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3566B2" w:rsidRDefault="00CC32BE" w:rsidP="00DB32F0">
      <w:pPr>
        <w:rPr>
          <w:rFonts w:ascii="Arial" w:eastAsia="Times New Roman" w:hAnsi="Arial" w:cs="Arial"/>
          <w:b/>
          <w:snapToGrid w:val="0"/>
          <w:color w:val="000000"/>
          <w:lang w:val="en-GB"/>
        </w:rPr>
      </w:pPr>
      <w:r w:rsidRPr="003566B2">
        <w:rPr>
          <w:rFonts w:ascii="Arial" w:eastAsia="Times New Roman" w:hAnsi="Arial" w:cs="Arial"/>
          <w:b/>
          <w:snapToGrid w:val="0"/>
          <w:color w:val="000000"/>
          <w:lang w:val="en-GB"/>
        </w:rPr>
        <w:t>_______________________________________</w:t>
      </w:r>
      <w:r w:rsidR="00481307" w:rsidRPr="003566B2">
        <w:rPr>
          <w:rFonts w:ascii="Arial" w:eastAsia="Times New Roman" w:hAnsi="Arial" w:cs="Arial"/>
          <w:b/>
          <w:snapToGrid w:val="0"/>
          <w:color w:val="000000"/>
          <w:lang w:val="en-GB"/>
        </w:rPr>
        <w:t>_</w:t>
      </w:r>
      <w:r w:rsidR="002E7C24">
        <w:rPr>
          <w:rFonts w:ascii="Arial" w:eastAsia="Times New Roman" w:hAnsi="Arial" w:cs="Arial"/>
          <w:b/>
          <w:snapToGrid w:val="0"/>
          <w:color w:val="000000"/>
          <w:lang w:val="en-GB"/>
        </w:rPr>
        <w:t>_________________________________</w:t>
      </w:r>
      <w:bookmarkStart w:id="0" w:name="_GoBack"/>
      <w:bookmarkEnd w:id="0"/>
    </w:p>
    <w:p w:rsidR="00D33C41" w:rsidRPr="003566B2"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3566B2">
        <w:rPr>
          <w:rFonts w:ascii="Arial" w:eastAsia="Times New Roman" w:hAnsi="Arial" w:cs="Arial"/>
          <w:b/>
          <w:snapToGrid w:val="0"/>
          <w:color w:val="000000"/>
          <w:lang w:val="en-GB"/>
        </w:rPr>
        <w:t xml:space="preserve">NATIONAL </w:t>
      </w:r>
      <w:r w:rsidR="00382D1D" w:rsidRPr="003566B2">
        <w:rPr>
          <w:rFonts w:ascii="Arial" w:eastAsia="Times New Roman" w:hAnsi="Arial" w:cs="Arial"/>
          <w:b/>
          <w:snapToGrid w:val="0"/>
          <w:color w:val="000000"/>
          <w:lang w:val="en-GB"/>
        </w:rPr>
        <w:t xml:space="preserve">ASSEMBLY </w:t>
      </w:r>
      <w:r w:rsidR="007A7AE6" w:rsidRPr="003566B2">
        <w:rPr>
          <w:rFonts w:ascii="Arial" w:eastAsia="Times New Roman" w:hAnsi="Arial" w:cs="Arial"/>
          <w:b/>
          <w:snapToGrid w:val="0"/>
          <w:color w:val="000000"/>
          <w:lang w:val="en-GB"/>
        </w:rPr>
        <w:t xml:space="preserve">QUESTION FOR </w:t>
      </w:r>
      <w:r w:rsidR="00193B0E" w:rsidRPr="003566B2">
        <w:rPr>
          <w:rFonts w:ascii="Arial" w:eastAsia="Times New Roman" w:hAnsi="Arial" w:cs="Arial"/>
          <w:b/>
          <w:snapToGrid w:val="0"/>
          <w:color w:val="000000"/>
          <w:lang w:val="en-GB"/>
        </w:rPr>
        <w:t>WRITTEN</w:t>
      </w:r>
      <w:r w:rsidRPr="003566B2">
        <w:rPr>
          <w:rFonts w:ascii="Arial" w:eastAsia="Times New Roman" w:hAnsi="Arial" w:cs="Arial"/>
          <w:b/>
          <w:snapToGrid w:val="0"/>
          <w:color w:val="000000"/>
          <w:lang w:val="en-GB"/>
        </w:rPr>
        <w:t xml:space="preserve"> REPLY</w:t>
      </w:r>
    </w:p>
    <w:p w:rsidR="00D33C41" w:rsidRPr="003566B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3566B2">
        <w:rPr>
          <w:rFonts w:ascii="Arial" w:eastAsia="Times New Roman" w:hAnsi="Arial" w:cs="Arial"/>
          <w:b/>
          <w:snapToGrid w:val="0"/>
          <w:lang w:val="en-GB"/>
        </w:rPr>
        <w:t>QUESTION NUMBER:</w:t>
      </w:r>
      <w:r w:rsidR="00E556BF" w:rsidRPr="003566B2">
        <w:rPr>
          <w:rFonts w:ascii="Arial" w:eastAsia="Times New Roman" w:hAnsi="Arial" w:cs="Arial"/>
          <w:b/>
          <w:snapToGrid w:val="0"/>
          <w:lang w:val="en-GB"/>
        </w:rPr>
        <w:t xml:space="preserve"> </w:t>
      </w:r>
      <w:r w:rsidRPr="003566B2">
        <w:rPr>
          <w:rFonts w:ascii="Arial" w:eastAsia="Times New Roman" w:hAnsi="Arial" w:cs="Arial"/>
          <w:b/>
          <w:snapToGrid w:val="0"/>
          <w:lang w:val="en-GB"/>
        </w:rPr>
        <w:tab/>
      </w:r>
      <w:r w:rsidR="00003917" w:rsidRPr="003566B2">
        <w:rPr>
          <w:rFonts w:ascii="Arial" w:eastAsia="Times New Roman" w:hAnsi="Arial" w:cs="Arial"/>
          <w:b/>
          <w:snapToGrid w:val="0"/>
          <w:lang w:val="en-GB"/>
        </w:rPr>
        <w:t>1</w:t>
      </w:r>
      <w:r w:rsidR="00314EB9" w:rsidRPr="003566B2">
        <w:rPr>
          <w:rFonts w:ascii="Arial" w:eastAsia="Times New Roman" w:hAnsi="Arial" w:cs="Arial"/>
          <w:b/>
          <w:snapToGrid w:val="0"/>
          <w:lang w:val="en-GB"/>
        </w:rPr>
        <w:t>452</w:t>
      </w:r>
    </w:p>
    <w:p w:rsidR="00D33C41" w:rsidRPr="003566B2" w:rsidRDefault="00D33C41" w:rsidP="00FB4659">
      <w:pPr>
        <w:spacing w:after="120" w:line="240" w:lineRule="auto"/>
        <w:jc w:val="center"/>
        <w:rPr>
          <w:rFonts w:ascii="Arial" w:eastAsia="Times New Roman" w:hAnsi="Arial" w:cs="Arial"/>
          <w:b/>
          <w:snapToGrid w:val="0"/>
          <w:lang w:val="en-GB"/>
        </w:rPr>
      </w:pPr>
      <w:r w:rsidRPr="003566B2">
        <w:rPr>
          <w:rFonts w:ascii="Arial" w:eastAsia="Times New Roman" w:hAnsi="Arial" w:cs="Arial"/>
          <w:b/>
          <w:snapToGrid w:val="0"/>
          <w:lang w:val="en-GB"/>
        </w:rPr>
        <w:t xml:space="preserve">DATE OF PUBLICATION IN INTERNAL QUESTION PAPER: </w:t>
      </w:r>
      <w:r w:rsidR="00621A82" w:rsidRPr="003566B2">
        <w:rPr>
          <w:rFonts w:ascii="Arial" w:eastAsia="Times New Roman" w:hAnsi="Arial" w:cs="Arial"/>
          <w:b/>
          <w:snapToGrid w:val="0"/>
          <w:lang w:val="en-GB"/>
        </w:rPr>
        <w:t>22</w:t>
      </w:r>
      <w:r w:rsidR="00061748" w:rsidRPr="003566B2">
        <w:rPr>
          <w:rFonts w:ascii="Arial" w:eastAsia="Times New Roman" w:hAnsi="Arial" w:cs="Arial"/>
          <w:b/>
          <w:snapToGrid w:val="0"/>
          <w:lang w:val="en-GB"/>
        </w:rPr>
        <w:t xml:space="preserve"> APRIL</w:t>
      </w:r>
      <w:r w:rsidR="009E7540" w:rsidRPr="003566B2">
        <w:rPr>
          <w:rFonts w:ascii="Arial" w:eastAsia="Times New Roman" w:hAnsi="Arial" w:cs="Arial"/>
          <w:b/>
          <w:snapToGrid w:val="0"/>
          <w:lang w:val="en-GB"/>
        </w:rPr>
        <w:t xml:space="preserve"> 202</w:t>
      </w:r>
      <w:r w:rsidR="00571987" w:rsidRPr="003566B2">
        <w:rPr>
          <w:rFonts w:ascii="Arial" w:eastAsia="Times New Roman" w:hAnsi="Arial" w:cs="Arial"/>
          <w:b/>
          <w:snapToGrid w:val="0"/>
          <w:lang w:val="en-GB"/>
        </w:rPr>
        <w:t>2</w:t>
      </w:r>
    </w:p>
    <w:p w:rsidR="00D33C41" w:rsidRPr="003566B2"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3566B2">
        <w:rPr>
          <w:rFonts w:ascii="Arial" w:eastAsia="Times New Roman" w:hAnsi="Arial" w:cs="Arial"/>
          <w:b/>
          <w:snapToGrid w:val="0"/>
          <w:lang w:val="en-GB"/>
        </w:rPr>
        <w:t xml:space="preserve">INTERNAL QUESTION PAPER NUMBER:  </w:t>
      </w:r>
      <w:r w:rsidR="00670DC9" w:rsidRPr="003566B2">
        <w:rPr>
          <w:rFonts w:ascii="Arial" w:eastAsia="Times New Roman" w:hAnsi="Arial" w:cs="Arial"/>
          <w:b/>
          <w:snapToGrid w:val="0"/>
          <w:lang w:val="en-GB"/>
        </w:rPr>
        <w:t>1</w:t>
      </w:r>
      <w:r w:rsidR="00621A82" w:rsidRPr="003566B2">
        <w:rPr>
          <w:rFonts w:ascii="Arial" w:eastAsia="Times New Roman" w:hAnsi="Arial" w:cs="Arial"/>
          <w:b/>
          <w:snapToGrid w:val="0"/>
          <w:lang w:val="en-GB"/>
        </w:rPr>
        <w:t>4</w:t>
      </w:r>
      <w:r w:rsidR="002B387B" w:rsidRPr="003566B2">
        <w:rPr>
          <w:rFonts w:ascii="Arial" w:eastAsia="Times New Roman" w:hAnsi="Arial" w:cs="Arial"/>
          <w:b/>
          <w:snapToGrid w:val="0"/>
          <w:lang w:val="en-GB"/>
        </w:rPr>
        <w:t xml:space="preserve"> </w:t>
      </w:r>
      <w:r w:rsidR="009E7540" w:rsidRPr="003566B2">
        <w:rPr>
          <w:rFonts w:ascii="Arial" w:eastAsia="Times New Roman" w:hAnsi="Arial" w:cs="Arial"/>
          <w:b/>
          <w:snapToGrid w:val="0"/>
          <w:lang w:val="en-GB"/>
        </w:rPr>
        <w:t>- 202</w:t>
      </w:r>
      <w:r w:rsidR="00343A08" w:rsidRPr="003566B2">
        <w:rPr>
          <w:rFonts w:ascii="Arial" w:eastAsia="Times New Roman" w:hAnsi="Arial" w:cs="Arial"/>
          <w:b/>
          <w:snapToGrid w:val="0"/>
          <w:lang w:val="en-GB"/>
        </w:rPr>
        <w:t>2</w:t>
      </w:r>
    </w:p>
    <w:p w:rsidR="00314EB9" w:rsidRPr="003566B2" w:rsidRDefault="00314EB9" w:rsidP="00481307">
      <w:pPr>
        <w:spacing w:before="100" w:beforeAutospacing="1" w:after="100" w:afterAutospacing="1" w:line="360" w:lineRule="auto"/>
        <w:ind w:left="720" w:hanging="720"/>
        <w:jc w:val="both"/>
        <w:outlineLvl w:val="0"/>
        <w:rPr>
          <w:rFonts w:ascii="Arial" w:eastAsia="Calibri" w:hAnsi="Arial" w:cs="Arial"/>
          <w:b/>
          <w:lang w:val="de-DE"/>
        </w:rPr>
      </w:pPr>
      <w:r w:rsidRPr="003566B2">
        <w:rPr>
          <w:rFonts w:ascii="Arial" w:eastAsia="Calibri" w:hAnsi="Arial" w:cs="Arial"/>
          <w:b/>
          <w:lang w:val="de-DE"/>
        </w:rPr>
        <w:t>1452.</w:t>
      </w:r>
      <w:r w:rsidRPr="003566B2">
        <w:rPr>
          <w:rFonts w:ascii="Arial" w:eastAsia="Calibri" w:hAnsi="Arial" w:cs="Arial"/>
          <w:b/>
          <w:lang w:val="de-DE"/>
        </w:rPr>
        <w:tab/>
        <w:t xml:space="preserve">Ms A L A Abrahams (DA) </w:t>
      </w:r>
      <w:r w:rsidRPr="003566B2">
        <w:rPr>
          <w:rFonts w:ascii="Arial" w:hAnsi="Arial" w:cs="Arial"/>
          <w:b/>
          <w:bCs/>
          <w:lang w:val="en-US"/>
        </w:rPr>
        <w:t>to</w:t>
      </w:r>
      <w:r w:rsidRPr="003566B2">
        <w:rPr>
          <w:rFonts w:ascii="Arial" w:eastAsia="Calibri" w:hAnsi="Arial" w:cs="Arial"/>
          <w:b/>
          <w:lang w:val="de-DE"/>
        </w:rPr>
        <w:t xml:space="preserve"> ask the Minister of Social Development</w:t>
      </w:r>
      <w:r w:rsidR="00756B01" w:rsidRPr="003566B2">
        <w:rPr>
          <w:rFonts w:ascii="Arial" w:eastAsia="Calibri" w:hAnsi="Arial" w:cs="Arial"/>
          <w:b/>
          <w:lang w:val="de-DE"/>
        </w:rPr>
        <w:fldChar w:fldCharType="begin"/>
      </w:r>
      <w:r w:rsidRPr="003566B2">
        <w:rPr>
          <w:rFonts w:ascii="Arial" w:hAnsi="Arial" w:cs="Arial"/>
        </w:rPr>
        <w:instrText xml:space="preserve"> XE "</w:instrText>
      </w:r>
      <w:r w:rsidRPr="003566B2">
        <w:rPr>
          <w:rFonts w:ascii="Arial" w:hAnsi="Arial" w:cs="Arial"/>
          <w:b/>
        </w:rPr>
        <w:instrText>Social Development</w:instrText>
      </w:r>
      <w:r w:rsidRPr="003566B2">
        <w:rPr>
          <w:rFonts w:ascii="Arial" w:hAnsi="Arial" w:cs="Arial"/>
        </w:rPr>
        <w:instrText xml:space="preserve">" </w:instrText>
      </w:r>
      <w:r w:rsidR="00756B01" w:rsidRPr="003566B2">
        <w:rPr>
          <w:rFonts w:ascii="Arial" w:eastAsia="Calibri" w:hAnsi="Arial" w:cs="Arial"/>
          <w:b/>
          <w:lang w:val="de-DE"/>
        </w:rPr>
        <w:fldChar w:fldCharType="end"/>
      </w:r>
      <w:r w:rsidRPr="003566B2">
        <w:rPr>
          <w:rFonts w:ascii="Arial" w:eastAsia="Calibri" w:hAnsi="Arial" w:cs="Arial"/>
          <w:b/>
          <w:lang w:val="de-DE"/>
        </w:rPr>
        <w:t>:</w:t>
      </w:r>
    </w:p>
    <w:p w:rsidR="00314EB9" w:rsidRPr="003566B2" w:rsidRDefault="00314EB9" w:rsidP="00481307">
      <w:pPr>
        <w:spacing w:before="240" w:line="360" w:lineRule="auto"/>
        <w:ind w:left="709" w:right="26" w:firstLine="11"/>
        <w:jc w:val="both"/>
        <w:rPr>
          <w:rFonts w:ascii="Arial" w:hAnsi="Arial" w:cs="Arial"/>
          <w:b/>
        </w:rPr>
      </w:pPr>
      <w:r w:rsidRPr="003566B2">
        <w:rPr>
          <w:rFonts w:ascii="Arial" w:hAnsi="Arial" w:cs="Arial"/>
        </w:rPr>
        <w:t xml:space="preserve">In light of the fact that once a child turns 18, they no longer qualify for a child support grant and a foster care grant, </w:t>
      </w:r>
      <w:r w:rsidRPr="003566B2">
        <w:rPr>
          <w:rFonts w:ascii="Arial" w:hAnsi="Arial" w:cs="Arial"/>
          <w:color w:val="000000"/>
        </w:rPr>
        <w:t>unless</w:t>
      </w:r>
      <w:r w:rsidRPr="003566B2">
        <w:rPr>
          <w:rFonts w:ascii="Arial" w:hAnsi="Arial" w:cs="Arial"/>
        </w:rPr>
        <w:t xml:space="preserve"> they are still enrolled in schooling, what total number of children (a) who previously received the grants have exited the system due to reaching the age limit in the period 1 January 2017 to 31 December 2021 in each province and (b) are expected to exit the child support grant and the foster care system in 2022 in each province?</w:t>
      </w:r>
      <w:r w:rsidRPr="003566B2">
        <w:rPr>
          <w:rFonts w:ascii="Arial" w:hAnsi="Arial" w:cs="Arial"/>
        </w:rPr>
        <w:tab/>
      </w:r>
      <w:r w:rsidRPr="003566B2">
        <w:rPr>
          <w:rFonts w:ascii="Arial" w:hAnsi="Arial" w:cs="Arial"/>
        </w:rPr>
        <w:tab/>
      </w:r>
      <w:r w:rsidRPr="003566B2">
        <w:rPr>
          <w:rFonts w:ascii="Arial" w:hAnsi="Arial" w:cs="Arial"/>
        </w:rPr>
        <w:tab/>
      </w:r>
      <w:r w:rsidRPr="003566B2">
        <w:rPr>
          <w:rFonts w:ascii="Arial" w:hAnsi="Arial" w:cs="Arial"/>
        </w:rPr>
        <w:tab/>
      </w:r>
      <w:r w:rsidRPr="003566B2">
        <w:rPr>
          <w:rFonts w:ascii="Arial" w:hAnsi="Arial" w:cs="Arial"/>
        </w:rPr>
        <w:tab/>
      </w:r>
      <w:r w:rsidRPr="003566B2">
        <w:rPr>
          <w:rFonts w:ascii="Arial" w:hAnsi="Arial" w:cs="Arial"/>
        </w:rPr>
        <w:tab/>
      </w:r>
      <w:r w:rsidRPr="003566B2">
        <w:rPr>
          <w:rFonts w:ascii="Arial" w:hAnsi="Arial" w:cs="Arial"/>
        </w:rPr>
        <w:tab/>
      </w:r>
      <w:r w:rsidRPr="003566B2">
        <w:rPr>
          <w:rFonts w:ascii="Arial" w:hAnsi="Arial" w:cs="Arial"/>
        </w:rPr>
        <w:tab/>
      </w:r>
      <w:r w:rsidRPr="003566B2">
        <w:rPr>
          <w:rFonts w:ascii="Arial" w:hAnsi="Arial" w:cs="Arial"/>
        </w:rPr>
        <w:tab/>
        <w:t xml:space="preserve">    NW1770E</w:t>
      </w:r>
    </w:p>
    <w:p w:rsidR="00571987" w:rsidRPr="003566B2" w:rsidRDefault="00571987" w:rsidP="00481307">
      <w:pPr>
        <w:spacing w:before="100" w:beforeAutospacing="1" w:after="100" w:afterAutospacing="1" w:line="360" w:lineRule="auto"/>
        <w:ind w:left="720"/>
        <w:jc w:val="both"/>
        <w:outlineLvl w:val="0"/>
        <w:rPr>
          <w:rFonts w:ascii="Arial" w:hAnsi="Arial" w:cs="Arial"/>
        </w:rPr>
      </w:pPr>
    </w:p>
    <w:p w:rsidR="00DA4793" w:rsidRPr="003566B2" w:rsidRDefault="00DA4793" w:rsidP="00481307">
      <w:pPr>
        <w:spacing w:after="0" w:line="360" w:lineRule="auto"/>
        <w:jc w:val="both"/>
        <w:rPr>
          <w:rFonts w:ascii="Arial" w:eastAsia="Times New Roman" w:hAnsi="Arial" w:cs="Arial"/>
          <w:b/>
          <w:snapToGrid w:val="0"/>
          <w:color w:val="000000"/>
          <w:lang w:val="en-GB"/>
        </w:rPr>
      </w:pPr>
      <w:r w:rsidRPr="003566B2">
        <w:rPr>
          <w:rFonts w:ascii="Arial" w:eastAsia="Times New Roman" w:hAnsi="Arial" w:cs="Arial"/>
          <w:b/>
          <w:snapToGrid w:val="0"/>
          <w:color w:val="000000"/>
          <w:lang w:val="en-GB"/>
        </w:rPr>
        <w:t>REPLY:</w:t>
      </w:r>
    </w:p>
    <w:p w:rsidR="00305A84" w:rsidRPr="003566B2" w:rsidRDefault="00305A84" w:rsidP="00481307">
      <w:pPr>
        <w:spacing w:after="0" w:line="360" w:lineRule="auto"/>
        <w:jc w:val="both"/>
        <w:rPr>
          <w:rFonts w:ascii="Arial" w:eastAsia="Times New Roman" w:hAnsi="Arial" w:cs="Arial"/>
          <w:b/>
          <w:snapToGrid w:val="0"/>
          <w:color w:val="000000"/>
          <w:lang w:val="en-GB"/>
        </w:rPr>
      </w:pPr>
    </w:p>
    <w:p w:rsidR="00305A84" w:rsidRPr="003566B2" w:rsidRDefault="00305A84" w:rsidP="00481307">
      <w:pPr>
        <w:pStyle w:val="ListParagraph"/>
        <w:numPr>
          <w:ilvl w:val="0"/>
          <w:numId w:val="17"/>
        </w:numPr>
        <w:spacing w:after="0" w:line="360" w:lineRule="auto"/>
        <w:jc w:val="both"/>
        <w:rPr>
          <w:rFonts w:ascii="Arial" w:eastAsia="Times New Roman" w:hAnsi="Arial" w:cs="Arial"/>
          <w:snapToGrid w:val="0"/>
          <w:color w:val="000000"/>
          <w:lang w:val="en-GB"/>
        </w:rPr>
      </w:pPr>
      <w:r w:rsidRPr="003566B2">
        <w:rPr>
          <w:rFonts w:ascii="Arial" w:eastAsia="Times New Roman" w:hAnsi="Arial" w:cs="Arial"/>
          <w:snapToGrid w:val="0"/>
          <w:color w:val="000000"/>
          <w:lang w:val="en-GB"/>
        </w:rPr>
        <w:t>The tables below provide the detail of foster child and child support grants which were lapsed as the child turned 18 years of age for the calendar years from 2017 to 2021.  It should be noted that the child support grants lapse at the end of the month in which the child turns 18, while the foster child grant lapses at the end of the year in which the child turns 18 years.  The number</w:t>
      </w:r>
      <w:r w:rsidR="003566B2">
        <w:rPr>
          <w:rFonts w:ascii="Arial" w:eastAsia="Times New Roman" w:hAnsi="Arial" w:cs="Arial"/>
          <w:snapToGrid w:val="0"/>
          <w:color w:val="000000"/>
          <w:lang w:val="en-GB"/>
        </w:rPr>
        <w:t xml:space="preserve"> </w:t>
      </w:r>
      <w:r w:rsidRPr="003566B2">
        <w:rPr>
          <w:rFonts w:ascii="Arial" w:eastAsia="Times New Roman" w:hAnsi="Arial" w:cs="Arial"/>
          <w:snapToGrid w:val="0"/>
          <w:color w:val="000000"/>
          <w:lang w:val="en-GB"/>
        </w:rPr>
        <w:t>of foster child grants has excluded the numbers of foster children who returned to the system, as they are still in an education</w:t>
      </w:r>
      <w:r w:rsidR="003566B2">
        <w:rPr>
          <w:rFonts w:ascii="Arial" w:eastAsia="Times New Roman" w:hAnsi="Arial" w:cs="Arial"/>
          <w:snapToGrid w:val="0"/>
          <w:color w:val="000000"/>
          <w:lang w:val="en-GB"/>
        </w:rPr>
        <w:t xml:space="preserve">al </w:t>
      </w:r>
      <w:r w:rsidRPr="003566B2">
        <w:rPr>
          <w:rFonts w:ascii="Arial" w:eastAsia="Times New Roman" w:hAnsi="Arial" w:cs="Arial"/>
          <w:snapToGrid w:val="0"/>
          <w:color w:val="000000"/>
          <w:lang w:val="en-GB"/>
        </w:rPr>
        <w:t>institution.</w:t>
      </w:r>
    </w:p>
    <w:p w:rsidR="00305A84" w:rsidRPr="003566B2" w:rsidRDefault="00305A84" w:rsidP="00305A84">
      <w:pPr>
        <w:pStyle w:val="ListParagraph"/>
        <w:spacing w:after="0" w:line="240" w:lineRule="auto"/>
        <w:ind w:left="1080"/>
        <w:jc w:val="both"/>
        <w:rPr>
          <w:rFonts w:ascii="Arial" w:eastAsia="Times New Roman" w:hAnsi="Arial" w:cs="Arial"/>
          <w:snapToGrid w:val="0"/>
          <w:color w:val="000000"/>
          <w:lang w:val="en-GB"/>
        </w:rPr>
      </w:pPr>
    </w:p>
    <w:p w:rsidR="00305A84" w:rsidRPr="003566B2" w:rsidRDefault="00305A84" w:rsidP="00305A84">
      <w:pPr>
        <w:pStyle w:val="ListParagraph"/>
        <w:spacing w:after="0" w:line="240" w:lineRule="auto"/>
        <w:ind w:left="1080"/>
        <w:jc w:val="both"/>
        <w:rPr>
          <w:rFonts w:ascii="Arial" w:eastAsia="Times New Roman" w:hAnsi="Arial" w:cs="Arial"/>
          <w:snapToGrid w:val="0"/>
          <w:color w:val="000000"/>
          <w:lang w:val="en-GB"/>
        </w:rPr>
      </w:pPr>
    </w:p>
    <w:p w:rsidR="00305A84" w:rsidRPr="003566B2" w:rsidRDefault="00305A84" w:rsidP="00305A84">
      <w:pPr>
        <w:pStyle w:val="ListParagraph"/>
        <w:spacing w:after="0" w:line="240" w:lineRule="auto"/>
        <w:ind w:left="1080"/>
        <w:jc w:val="both"/>
        <w:rPr>
          <w:rFonts w:ascii="Arial" w:eastAsia="Times New Roman" w:hAnsi="Arial" w:cs="Arial"/>
          <w:snapToGrid w:val="0"/>
          <w:color w:val="000000"/>
          <w:lang w:val="en-GB"/>
        </w:rPr>
      </w:pPr>
      <w:r w:rsidRPr="003566B2">
        <w:rPr>
          <w:noProof/>
          <w:lang w:eastAsia="en-ZA"/>
        </w:rPr>
        <w:lastRenderedPageBreak/>
        <w:drawing>
          <wp:inline distT="0" distB="0" distL="0" distR="0">
            <wp:extent cx="6378575" cy="2296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4523" cy="2309918"/>
                    </a:xfrm>
                    <a:prstGeom prst="rect">
                      <a:avLst/>
                    </a:prstGeom>
                    <a:noFill/>
                    <a:ln>
                      <a:noFill/>
                    </a:ln>
                  </pic:spPr>
                </pic:pic>
              </a:graphicData>
            </a:graphic>
          </wp:inline>
        </w:drawing>
      </w:r>
    </w:p>
    <w:p w:rsidR="00305A84" w:rsidRPr="003566B2" w:rsidRDefault="00305A84" w:rsidP="00305A84">
      <w:pPr>
        <w:pStyle w:val="ListParagraph"/>
        <w:spacing w:after="0" w:line="240" w:lineRule="auto"/>
        <w:ind w:left="1080"/>
        <w:jc w:val="both"/>
        <w:rPr>
          <w:rFonts w:ascii="Arial" w:eastAsia="Times New Roman" w:hAnsi="Arial" w:cs="Arial"/>
          <w:snapToGrid w:val="0"/>
          <w:color w:val="000000"/>
          <w:lang w:val="en-GB"/>
        </w:rPr>
      </w:pPr>
      <w:r w:rsidRPr="003566B2">
        <w:rPr>
          <w:noProof/>
          <w:lang w:eastAsia="en-ZA"/>
        </w:rPr>
        <w:drawing>
          <wp:inline distT="0" distB="0" distL="0" distR="0">
            <wp:extent cx="6276340" cy="20702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5143" cy="2083001"/>
                    </a:xfrm>
                    <a:prstGeom prst="rect">
                      <a:avLst/>
                    </a:prstGeom>
                    <a:noFill/>
                    <a:ln>
                      <a:noFill/>
                    </a:ln>
                  </pic:spPr>
                </pic:pic>
              </a:graphicData>
            </a:graphic>
          </wp:inline>
        </w:drawing>
      </w:r>
    </w:p>
    <w:p w:rsidR="00305A84" w:rsidRPr="003566B2" w:rsidRDefault="00305A84" w:rsidP="00481307">
      <w:pPr>
        <w:pStyle w:val="ListParagraph"/>
        <w:numPr>
          <w:ilvl w:val="0"/>
          <w:numId w:val="17"/>
        </w:numPr>
        <w:spacing w:after="0" w:line="360" w:lineRule="auto"/>
        <w:jc w:val="both"/>
        <w:rPr>
          <w:rFonts w:ascii="Arial" w:eastAsia="Times New Roman" w:hAnsi="Arial" w:cs="Arial"/>
          <w:snapToGrid w:val="0"/>
          <w:color w:val="000000"/>
          <w:lang w:val="en-GB"/>
        </w:rPr>
      </w:pPr>
      <w:r w:rsidRPr="003566B2">
        <w:rPr>
          <w:rFonts w:ascii="Arial" w:eastAsia="Times New Roman" w:hAnsi="Arial" w:cs="Arial"/>
          <w:snapToGrid w:val="0"/>
          <w:color w:val="000000"/>
          <w:lang w:val="en-GB"/>
        </w:rPr>
        <w:t>The table below indicates the projected number of both child support grants and foster child grants which will lapse in 2022.</w:t>
      </w:r>
    </w:p>
    <w:p w:rsidR="009B1CB7" w:rsidRPr="003566B2" w:rsidRDefault="00305A84" w:rsidP="00DA4793">
      <w:pPr>
        <w:spacing w:before="100" w:beforeAutospacing="1" w:after="100" w:afterAutospacing="1"/>
        <w:jc w:val="both"/>
        <w:rPr>
          <w:rFonts w:ascii="Arial" w:hAnsi="Arial" w:cs="Arial"/>
        </w:rPr>
      </w:pPr>
      <w:r w:rsidRPr="003566B2">
        <w:rPr>
          <w:noProof/>
          <w:lang w:eastAsia="en-ZA"/>
        </w:rPr>
        <w:drawing>
          <wp:inline distT="0" distB="0" distL="0" distR="0">
            <wp:extent cx="7282586" cy="1627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1474" cy="1779099"/>
                    </a:xfrm>
                    <a:prstGeom prst="rect">
                      <a:avLst/>
                    </a:prstGeom>
                    <a:noFill/>
                    <a:ln>
                      <a:noFill/>
                    </a:ln>
                  </pic:spPr>
                </pic:pic>
              </a:graphicData>
            </a:graphic>
          </wp:inline>
        </w:drawing>
      </w:r>
    </w:p>
    <w:p w:rsidR="00F04ECE" w:rsidRPr="003566B2" w:rsidRDefault="00F04ECE" w:rsidP="00FB4659">
      <w:pPr>
        <w:spacing w:after="0" w:line="240" w:lineRule="auto"/>
        <w:jc w:val="both"/>
        <w:rPr>
          <w:rFonts w:ascii="Arial" w:eastAsia="Times New Roman" w:hAnsi="Arial" w:cs="Arial"/>
          <w:b/>
          <w:snapToGrid w:val="0"/>
          <w:color w:val="000000"/>
          <w:lang w:val="en-GB"/>
        </w:rPr>
      </w:pPr>
    </w:p>
    <w:sectPr w:rsidR="00F04ECE" w:rsidRPr="003566B2" w:rsidSect="00756B0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82" w:rsidRDefault="002F4482">
      <w:pPr>
        <w:spacing w:after="0" w:line="240" w:lineRule="auto"/>
      </w:pPr>
      <w:r>
        <w:separator/>
      </w:r>
    </w:p>
  </w:endnote>
  <w:endnote w:type="continuationSeparator" w:id="0">
    <w:p w:rsidR="002F4482" w:rsidRDefault="002F4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756B01">
        <w:pPr>
          <w:pStyle w:val="Footer"/>
          <w:jc w:val="right"/>
        </w:pPr>
        <w:r>
          <w:fldChar w:fldCharType="begin"/>
        </w:r>
        <w:r w:rsidR="00DA4793">
          <w:instrText xml:space="preserve"> PAGE   \* MERGEFORMAT </w:instrText>
        </w:r>
        <w:r>
          <w:fldChar w:fldCharType="separate"/>
        </w:r>
        <w:r w:rsidR="002F448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82" w:rsidRDefault="002F4482">
      <w:pPr>
        <w:spacing w:after="0" w:line="240" w:lineRule="auto"/>
      </w:pPr>
      <w:r>
        <w:separator/>
      </w:r>
    </w:p>
  </w:footnote>
  <w:footnote w:type="continuationSeparator" w:id="0">
    <w:p w:rsidR="002F4482" w:rsidRDefault="002F4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C5936C9"/>
    <w:multiLevelType w:val="hybridMultilevel"/>
    <w:tmpl w:val="DE920154"/>
    <w:lvl w:ilvl="0" w:tplc="745C76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E7C24"/>
    <w:rsid w:val="002F0131"/>
    <w:rsid w:val="002F04B7"/>
    <w:rsid w:val="002F17AE"/>
    <w:rsid w:val="002F1B57"/>
    <w:rsid w:val="002F4482"/>
    <w:rsid w:val="003055D8"/>
    <w:rsid w:val="00305A84"/>
    <w:rsid w:val="00306CD5"/>
    <w:rsid w:val="00310F71"/>
    <w:rsid w:val="00314EB9"/>
    <w:rsid w:val="00317C62"/>
    <w:rsid w:val="00322453"/>
    <w:rsid w:val="00340511"/>
    <w:rsid w:val="00343A08"/>
    <w:rsid w:val="00347050"/>
    <w:rsid w:val="00351E70"/>
    <w:rsid w:val="003566B2"/>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130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6B01"/>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A99"/>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3664"/>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5C47"/>
    <w:rsid w:val="00BE7599"/>
    <w:rsid w:val="00BF18E9"/>
    <w:rsid w:val="00BF4647"/>
    <w:rsid w:val="00C01144"/>
    <w:rsid w:val="00C0555F"/>
    <w:rsid w:val="00C1329B"/>
    <w:rsid w:val="00C14016"/>
    <w:rsid w:val="00C15BFA"/>
    <w:rsid w:val="00C16561"/>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3BF"/>
    <w:rsid w:val="00D33C41"/>
    <w:rsid w:val="00D4048F"/>
    <w:rsid w:val="00D450FC"/>
    <w:rsid w:val="00D51239"/>
    <w:rsid w:val="00D61A84"/>
    <w:rsid w:val="00D67D54"/>
    <w:rsid w:val="00D703A5"/>
    <w:rsid w:val="00D71E36"/>
    <w:rsid w:val="00D77748"/>
    <w:rsid w:val="00D80E2E"/>
    <w:rsid w:val="00D923B2"/>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C6DE7"/>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DEE5-2737-48A2-9D4D-02E9DD2C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2022-05-18T08:09:00Z</dcterms:created>
  <dcterms:modified xsi:type="dcterms:W3CDTF">2022-05-18T08:09:00Z</dcterms:modified>
</cp:coreProperties>
</file>