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7F2C8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3F46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14</w:t>
      </w:r>
      <w:r w:rsidR="008A54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3F46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</w:t>
      </w:r>
      <w:r w:rsidR="003F46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3F46EA" w:rsidRPr="003F46EA" w:rsidRDefault="003F46EA" w:rsidP="003F46E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40"/>
          <w:szCs w:val="40"/>
          <w:lang w:val="en-US"/>
        </w:rPr>
      </w:pP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>145.</w:t>
      </w: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ab/>
      </w:r>
      <w:proofErr w:type="spellStart"/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>Ms</w:t>
      </w:r>
      <w:proofErr w:type="spellEnd"/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 xml:space="preserve"> B S </w:t>
      </w:r>
      <w:proofErr w:type="spellStart"/>
      <w:r w:rsidRPr="003F46EA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 xml:space="preserve"> (DA) to ask the Minister of Social Development</w:t>
      </w: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fldChar w:fldCharType="begin"/>
      </w:r>
      <w:r w:rsidRPr="003F46EA">
        <w:rPr>
          <w:rFonts w:ascii="Arial" w:hAnsi="Arial" w:cs="Arial"/>
          <w:sz w:val="40"/>
          <w:szCs w:val="40"/>
        </w:rPr>
        <w:instrText xml:space="preserve"> XE "</w:instrText>
      </w: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instrText>Social Development</w:instrText>
      </w:r>
      <w:r w:rsidRPr="003F46EA">
        <w:rPr>
          <w:rFonts w:ascii="Arial" w:hAnsi="Arial" w:cs="Arial"/>
          <w:sz w:val="40"/>
          <w:szCs w:val="40"/>
        </w:rPr>
        <w:instrText xml:space="preserve">" </w:instrText>
      </w: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fldChar w:fldCharType="end"/>
      </w:r>
      <w:r w:rsidRPr="003F46EA">
        <w:rPr>
          <w:rFonts w:ascii="Arial" w:eastAsia="Times New Roman" w:hAnsi="Arial" w:cs="Arial"/>
          <w:b/>
          <w:sz w:val="40"/>
          <w:szCs w:val="40"/>
          <w:lang w:val="en-US"/>
        </w:rPr>
        <w:t>:</w:t>
      </w:r>
    </w:p>
    <w:p w:rsidR="003F46EA" w:rsidRPr="003F46EA" w:rsidRDefault="003F46EA" w:rsidP="003F46EA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</w:pPr>
      <w:r w:rsidRPr="003F46EA">
        <w:rPr>
          <w:rFonts w:ascii="Arial" w:eastAsia="Times New Roman" w:hAnsi="Arial" w:cs="Arial"/>
          <w:sz w:val="40"/>
          <w:szCs w:val="40"/>
          <w:lang w:val="en-US"/>
        </w:rPr>
        <w:t>(1)</w:t>
      </w:r>
      <w:r w:rsidRPr="003F46EA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Whether, </w:t>
      </w:r>
      <w:r w:rsidRPr="003F46EA">
        <w:rPr>
          <w:rFonts w:ascii="Arial" w:hAnsi="Arial" w:cs="Arial"/>
          <w:sz w:val="40"/>
          <w:szCs w:val="40"/>
        </w:rPr>
        <w:t>since</w:t>
      </w: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 the Chief Executive Officer (CEO) of the SA Social Security Agency (SASSA) was appointed just before the 6th administration, Cabinet approval was required for the specified appointment; if not, why not; if so,</w:t>
      </w:r>
    </w:p>
    <w:p w:rsidR="003F46EA" w:rsidRPr="003F46EA" w:rsidRDefault="003F46EA" w:rsidP="003F46EA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</w:pP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(2)</w:t>
      </w: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ab/>
        <w:t xml:space="preserve">was the </w:t>
      </w:r>
      <w:r w:rsidRPr="003F46EA">
        <w:rPr>
          <w:rFonts w:ascii="Arial" w:hAnsi="Arial" w:cs="Arial"/>
          <w:sz w:val="40"/>
          <w:szCs w:val="40"/>
        </w:rPr>
        <w:t>appointment</w:t>
      </w: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 approved by the Cabinet; if not, what is the position in this regard; if so,</w:t>
      </w:r>
    </w:p>
    <w:p w:rsidR="003F46EA" w:rsidRPr="003F46EA" w:rsidRDefault="003F46EA" w:rsidP="003F46EA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lastRenderedPageBreak/>
        <w:t>(3)</w:t>
      </w:r>
      <w:r w:rsidRPr="003F46EA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ab/>
        <w:t>what (a) is the annual salary of the current CEO of SASSA and (b) were the annual salaries of all the previous CEOs of SASSA</w:t>
      </w:r>
      <w:r w:rsidRPr="003F46EA">
        <w:rPr>
          <w:rFonts w:ascii="Arial" w:eastAsia="Times New Roman" w:hAnsi="Arial" w:cs="Arial"/>
          <w:sz w:val="40"/>
          <w:szCs w:val="40"/>
          <w:lang w:val="af-ZA"/>
        </w:rPr>
        <w:t>?</w:t>
      </w:r>
      <w:r w:rsidRPr="003F46EA">
        <w:rPr>
          <w:rFonts w:ascii="Arial" w:eastAsia="Times New Roman" w:hAnsi="Arial" w:cs="Arial"/>
          <w:sz w:val="40"/>
          <w:szCs w:val="40"/>
          <w:lang w:val="af-ZA"/>
        </w:rPr>
        <w:tab/>
      </w:r>
      <w:r w:rsidRPr="003F46EA">
        <w:rPr>
          <w:rFonts w:ascii="Arial" w:eastAsia="Times New Roman" w:hAnsi="Arial" w:cs="Arial"/>
          <w:sz w:val="40"/>
          <w:szCs w:val="40"/>
          <w:lang w:val="af-ZA"/>
        </w:rPr>
        <w:tab/>
      </w:r>
      <w:r w:rsidRPr="003F46EA">
        <w:rPr>
          <w:rFonts w:ascii="Arial" w:eastAsia="Times New Roman" w:hAnsi="Arial" w:cs="Arial"/>
          <w:sz w:val="40"/>
          <w:szCs w:val="40"/>
          <w:lang w:val="af-ZA"/>
        </w:rPr>
        <w:tab/>
        <w:t>NW166E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14</w:t>
      </w:r>
      <w:r w:rsidR="008A5415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1E418B" w:rsidRDefault="001E418B" w:rsidP="001E418B">
      <w:pPr>
        <w:pStyle w:val="ListParagraph"/>
        <w:numPr>
          <w:ilvl w:val="0"/>
          <w:numId w:val="17"/>
        </w:numPr>
        <w:spacing w:after="0"/>
        <w:ind w:left="709" w:hanging="709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In terms of the SASSA Act, there is no requirement for Cabinet to approve the appointment. Notwithstanding, it has been a practice that such appointments serve before Cabinet. </w:t>
      </w:r>
    </w:p>
    <w:p w:rsidR="001E418B" w:rsidRPr="005B4633" w:rsidRDefault="001E418B" w:rsidP="001E418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E418B" w:rsidRDefault="001E418B" w:rsidP="001E418B">
      <w:pPr>
        <w:pStyle w:val="ListParagraph"/>
        <w:numPr>
          <w:ilvl w:val="0"/>
          <w:numId w:val="17"/>
        </w:numPr>
        <w:spacing w:after="0"/>
        <w:ind w:left="709" w:hanging="709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Cabinet considered and approved the appointment on 25 January 2019.</w:t>
      </w:r>
    </w:p>
    <w:p w:rsidR="001E418B" w:rsidRPr="005B4633" w:rsidRDefault="001E418B" w:rsidP="001E418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E418B" w:rsidRDefault="001E418B" w:rsidP="001E418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(3)</w:t>
      </w:r>
      <w:r w:rsidRPr="0006346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063462"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R2,650,000.00 per annum.</w:t>
      </w:r>
    </w:p>
    <w:p w:rsidR="001E418B" w:rsidRPr="00063462" w:rsidRDefault="001E418B" w:rsidP="001E418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</w:p>
    <w:p w:rsidR="001E418B" w:rsidRDefault="001E418B" w:rsidP="001E418B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  <w:r w:rsidRPr="00063462"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lastRenderedPageBreak/>
        <w:t>(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3)(b)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The annual salaries of the previous CEOs of SASSA, were, with effect from date of appointment as follows:</w:t>
      </w:r>
    </w:p>
    <w:p w:rsidR="001E418B" w:rsidRDefault="001E418B" w:rsidP="001E418B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i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Mr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 xml:space="preserve"> EBF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Makiwane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: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R1,239,900.00</w:t>
      </w:r>
    </w:p>
    <w:p w:rsidR="001E418B" w:rsidRDefault="001E418B" w:rsidP="001E418B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ii)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Ms VL Peterson: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R1,339,518.00</w:t>
      </w:r>
    </w:p>
    <w:p w:rsidR="001E418B" w:rsidRPr="00063462" w:rsidRDefault="001E418B" w:rsidP="001E418B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iii)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Mr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 xml:space="preserve"> TW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Magwaza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>: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US"/>
        </w:rPr>
        <w:tab/>
        <w:t>R1,689,750.00</w:t>
      </w: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6221FB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B1" w:rsidRDefault="001879B1">
      <w:pPr>
        <w:spacing w:after="0" w:line="240" w:lineRule="auto"/>
      </w:pPr>
      <w:r>
        <w:separator/>
      </w:r>
    </w:p>
  </w:endnote>
  <w:endnote w:type="continuationSeparator" w:id="0">
    <w:p w:rsidR="001879B1" w:rsidRDefault="0018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B1" w:rsidRDefault="001879B1">
      <w:pPr>
        <w:spacing w:after="0" w:line="240" w:lineRule="auto"/>
      </w:pPr>
      <w:r>
        <w:separator/>
      </w:r>
    </w:p>
  </w:footnote>
  <w:footnote w:type="continuationSeparator" w:id="0">
    <w:p w:rsidR="001879B1" w:rsidRDefault="0018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E61E7"/>
    <w:multiLevelType w:val="hybridMultilevel"/>
    <w:tmpl w:val="216A44E0"/>
    <w:lvl w:ilvl="0" w:tplc="A56499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879B1"/>
    <w:rsid w:val="0019267C"/>
    <w:rsid w:val="00193716"/>
    <w:rsid w:val="001940D1"/>
    <w:rsid w:val="001A31AE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418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0B21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BD3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2431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2C87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73A25"/>
    <w:rsid w:val="0087491C"/>
    <w:rsid w:val="0088698A"/>
    <w:rsid w:val="00892AE6"/>
    <w:rsid w:val="008A43F9"/>
    <w:rsid w:val="008A5415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2B1F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557B4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B26C-15B3-42BA-8954-E7972B20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2020-04-17T17:43:00Z</dcterms:created>
  <dcterms:modified xsi:type="dcterms:W3CDTF">2020-04-17T17:43:00Z</dcterms:modified>
</cp:coreProperties>
</file>