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E0" w:rsidRPr="008C0966" w:rsidRDefault="009733E0" w:rsidP="00D96C2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9733E0" w:rsidRPr="008C0966" w:rsidRDefault="00D96C20" w:rsidP="00D96C2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9733E0" w:rsidRPr="008C0966">
        <w:rPr>
          <w:rFonts w:ascii="Arial" w:eastAsia="Calibri" w:hAnsi="Arial" w:cs="Arial"/>
          <w:b/>
          <w:bCs/>
          <w:lang w:val="en-GB"/>
        </w:rPr>
        <w:t>FOR WRITTEN REPLY</w:t>
      </w:r>
    </w:p>
    <w:p w:rsidR="009733E0" w:rsidRPr="008C0966" w:rsidRDefault="00D96C20" w:rsidP="00D96C2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9733E0" w:rsidRPr="008C0966">
        <w:rPr>
          <w:rFonts w:ascii="Arial" w:eastAsia="Calibri" w:hAnsi="Arial" w:cs="Arial"/>
          <w:b/>
          <w:bCs/>
          <w:lang w:val="en-GB"/>
        </w:rPr>
        <w:t xml:space="preserve">QUESTION </w:t>
      </w:r>
      <w:r>
        <w:rPr>
          <w:rFonts w:ascii="Arial" w:eastAsia="Calibri" w:hAnsi="Arial" w:cs="Arial"/>
          <w:b/>
          <w:bCs/>
          <w:lang w:val="en-GB"/>
        </w:rPr>
        <w:t xml:space="preserve">NO: </w:t>
      </w:r>
      <w:r w:rsidR="009733E0">
        <w:rPr>
          <w:rFonts w:ascii="Arial" w:eastAsia="Calibri" w:hAnsi="Arial" w:cs="Arial"/>
          <w:b/>
          <w:bCs/>
          <w:lang w:val="en-GB"/>
        </w:rPr>
        <w:t>1445</w:t>
      </w:r>
    </w:p>
    <w:p w:rsidR="009733E0" w:rsidRPr="00D96C20" w:rsidRDefault="009733E0" w:rsidP="00D96C20">
      <w:pPr>
        <w:spacing w:after="200" w:line="276" w:lineRule="auto"/>
        <w:rPr>
          <w:rFonts w:ascii="Arial" w:eastAsia="Calibri" w:hAnsi="Arial" w:cs="Arial"/>
          <w:b/>
          <w:bCs/>
          <w:lang w:val="en-GB"/>
        </w:rPr>
      </w:pPr>
      <w:r w:rsidRPr="00D96C20">
        <w:rPr>
          <w:rFonts w:ascii="Arial" w:eastAsia="Calibri" w:hAnsi="Arial" w:cs="Arial"/>
          <w:b/>
          <w:bCs/>
          <w:lang w:val="en-GB"/>
        </w:rPr>
        <w:t>DATE OF QUESTION: 08</w:t>
      </w:r>
      <w:r w:rsidR="00D96C20" w:rsidRPr="00D96C20">
        <w:rPr>
          <w:rFonts w:ascii="Arial" w:eastAsia="Calibri" w:hAnsi="Arial" w:cs="Arial"/>
          <w:b/>
          <w:bCs/>
          <w:lang w:val="en-GB"/>
        </w:rPr>
        <w:t xml:space="preserve"> NOVEMBER </w:t>
      </w:r>
      <w:r w:rsidRPr="00D96C20">
        <w:rPr>
          <w:rFonts w:ascii="Arial" w:eastAsia="Calibri" w:hAnsi="Arial" w:cs="Arial"/>
          <w:b/>
          <w:bCs/>
          <w:lang w:val="en-GB"/>
        </w:rPr>
        <w:t>2019</w:t>
      </w:r>
    </w:p>
    <w:p w:rsidR="009733E0" w:rsidRPr="00D96C20" w:rsidRDefault="009733E0" w:rsidP="00D96C20">
      <w:pPr>
        <w:spacing w:before="100" w:beforeAutospacing="1" w:after="100" w:afterAutospacing="1" w:line="276" w:lineRule="auto"/>
        <w:outlineLvl w:val="0"/>
        <w:rPr>
          <w:rFonts w:ascii="Arial" w:eastAsia="Calibri" w:hAnsi="Arial" w:cs="Arial"/>
          <w:b/>
          <w:bCs/>
          <w:lang w:val="en-GB"/>
        </w:rPr>
      </w:pPr>
      <w:r w:rsidRPr="00D96C20">
        <w:rPr>
          <w:rFonts w:ascii="Arial" w:eastAsia="Calibri" w:hAnsi="Arial" w:cs="Arial"/>
          <w:b/>
          <w:bCs/>
          <w:lang w:val="en-GB"/>
        </w:rPr>
        <w:t>DATE OF SUBMISSION: 22 NOVEMBER 2019</w:t>
      </w:r>
    </w:p>
    <w:p w:rsidR="009733E0" w:rsidRPr="009733E0" w:rsidRDefault="009733E0" w:rsidP="009733E0">
      <w:pPr>
        <w:spacing w:before="120" w:after="120" w:line="360" w:lineRule="auto"/>
        <w:jc w:val="both"/>
        <w:rPr>
          <w:rFonts w:ascii="Arial" w:hAnsi="Arial" w:cs="Arial"/>
          <w:b/>
          <w:bCs/>
          <w:lang w:val="en-ZA"/>
        </w:rPr>
      </w:pPr>
      <w:r w:rsidRPr="009733E0">
        <w:rPr>
          <w:rFonts w:ascii="Arial" w:hAnsi="Arial" w:cs="Arial"/>
          <w:b/>
          <w:bCs/>
          <w:lang w:val="en-ZA"/>
        </w:rPr>
        <w:t>Ms M H Maseko-Jele (ANC) to ask the Minister of Justice and Correctional Services</w:t>
      </w:r>
      <w:r w:rsidRPr="009733E0">
        <w:rPr>
          <w:rFonts w:ascii="Arial" w:hAnsi="Arial" w:cs="Arial"/>
          <w:b/>
          <w:bCs/>
          <w:lang w:val="en-ZA"/>
        </w:rPr>
        <w:fldChar w:fldCharType="begin"/>
      </w:r>
      <w:r w:rsidRPr="009733E0">
        <w:rPr>
          <w:rFonts w:ascii="Arial" w:hAnsi="Arial" w:cs="Arial"/>
          <w:b/>
          <w:bCs/>
          <w:lang w:val="en-ZA"/>
        </w:rPr>
        <w:instrText xml:space="preserve"> XE "Justice and Correctional Services" </w:instrText>
      </w:r>
      <w:r w:rsidRPr="009733E0">
        <w:rPr>
          <w:rFonts w:ascii="Arial" w:hAnsi="Arial" w:cs="Arial"/>
          <w:b/>
          <w:bCs/>
          <w:lang w:val="en-ZA"/>
        </w:rPr>
        <w:fldChar w:fldCharType="end"/>
      </w:r>
      <w:r w:rsidRPr="009733E0">
        <w:rPr>
          <w:rFonts w:ascii="Arial" w:hAnsi="Arial" w:cs="Arial"/>
          <w:b/>
          <w:bCs/>
          <w:lang w:val="en-ZA"/>
        </w:rPr>
        <w:t>:[</w:t>
      </w:r>
      <w:r w:rsidRPr="009733E0">
        <w:rPr>
          <w:rFonts w:ascii="Arial" w:hAnsi="Arial" w:cs="Arial"/>
          <w:b/>
          <w:bCs/>
          <w:lang w:val="en-ZA"/>
        </w:rPr>
        <w:sym w:font="Wingdings 2" w:char="F0EA"/>
      </w:r>
      <w:r w:rsidRPr="009733E0">
        <w:rPr>
          <w:rFonts w:ascii="Arial" w:hAnsi="Arial" w:cs="Arial"/>
          <w:b/>
          <w:bCs/>
          <w:lang w:val="en-ZA"/>
        </w:rPr>
        <w:t>215] [Question submitted for oral reply now placed for written reply because it is in excess of quota (Rule 137(8)]</w:t>
      </w:r>
    </w:p>
    <w:p w:rsidR="009733E0" w:rsidRDefault="009733E0" w:rsidP="009733E0">
      <w:pPr>
        <w:spacing w:before="120" w:after="120" w:line="360" w:lineRule="auto"/>
        <w:jc w:val="both"/>
        <w:rPr>
          <w:rFonts w:ascii="Arial" w:hAnsi="Arial" w:cs="Arial"/>
          <w:lang w:val="en-ZA"/>
        </w:rPr>
      </w:pPr>
      <w:r w:rsidRPr="009733E0">
        <w:rPr>
          <w:rFonts w:ascii="Arial" w:hAnsi="Arial" w:cs="Arial"/>
          <w:lang w:val="en-ZA"/>
        </w:rPr>
        <w:t>What measures did his department put in place to strengthen the Offices of the Master of the High Court, with regard to the lengthy waiting periods in winding up deceased estates</w:t>
      </w:r>
      <w:r>
        <w:rPr>
          <w:rFonts w:ascii="Arial" w:hAnsi="Arial" w:cs="Arial"/>
          <w:lang w:val="en-ZA"/>
        </w:rPr>
        <w:t>?</w:t>
      </w:r>
    </w:p>
    <w:p w:rsidR="009733E0" w:rsidRPr="009733E0" w:rsidRDefault="009733E0" w:rsidP="009733E0">
      <w:pPr>
        <w:spacing w:before="120" w:after="120" w:line="360" w:lineRule="auto"/>
        <w:ind w:left="360"/>
        <w:jc w:val="right"/>
        <w:rPr>
          <w:rFonts w:ascii="Arial" w:hAnsi="Arial" w:cs="Arial"/>
          <w:b/>
          <w:lang w:val="en-ZA"/>
        </w:rPr>
      </w:pPr>
      <w:r w:rsidRPr="009733E0">
        <w:rPr>
          <w:rFonts w:ascii="Arial" w:hAnsi="Arial" w:cs="Arial"/>
          <w:b/>
          <w:lang w:val="en-ZA"/>
        </w:rPr>
        <w:t>NW2684E</w:t>
      </w:r>
    </w:p>
    <w:p w:rsidR="009D6016" w:rsidRPr="009D6016" w:rsidRDefault="009D6016" w:rsidP="009D6016">
      <w:pPr>
        <w:spacing w:before="120" w:after="120" w:line="360" w:lineRule="auto"/>
        <w:ind w:left="360"/>
        <w:jc w:val="right"/>
        <w:rPr>
          <w:rFonts w:ascii="Arial" w:hAnsi="Arial" w:cs="Arial"/>
          <w:b/>
          <w:lang w:val="en-ZA"/>
        </w:rPr>
      </w:pPr>
    </w:p>
    <w:p w:rsidR="005D1EEF" w:rsidRPr="00FE5DBA" w:rsidRDefault="005D1EEF" w:rsidP="00FE5DBA">
      <w:pPr>
        <w:spacing w:before="120" w:after="120" w:line="360" w:lineRule="auto"/>
        <w:ind w:left="360"/>
        <w:jc w:val="right"/>
        <w:rPr>
          <w:rFonts w:ascii="Arial" w:hAnsi="Arial" w:cs="Arial"/>
          <w:b/>
          <w:lang w:val="en-ZA"/>
        </w:rPr>
      </w:pP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670516" w:rsidRDefault="00767816" w:rsidP="002C35B5">
      <w:pPr>
        <w:spacing w:before="120" w:after="120" w:line="360" w:lineRule="auto"/>
        <w:jc w:val="both"/>
        <w:rPr>
          <w:rFonts w:ascii="Arial" w:hAnsi="Arial" w:cs="Arial"/>
        </w:rPr>
      </w:pPr>
      <w:r>
        <w:rPr>
          <w:rFonts w:ascii="Arial" w:hAnsi="Arial" w:cs="Arial"/>
        </w:rPr>
        <w:t>(a)    The Department is implementing a number at measures to improve efficiency in respect at services rendered in the office of the Master at the High Court.  Key amongst these is the automation at the process in the Master’s office is the introduction at the Paperless Estate Administration System</w:t>
      </w:r>
      <w:r w:rsidR="00670516">
        <w:rPr>
          <w:rFonts w:ascii="Arial" w:hAnsi="Arial" w:cs="Arial"/>
        </w:rPr>
        <w:t>.  Through this system, the Master’s offices are able to render efficient service delivery by responding immediately to enquiries as the information is readily available.  We are able to provide copies as the documents are scanned.  We can also provide accurate statistics of the Letters of Appointments issued by the Master’s offices as we can draw the reports.</w:t>
      </w:r>
    </w:p>
    <w:p w:rsidR="00767816" w:rsidRPr="00767816" w:rsidRDefault="00670516" w:rsidP="002C35B5">
      <w:pPr>
        <w:spacing w:before="120" w:after="120" w:line="360" w:lineRule="auto"/>
        <w:jc w:val="both"/>
        <w:rPr>
          <w:rFonts w:ascii="Arial" w:hAnsi="Arial" w:cs="Arial"/>
        </w:rPr>
      </w:pPr>
      <w:r>
        <w:rPr>
          <w:rFonts w:ascii="Arial" w:hAnsi="Arial" w:cs="Arial"/>
        </w:rPr>
        <w:t xml:space="preserve"> </w:t>
      </w:r>
    </w:p>
    <w:p w:rsidR="00525AEF" w:rsidRPr="00744F86" w:rsidRDefault="00767816" w:rsidP="00CB6C45">
      <w:pPr>
        <w:tabs>
          <w:tab w:val="num" w:pos="720"/>
        </w:tabs>
        <w:spacing w:line="360" w:lineRule="auto"/>
        <w:jc w:val="both"/>
        <w:rPr>
          <w:rFonts w:ascii="Arial" w:hAnsi="Arial" w:cs="Arial"/>
        </w:rPr>
      </w:pPr>
      <w:r>
        <w:rPr>
          <w:rFonts w:ascii="Arial" w:hAnsi="Arial" w:cs="Arial"/>
        </w:rPr>
        <w:t>(b)    It is also important to note that o</w:t>
      </w:r>
      <w:r w:rsidR="00525AEF" w:rsidRPr="00744F86">
        <w:rPr>
          <w:rFonts w:ascii="Arial" w:hAnsi="Arial" w:cs="Arial"/>
        </w:rPr>
        <w:t xml:space="preserve">ver the past years the Masters’ </w:t>
      </w:r>
      <w:r w:rsidR="00525AEF" w:rsidRPr="00744F86">
        <w:rPr>
          <w:rFonts w:ascii="Arial" w:hAnsi="Arial" w:cs="Arial"/>
          <w:bCs/>
        </w:rPr>
        <w:t>work</w:t>
      </w:r>
      <w:r w:rsidR="00525AEF" w:rsidRPr="00744F86">
        <w:rPr>
          <w:rFonts w:ascii="Arial" w:hAnsi="Arial" w:cs="Arial"/>
        </w:rPr>
        <w:t xml:space="preserve"> has steadily increased, though the </w:t>
      </w:r>
      <w:r w:rsidR="00525AEF" w:rsidRPr="00744F86">
        <w:rPr>
          <w:rFonts w:ascii="Arial" w:hAnsi="Arial" w:cs="Arial"/>
          <w:bCs/>
        </w:rPr>
        <w:t>officials</w:t>
      </w:r>
      <w:r w:rsidR="00525AEF" w:rsidRPr="00744F86">
        <w:rPr>
          <w:rFonts w:ascii="Arial" w:hAnsi="Arial" w:cs="Arial"/>
        </w:rPr>
        <w:t xml:space="preserve"> attending to the same work have </w:t>
      </w:r>
      <w:r w:rsidR="00525AEF" w:rsidRPr="00744F86">
        <w:rPr>
          <w:rFonts w:ascii="Arial" w:hAnsi="Arial" w:cs="Arial"/>
          <w:bCs/>
        </w:rPr>
        <w:t>declined</w:t>
      </w:r>
      <w:r w:rsidR="00525AEF" w:rsidRPr="00744F86">
        <w:rPr>
          <w:rFonts w:ascii="Arial" w:hAnsi="Arial" w:cs="Arial"/>
          <w:b/>
          <w:bCs/>
        </w:rPr>
        <w:t xml:space="preserve"> </w:t>
      </w:r>
      <w:r w:rsidR="00525AEF" w:rsidRPr="00744F86">
        <w:rPr>
          <w:rFonts w:ascii="Arial" w:hAnsi="Arial" w:cs="Arial"/>
        </w:rPr>
        <w:t>over the same period. The Masters’ Office lack capacity and has a high vacancy rate.</w:t>
      </w:r>
      <w:r>
        <w:rPr>
          <w:rFonts w:ascii="Arial" w:hAnsi="Arial" w:cs="Arial"/>
        </w:rPr>
        <w:t xml:space="preserve">  </w:t>
      </w:r>
      <w:r w:rsidR="00525AEF" w:rsidRPr="00744F86">
        <w:rPr>
          <w:rFonts w:ascii="Arial" w:hAnsi="Arial" w:cs="Arial"/>
        </w:rPr>
        <w:t xml:space="preserve">In order to address this </w:t>
      </w:r>
      <w:r>
        <w:rPr>
          <w:rFonts w:ascii="Arial" w:hAnsi="Arial" w:cs="Arial"/>
        </w:rPr>
        <w:t>challenge, processes</w:t>
      </w:r>
      <w:r w:rsidR="00525AEF" w:rsidRPr="00744F86">
        <w:rPr>
          <w:rFonts w:ascii="Arial" w:hAnsi="Arial" w:cs="Arial"/>
        </w:rPr>
        <w:t xml:space="preserve"> to fill funded vacant posts in the Masters Office</w:t>
      </w:r>
      <w:r w:rsidR="0019587C" w:rsidRPr="0019587C">
        <w:rPr>
          <w:rFonts w:ascii="Arial" w:hAnsi="Arial" w:cs="Arial"/>
        </w:rPr>
        <w:t xml:space="preserve"> </w:t>
      </w:r>
      <w:r w:rsidR="0019587C" w:rsidRPr="00744F86">
        <w:rPr>
          <w:rFonts w:ascii="Arial" w:hAnsi="Arial" w:cs="Arial"/>
        </w:rPr>
        <w:t>are underway</w:t>
      </w:r>
      <w:r w:rsidR="00525AEF" w:rsidRPr="00744F86">
        <w:rPr>
          <w:rFonts w:ascii="Arial" w:hAnsi="Arial" w:cs="Arial"/>
        </w:rPr>
        <w:t>, taking into consideration budget constraints and further cuts with regards to the Department’s allocated budget.</w:t>
      </w:r>
      <w:r>
        <w:rPr>
          <w:rFonts w:ascii="Arial" w:hAnsi="Arial" w:cs="Arial"/>
        </w:rPr>
        <w:t xml:space="preserve">  The vacant post of the Chief Master is also being filled.  The post has been advertised and the closing date is 13 December 2019.</w:t>
      </w:r>
    </w:p>
    <w:p w:rsidR="00525AEF" w:rsidRPr="00744F86" w:rsidRDefault="00525AEF" w:rsidP="00CB6C45">
      <w:pPr>
        <w:spacing w:line="360" w:lineRule="auto"/>
        <w:jc w:val="both"/>
        <w:rPr>
          <w:rFonts w:ascii="Arial" w:hAnsi="Arial" w:cs="Arial"/>
        </w:rPr>
      </w:pPr>
    </w:p>
    <w:p w:rsidR="00525AEF" w:rsidRPr="00744F86" w:rsidRDefault="00767816" w:rsidP="00CB6C45">
      <w:pPr>
        <w:spacing w:line="360" w:lineRule="auto"/>
        <w:jc w:val="both"/>
        <w:rPr>
          <w:rFonts w:ascii="Arial" w:hAnsi="Arial" w:cs="Arial"/>
        </w:rPr>
      </w:pPr>
      <w:r>
        <w:rPr>
          <w:rFonts w:ascii="Arial" w:hAnsi="Arial" w:cs="Arial"/>
        </w:rPr>
        <w:t xml:space="preserve">(c) </w:t>
      </w:r>
      <w:r w:rsidR="00525AEF" w:rsidRPr="00744F86">
        <w:rPr>
          <w:rFonts w:ascii="Arial" w:hAnsi="Arial" w:cs="Arial"/>
        </w:rPr>
        <w:t xml:space="preserve">With regards to the period it takes to wind up a deceased estate, it </w:t>
      </w:r>
      <w:r w:rsidR="00525AEF">
        <w:rPr>
          <w:rFonts w:ascii="Arial" w:hAnsi="Arial" w:cs="Arial"/>
        </w:rPr>
        <w:t>is</w:t>
      </w:r>
      <w:r>
        <w:rPr>
          <w:rFonts w:ascii="Arial" w:hAnsi="Arial" w:cs="Arial"/>
        </w:rPr>
        <w:t xml:space="preserve"> further</w:t>
      </w:r>
      <w:r w:rsidR="00525AEF">
        <w:rPr>
          <w:rFonts w:ascii="Arial" w:hAnsi="Arial" w:cs="Arial"/>
        </w:rPr>
        <w:t xml:space="preserve"> </w:t>
      </w:r>
      <w:r>
        <w:rPr>
          <w:rFonts w:ascii="Arial" w:hAnsi="Arial" w:cs="Arial"/>
        </w:rPr>
        <w:t>important to</w:t>
      </w:r>
      <w:r w:rsidR="00525AEF">
        <w:rPr>
          <w:rFonts w:ascii="Arial" w:hAnsi="Arial" w:cs="Arial"/>
        </w:rPr>
        <w:t xml:space="preserve"> note that the business processes </w:t>
      </w:r>
      <w:r w:rsidR="00525AEF" w:rsidRPr="00744F86">
        <w:rPr>
          <w:rFonts w:ascii="Arial" w:hAnsi="Arial" w:cs="Arial"/>
        </w:rPr>
        <w:t>and timeframes are prescribed in the Administration of Estates Act, and</w:t>
      </w:r>
      <w:r w:rsidR="00525AEF">
        <w:rPr>
          <w:rFonts w:ascii="Arial" w:hAnsi="Arial" w:cs="Arial"/>
        </w:rPr>
        <w:t xml:space="preserve"> the offices of the Master strive to ensure adherence to these timeframes.</w:t>
      </w:r>
      <w:r>
        <w:rPr>
          <w:rFonts w:ascii="Arial" w:hAnsi="Arial" w:cs="Arial"/>
        </w:rPr>
        <w:t xml:space="preserve">  When</w:t>
      </w:r>
      <w:r w:rsidR="00525AEF" w:rsidRPr="00744F86">
        <w:rPr>
          <w:rFonts w:ascii="Arial" w:hAnsi="Arial" w:cs="Arial"/>
        </w:rPr>
        <w:t xml:space="preserve"> an estate is repor</w:t>
      </w:r>
      <w:r>
        <w:rPr>
          <w:rFonts w:ascii="Arial" w:hAnsi="Arial" w:cs="Arial"/>
        </w:rPr>
        <w:t>ted to the Master, the office</w:t>
      </w:r>
      <w:r w:rsidR="00525AEF" w:rsidRPr="00744F86">
        <w:rPr>
          <w:rFonts w:ascii="Arial" w:hAnsi="Arial" w:cs="Arial"/>
        </w:rPr>
        <w:t xml:space="preserve"> endeavors to issue the Letter of Appointment within 15 working days from rece</w:t>
      </w:r>
      <w:r>
        <w:rPr>
          <w:rFonts w:ascii="Arial" w:hAnsi="Arial" w:cs="Arial"/>
        </w:rPr>
        <w:t xml:space="preserve">ipt of all required documents. </w:t>
      </w:r>
    </w:p>
    <w:p w:rsidR="00525AEF" w:rsidRPr="00744F86" w:rsidRDefault="00525AEF" w:rsidP="00525AEF">
      <w:pPr>
        <w:spacing w:line="360" w:lineRule="auto"/>
        <w:jc w:val="both"/>
        <w:rPr>
          <w:rFonts w:ascii="Arial" w:hAnsi="Arial" w:cs="Arial"/>
        </w:rPr>
      </w:pPr>
    </w:p>
    <w:p w:rsidR="00525AEF" w:rsidRPr="00744F86" w:rsidRDefault="00767816" w:rsidP="00525AEF">
      <w:pPr>
        <w:spacing w:line="360" w:lineRule="auto"/>
        <w:jc w:val="both"/>
        <w:rPr>
          <w:rFonts w:ascii="Arial" w:hAnsi="Arial" w:cs="Arial"/>
        </w:rPr>
      </w:pPr>
      <w:r>
        <w:rPr>
          <w:rFonts w:ascii="Arial" w:hAnsi="Arial" w:cs="Arial"/>
        </w:rPr>
        <w:t xml:space="preserve">(d) </w:t>
      </w:r>
      <w:r w:rsidR="00525AEF" w:rsidRPr="00744F86">
        <w:rPr>
          <w:rFonts w:ascii="Arial" w:hAnsi="Arial" w:cs="Arial"/>
        </w:rPr>
        <w:t>The process of administering an estate involves third parties and</w:t>
      </w:r>
      <w:r w:rsidR="00525AEF">
        <w:rPr>
          <w:rFonts w:ascii="Arial" w:hAnsi="Arial" w:cs="Arial"/>
        </w:rPr>
        <w:t xml:space="preserve"> the Master facilitates the interface among the interested parties, which at times fall behind the expected timeframes for reasons beyond the control of the Master. T</w:t>
      </w:r>
      <w:r w:rsidR="0019587C">
        <w:rPr>
          <w:rFonts w:ascii="Arial" w:hAnsi="Arial" w:cs="Arial"/>
        </w:rPr>
        <w:t>he Executor</w:t>
      </w:r>
      <w:r w:rsidR="00525AEF" w:rsidRPr="00744F86">
        <w:rPr>
          <w:rFonts w:ascii="Arial" w:hAnsi="Arial" w:cs="Arial"/>
        </w:rPr>
        <w:t>s and other role-players’ (i.e. beneficiaries, creditors etc.) actions influences the timeframe within which an estate is finali</w:t>
      </w:r>
      <w:r w:rsidR="00525AEF">
        <w:rPr>
          <w:rFonts w:ascii="Arial" w:hAnsi="Arial" w:cs="Arial"/>
        </w:rPr>
        <w:t>s</w:t>
      </w:r>
      <w:r w:rsidR="00525AEF" w:rsidRPr="00744F86">
        <w:rPr>
          <w:rFonts w:ascii="Arial" w:hAnsi="Arial" w:cs="Arial"/>
        </w:rPr>
        <w:t xml:space="preserve">ed. </w:t>
      </w:r>
    </w:p>
    <w:sectPr w:rsidR="00525AEF" w:rsidRPr="00744F8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12" w:rsidRDefault="00C61112" w:rsidP="00913892">
      <w:r>
        <w:separator/>
      </w:r>
    </w:p>
  </w:endnote>
  <w:endnote w:type="continuationSeparator" w:id="0">
    <w:p w:rsidR="00C61112" w:rsidRDefault="00C6111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61112" w:rsidRPr="00C6111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12" w:rsidRDefault="00C61112" w:rsidP="00913892">
      <w:r>
        <w:separator/>
      </w:r>
    </w:p>
  </w:footnote>
  <w:footnote w:type="continuationSeparator" w:id="0">
    <w:p w:rsidR="00C61112" w:rsidRDefault="00C6111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94A1685"/>
    <w:multiLevelType w:val="hybridMultilevel"/>
    <w:tmpl w:val="2104D6B8"/>
    <w:lvl w:ilvl="0" w:tplc="4280B5EE">
      <w:start w:val="1"/>
      <w:numFmt w:val="lowerLetter"/>
      <w:lvlText w:val="(%1)"/>
      <w:lvlJc w:val="left"/>
      <w:pPr>
        <w:ind w:left="720" w:hanging="720"/>
      </w:pPr>
      <w:rPr>
        <w:rFonts w:ascii="Arial" w:eastAsia="Times New Roman" w:hAnsi="Arial" w:cs="Arial"/>
      </w:rPr>
    </w:lvl>
    <w:lvl w:ilvl="1" w:tplc="F4F26A38">
      <w:start w:val="1"/>
      <w:numFmt w:val="lowerRoman"/>
      <w:lvlText w:val="(%2)"/>
      <w:lvlJc w:val="left"/>
      <w:pPr>
        <w:ind w:left="1080" w:hanging="360"/>
      </w:pPr>
      <w:rPr>
        <w:rFonts w:ascii="Arial" w:eastAsia="Times New Roman" w:hAnsi="Arial" w:cs="Arial"/>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7"/>
  </w:num>
  <w:num w:numId="6">
    <w:abstractNumId w:val="3"/>
  </w:num>
  <w:num w:numId="7">
    <w:abstractNumId w:val="33"/>
  </w:num>
  <w:num w:numId="8">
    <w:abstractNumId w:val="10"/>
  </w:num>
  <w:num w:numId="9">
    <w:abstractNumId w:val="16"/>
  </w:num>
  <w:num w:numId="10">
    <w:abstractNumId w:val="28"/>
  </w:num>
  <w:num w:numId="11">
    <w:abstractNumId w:val="2"/>
  </w:num>
  <w:num w:numId="12">
    <w:abstractNumId w:val="20"/>
  </w:num>
  <w:num w:numId="13">
    <w:abstractNumId w:val="14"/>
  </w:num>
  <w:num w:numId="14">
    <w:abstractNumId w:val="17"/>
  </w:num>
  <w:num w:numId="15">
    <w:abstractNumId w:val="9"/>
  </w:num>
  <w:num w:numId="16">
    <w:abstractNumId w:val="15"/>
  </w:num>
  <w:num w:numId="17">
    <w:abstractNumId w:val="31"/>
  </w:num>
  <w:num w:numId="18">
    <w:abstractNumId w:val="21"/>
  </w:num>
  <w:num w:numId="19">
    <w:abstractNumId w:val="19"/>
  </w:num>
  <w:num w:numId="20">
    <w:abstractNumId w:val="30"/>
  </w:num>
  <w:num w:numId="21">
    <w:abstractNumId w:val="24"/>
  </w:num>
  <w:num w:numId="22">
    <w:abstractNumId w:val="25"/>
  </w:num>
  <w:num w:numId="23">
    <w:abstractNumId w:val="8"/>
  </w:num>
  <w:num w:numId="24">
    <w:abstractNumId w:val="26"/>
  </w:num>
  <w:num w:numId="25">
    <w:abstractNumId w:val="5"/>
  </w:num>
  <w:num w:numId="26">
    <w:abstractNumId w:val="7"/>
  </w:num>
  <w:num w:numId="27">
    <w:abstractNumId w:val="23"/>
  </w:num>
  <w:num w:numId="28">
    <w:abstractNumId w:val="32"/>
  </w:num>
  <w:num w:numId="29">
    <w:abstractNumId w:val="6"/>
  </w:num>
  <w:num w:numId="30">
    <w:abstractNumId w:val="11"/>
  </w:num>
  <w:num w:numId="31">
    <w:abstractNumId w:val="1"/>
  </w:num>
  <w:num w:numId="32">
    <w:abstractNumId w:val="12"/>
  </w:num>
  <w:num w:numId="33">
    <w:abstractNumId w:val="18"/>
  </w:num>
  <w:num w:numId="34">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E7085"/>
    <w:rsid w:val="000E76BA"/>
    <w:rsid w:val="000F24EB"/>
    <w:rsid w:val="00105174"/>
    <w:rsid w:val="00110B8F"/>
    <w:rsid w:val="00120775"/>
    <w:rsid w:val="001314B9"/>
    <w:rsid w:val="00134C16"/>
    <w:rsid w:val="001354F5"/>
    <w:rsid w:val="00144111"/>
    <w:rsid w:val="00156483"/>
    <w:rsid w:val="001702F2"/>
    <w:rsid w:val="00173403"/>
    <w:rsid w:val="001774BC"/>
    <w:rsid w:val="001848C4"/>
    <w:rsid w:val="00186363"/>
    <w:rsid w:val="00192D26"/>
    <w:rsid w:val="00194B05"/>
    <w:rsid w:val="0019587C"/>
    <w:rsid w:val="001A6D2A"/>
    <w:rsid w:val="001B00F0"/>
    <w:rsid w:val="001D4F07"/>
    <w:rsid w:val="001E1BE7"/>
    <w:rsid w:val="001F41F3"/>
    <w:rsid w:val="001F445E"/>
    <w:rsid w:val="00203F6A"/>
    <w:rsid w:val="00213182"/>
    <w:rsid w:val="0021322A"/>
    <w:rsid w:val="0021549B"/>
    <w:rsid w:val="002269FD"/>
    <w:rsid w:val="00262ACE"/>
    <w:rsid w:val="00281574"/>
    <w:rsid w:val="002857B6"/>
    <w:rsid w:val="00286311"/>
    <w:rsid w:val="00291065"/>
    <w:rsid w:val="002A0DB1"/>
    <w:rsid w:val="002B2B31"/>
    <w:rsid w:val="002B6D18"/>
    <w:rsid w:val="002C35B5"/>
    <w:rsid w:val="002C719B"/>
    <w:rsid w:val="002D5BF7"/>
    <w:rsid w:val="002D7BBD"/>
    <w:rsid w:val="002E7253"/>
    <w:rsid w:val="002F22DD"/>
    <w:rsid w:val="0031652F"/>
    <w:rsid w:val="00322BA4"/>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37F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1B43"/>
    <w:rsid w:val="00515B6A"/>
    <w:rsid w:val="005160F8"/>
    <w:rsid w:val="00525AEF"/>
    <w:rsid w:val="0054211D"/>
    <w:rsid w:val="00543DB8"/>
    <w:rsid w:val="005454FB"/>
    <w:rsid w:val="005601A1"/>
    <w:rsid w:val="00572F09"/>
    <w:rsid w:val="005772C1"/>
    <w:rsid w:val="005835BC"/>
    <w:rsid w:val="005856A7"/>
    <w:rsid w:val="00585897"/>
    <w:rsid w:val="005B6209"/>
    <w:rsid w:val="005C0CD3"/>
    <w:rsid w:val="005D1EEF"/>
    <w:rsid w:val="005E365A"/>
    <w:rsid w:val="005E6608"/>
    <w:rsid w:val="00612214"/>
    <w:rsid w:val="00625CD7"/>
    <w:rsid w:val="00630932"/>
    <w:rsid w:val="00653FE5"/>
    <w:rsid w:val="00661BE2"/>
    <w:rsid w:val="00670516"/>
    <w:rsid w:val="00670788"/>
    <w:rsid w:val="0067545A"/>
    <w:rsid w:val="006959E4"/>
    <w:rsid w:val="006B0F80"/>
    <w:rsid w:val="006B7FC1"/>
    <w:rsid w:val="006C0567"/>
    <w:rsid w:val="006D21F9"/>
    <w:rsid w:val="006D7E71"/>
    <w:rsid w:val="006F2454"/>
    <w:rsid w:val="006F63D7"/>
    <w:rsid w:val="007118A3"/>
    <w:rsid w:val="00720D4C"/>
    <w:rsid w:val="0072390D"/>
    <w:rsid w:val="00724689"/>
    <w:rsid w:val="007261FA"/>
    <w:rsid w:val="00740A5A"/>
    <w:rsid w:val="00745638"/>
    <w:rsid w:val="007540CF"/>
    <w:rsid w:val="00755C22"/>
    <w:rsid w:val="00757E02"/>
    <w:rsid w:val="00760BFE"/>
    <w:rsid w:val="00767816"/>
    <w:rsid w:val="00774F8F"/>
    <w:rsid w:val="00777A77"/>
    <w:rsid w:val="0078425B"/>
    <w:rsid w:val="00791471"/>
    <w:rsid w:val="007961D4"/>
    <w:rsid w:val="007C0AC3"/>
    <w:rsid w:val="007C1863"/>
    <w:rsid w:val="007E6925"/>
    <w:rsid w:val="007E7201"/>
    <w:rsid w:val="007F2B0B"/>
    <w:rsid w:val="00846897"/>
    <w:rsid w:val="00865132"/>
    <w:rsid w:val="008769EF"/>
    <w:rsid w:val="00881381"/>
    <w:rsid w:val="00892846"/>
    <w:rsid w:val="008A1398"/>
    <w:rsid w:val="008A1837"/>
    <w:rsid w:val="008B1BCF"/>
    <w:rsid w:val="008C1A56"/>
    <w:rsid w:val="008D4373"/>
    <w:rsid w:val="008E16F6"/>
    <w:rsid w:val="008E312C"/>
    <w:rsid w:val="008E78E6"/>
    <w:rsid w:val="008F366F"/>
    <w:rsid w:val="008F6A5A"/>
    <w:rsid w:val="009025C1"/>
    <w:rsid w:val="00905C38"/>
    <w:rsid w:val="00911E50"/>
    <w:rsid w:val="00913892"/>
    <w:rsid w:val="00913DED"/>
    <w:rsid w:val="0092193B"/>
    <w:rsid w:val="009229AD"/>
    <w:rsid w:val="0094372F"/>
    <w:rsid w:val="009541F2"/>
    <w:rsid w:val="009551F2"/>
    <w:rsid w:val="00973033"/>
    <w:rsid w:val="009733E0"/>
    <w:rsid w:val="009761A7"/>
    <w:rsid w:val="00983C6B"/>
    <w:rsid w:val="009868D6"/>
    <w:rsid w:val="0098762D"/>
    <w:rsid w:val="009A755B"/>
    <w:rsid w:val="009B0CAB"/>
    <w:rsid w:val="009D4F78"/>
    <w:rsid w:val="009D6016"/>
    <w:rsid w:val="009E0268"/>
    <w:rsid w:val="009E1C96"/>
    <w:rsid w:val="009F17AE"/>
    <w:rsid w:val="009F1B70"/>
    <w:rsid w:val="009F2D1E"/>
    <w:rsid w:val="009F2D5C"/>
    <w:rsid w:val="00A13BBD"/>
    <w:rsid w:val="00A42301"/>
    <w:rsid w:val="00A4711C"/>
    <w:rsid w:val="00A5364A"/>
    <w:rsid w:val="00A623F2"/>
    <w:rsid w:val="00A64328"/>
    <w:rsid w:val="00A6432A"/>
    <w:rsid w:val="00A66729"/>
    <w:rsid w:val="00A7136B"/>
    <w:rsid w:val="00AA2AB0"/>
    <w:rsid w:val="00AA39AC"/>
    <w:rsid w:val="00AC551D"/>
    <w:rsid w:val="00AD7B7A"/>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27AE0"/>
    <w:rsid w:val="00C31057"/>
    <w:rsid w:val="00C331B7"/>
    <w:rsid w:val="00C360AA"/>
    <w:rsid w:val="00C3772F"/>
    <w:rsid w:val="00C41A50"/>
    <w:rsid w:val="00C61112"/>
    <w:rsid w:val="00C75ACC"/>
    <w:rsid w:val="00C770B6"/>
    <w:rsid w:val="00C81ABF"/>
    <w:rsid w:val="00C84899"/>
    <w:rsid w:val="00C8589D"/>
    <w:rsid w:val="00C877EE"/>
    <w:rsid w:val="00C904B6"/>
    <w:rsid w:val="00C90886"/>
    <w:rsid w:val="00C95F59"/>
    <w:rsid w:val="00CB2778"/>
    <w:rsid w:val="00CB6C45"/>
    <w:rsid w:val="00CC239F"/>
    <w:rsid w:val="00CC576B"/>
    <w:rsid w:val="00CD042D"/>
    <w:rsid w:val="00CD3DB4"/>
    <w:rsid w:val="00CD4D18"/>
    <w:rsid w:val="00CE0598"/>
    <w:rsid w:val="00CF1B81"/>
    <w:rsid w:val="00D209A0"/>
    <w:rsid w:val="00D222F0"/>
    <w:rsid w:val="00D24750"/>
    <w:rsid w:val="00D3067D"/>
    <w:rsid w:val="00D41538"/>
    <w:rsid w:val="00D463C8"/>
    <w:rsid w:val="00D50C5D"/>
    <w:rsid w:val="00D56B43"/>
    <w:rsid w:val="00D74CDB"/>
    <w:rsid w:val="00D764A0"/>
    <w:rsid w:val="00D76DA7"/>
    <w:rsid w:val="00D80139"/>
    <w:rsid w:val="00D86E52"/>
    <w:rsid w:val="00D93903"/>
    <w:rsid w:val="00D96C20"/>
    <w:rsid w:val="00DA495F"/>
    <w:rsid w:val="00DB10FB"/>
    <w:rsid w:val="00DB11B2"/>
    <w:rsid w:val="00DB25C5"/>
    <w:rsid w:val="00DC255C"/>
    <w:rsid w:val="00DC592F"/>
    <w:rsid w:val="00DC7CDA"/>
    <w:rsid w:val="00DE1284"/>
    <w:rsid w:val="00DF2638"/>
    <w:rsid w:val="00E01E10"/>
    <w:rsid w:val="00E1080E"/>
    <w:rsid w:val="00E17F42"/>
    <w:rsid w:val="00E21A66"/>
    <w:rsid w:val="00E30F9B"/>
    <w:rsid w:val="00E44AFC"/>
    <w:rsid w:val="00E55AFD"/>
    <w:rsid w:val="00E67CA8"/>
    <w:rsid w:val="00EA4D5C"/>
    <w:rsid w:val="00EA53D2"/>
    <w:rsid w:val="00EA7A64"/>
    <w:rsid w:val="00EB54FA"/>
    <w:rsid w:val="00EB5C9A"/>
    <w:rsid w:val="00EC5379"/>
    <w:rsid w:val="00ED072E"/>
    <w:rsid w:val="00ED510F"/>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666DC"/>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2019-12-02T11:28:00Z</cp:lastPrinted>
  <dcterms:created xsi:type="dcterms:W3CDTF">2019-12-11T09:48:00Z</dcterms:created>
  <dcterms:modified xsi:type="dcterms:W3CDTF">2019-12-11T09:48:00Z</dcterms:modified>
</cp:coreProperties>
</file>