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414DD">
        <w:rPr>
          <w:rFonts w:ascii="Times New Roman" w:hAnsi="Times New Roman" w:cs="Times New Roman"/>
          <w:b/>
          <w:sz w:val="24"/>
          <w:szCs w:val="24"/>
        </w:rPr>
        <w:t xml:space="preserve"> 1443</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11816">
        <w:rPr>
          <w:rFonts w:ascii="Times New Roman" w:hAnsi="Times New Roman" w:cs="Times New Roman"/>
          <w:b/>
          <w:sz w:val="24"/>
          <w:szCs w:val="24"/>
          <w:u w:val="single"/>
        </w:rPr>
        <w:t>F INTERNAL QUESTION PAPER: 13</w:t>
      </w:r>
      <w:r w:rsidR="005C4AB6">
        <w:rPr>
          <w:rFonts w:ascii="Times New Roman" w:hAnsi="Times New Roman" w:cs="Times New Roman"/>
          <w:b/>
          <w:sz w:val="24"/>
          <w:szCs w:val="24"/>
          <w:u w:val="single"/>
        </w:rPr>
        <w:t>/05</w:t>
      </w:r>
      <w:r w:rsidR="006C1F10">
        <w:rPr>
          <w:rFonts w:ascii="Times New Roman" w:hAnsi="Times New Roman" w:cs="Times New Roman"/>
          <w:b/>
          <w:sz w:val="24"/>
          <w:szCs w:val="24"/>
          <w:u w:val="single"/>
        </w:rPr>
        <w:t>/2016</w:t>
      </w:r>
    </w:p>
    <w:p w:rsidR="006D7B63" w:rsidRDefault="00F1181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14</w:t>
      </w:r>
      <w:r w:rsidR="006C1F10">
        <w:rPr>
          <w:rFonts w:ascii="Times New Roman" w:hAnsi="Times New Roman" w:cs="Times New Roman"/>
          <w:b/>
          <w:sz w:val="24"/>
          <w:szCs w:val="24"/>
          <w:u w:val="single"/>
        </w:rPr>
        <w:t>/2016</w:t>
      </w:r>
    </w:p>
    <w:p w:rsidR="00B414DD" w:rsidRPr="00B414DD" w:rsidRDefault="00B414DD" w:rsidP="00B414DD">
      <w:pPr>
        <w:spacing w:before="100" w:beforeAutospacing="1" w:after="100" w:afterAutospacing="1" w:line="240" w:lineRule="auto"/>
        <w:ind w:left="851" w:hanging="851"/>
        <w:jc w:val="both"/>
        <w:outlineLvl w:val="0"/>
        <w:rPr>
          <w:rFonts w:ascii="Times New Roman" w:eastAsia="Calibri" w:hAnsi="Times New Roman" w:cs="Times New Roman"/>
          <w:sz w:val="24"/>
          <w:szCs w:val="24"/>
          <w:lang w:val="af-ZA"/>
        </w:rPr>
      </w:pPr>
      <w:r w:rsidRPr="00B414DD">
        <w:rPr>
          <w:rFonts w:ascii="Times New Roman" w:eastAsia="Calibri" w:hAnsi="Times New Roman" w:cs="Times New Roman"/>
          <w:b/>
          <w:sz w:val="24"/>
          <w:szCs w:val="24"/>
          <w:lang w:val="af-ZA"/>
        </w:rPr>
        <w:t>1443.</w:t>
      </w:r>
      <w:r w:rsidRPr="00B414DD">
        <w:rPr>
          <w:rFonts w:ascii="Times New Roman" w:eastAsia="Calibri" w:hAnsi="Times New Roman" w:cs="Times New Roman"/>
          <w:b/>
          <w:sz w:val="24"/>
          <w:szCs w:val="24"/>
          <w:lang w:val="af-ZA"/>
        </w:rPr>
        <w:tab/>
        <w:t xml:space="preserve">Ms N W A Mazzone (DA) to </w:t>
      </w:r>
      <w:r w:rsidRPr="00B414DD">
        <w:rPr>
          <w:rFonts w:ascii="Times New Roman" w:eastAsia="Calibri" w:hAnsi="Times New Roman" w:cs="Times New Roman"/>
          <w:b/>
          <w:sz w:val="24"/>
          <w:szCs w:val="24"/>
        </w:rPr>
        <w:t>ask</w:t>
      </w:r>
      <w:r w:rsidRPr="00B414DD">
        <w:rPr>
          <w:rFonts w:ascii="Times New Roman" w:eastAsia="Calibri" w:hAnsi="Times New Roman" w:cs="Times New Roman"/>
          <w:b/>
          <w:sz w:val="24"/>
          <w:szCs w:val="24"/>
          <w:lang w:val="af-ZA"/>
        </w:rPr>
        <w:t xml:space="preserve"> the Minister of Basic Education:</w:t>
      </w:r>
    </w:p>
    <w:p w:rsidR="00B414DD" w:rsidRPr="00B414DD" w:rsidRDefault="00B414DD" w:rsidP="00B414D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B414DD">
        <w:rPr>
          <w:rFonts w:ascii="Times New Roman" w:eastAsia="Calibri" w:hAnsi="Times New Roman" w:cs="Times New Roman"/>
          <w:sz w:val="24"/>
          <w:szCs w:val="24"/>
          <w:lang w:val="af-ZA"/>
        </w:rPr>
        <w:t>(1)</w:t>
      </w:r>
      <w:r w:rsidRPr="00B414DD">
        <w:rPr>
          <w:rFonts w:ascii="Times New Roman" w:eastAsia="Calibri" w:hAnsi="Times New Roman" w:cs="Times New Roman"/>
          <w:sz w:val="24"/>
          <w:szCs w:val="24"/>
          <w:lang w:val="af-ZA"/>
        </w:rPr>
        <w:tab/>
        <w:t>(a) How many (i) principals and (ii) deputy principals at schools for learners with special educational needs (LSEN) signed up in each district of each province for the 2013 Continuing Professional Teacher Development (CPTD) cohort and (b) of the specified teachers completed the 3-year cohort;</w:t>
      </w:r>
    </w:p>
    <w:p w:rsidR="00B414DD" w:rsidRPr="00B414DD" w:rsidRDefault="00B414DD" w:rsidP="00B414D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B414DD">
        <w:rPr>
          <w:rFonts w:ascii="Times New Roman" w:eastAsia="Calibri" w:hAnsi="Times New Roman" w:cs="Times New Roman"/>
          <w:sz w:val="24"/>
          <w:szCs w:val="24"/>
          <w:lang w:val="af-ZA"/>
        </w:rPr>
        <w:t>(2)</w:t>
      </w:r>
      <w:r w:rsidRPr="00B414DD">
        <w:rPr>
          <w:rFonts w:ascii="Times New Roman" w:eastAsia="Calibri" w:hAnsi="Times New Roman" w:cs="Times New Roman"/>
          <w:sz w:val="24"/>
          <w:szCs w:val="24"/>
          <w:lang w:val="af-ZA"/>
        </w:rPr>
        <w:tab/>
        <w:t>(a) how many (i) principals and (ii) deputy principals at LSEN schools did not sign up for the specified CPTD cohort and (b) what action has been taken to ensure that the specified teachers do sign up and complete the 3-year cohort;</w:t>
      </w:r>
    </w:p>
    <w:p w:rsidR="00B414DD" w:rsidRPr="00B414DD" w:rsidRDefault="00B414DD" w:rsidP="00B414DD">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af-ZA"/>
        </w:rPr>
      </w:pPr>
      <w:r w:rsidRPr="00B414DD">
        <w:rPr>
          <w:rFonts w:ascii="Times New Roman" w:eastAsia="Calibri" w:hAnsi="Times New Roman" w:cs="Times New Roman"/>
          <w:sz w:val="24"/>
          <w:szCs w:val="24"/>
          <w:lang w:val="af-ZA"/>
        </w:rPr>
        <w:t>(3)</w:t>
      </w:r>
      <w:r w:rsidRPr="00B414DD">
        <w:rPr>
          <w:rFonts w:ascii="Times New Roman" w:eastAsia="Calibri" w:hAnsi="Times New Roman" w:cs="Times New Roman"/>
          <w:sz w:val="24"/>
          <w:szCs w:val="24"/>
          <w:lang w:val="af-ZA"/>
        </w:rPr>
        <w:tab/>
        <w:t xml:space="preserve"> how many educators who are foreign nationals (a) are teaching at LSEN schools in each district in each province, (b) are in possession of SA Council for Educators certificates, (c) have an SA Qualifications Authority evaluation certificate and (d) have an SA Police Service clearance to teach in the country?</w:t>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4"/>
          <w:szCs w:val="24"/>
          <w:lang w:val="af-ZA"/>
        </w:rPr>
        <w:tab/>
      </w:r>
      <w:r w:rsidRPr="00B414DD">
        <w:rPr>
          <w:rFonts w:ascii="Times New Roman" w:eastAsia="Calibri" w:hAnsi="Times New Roman" w:cs="Times New Roman"/>
          <w:sz w:val="20"/>
          <w:szCs w:val="20"/>
          <w:lang w:val="af-ZA"/>
        </w:rPr>
        <w:t>NW1592E</w:t>
      </w:r>
    </w:p>
    <w:p w:rsidR="005C14B3" w:rsidRDefault="005C14B3" w:rsidP="005C14B3">
      <w:pPr>
        <w:rPr>
          <w:rFonts w:ascii="Times New Roman" w:hAnsi="Times New Roman" w:cs="Times New Roman"/>
          <w:b/>
        </w:rPr>
      </w:pPr>
      <w:r w:rsidRPr="005C3113">
        <w:rPr>
          <w:rFonts w:ascii="Times New Roman" w:hAnsi="Times New Roman" w:cs="Times New Roman"/>
          <w:b/>
        </w:rPr>
        <w:t>REPLY</w:t>
      </w:r>
    </w:p>
    <w:p w:rsidR="005C14B3" w:rsidRPr="007E087A" w:rsidRDefault="005C14B3" w:rsidP="005C14B3">
      <w:pPr>
        <w:rPr>
          <w:rFonts w:ascii="Times New Roman" w:hAnsi="Times New Roman" w:cs="Times New Roman"/>
          <w:b/>
        </w:rPr>
      </w:pPr>
    </w:p>
    <w:p w:rsidR="005C14B3" w:rsidRDefault="005C14B3" w:rsidP="005C14B3">
      <w:pPr>
        <w:ind w:left="720" w:hanging="720"/>
        <w:rPr>
          <w:rFonts w:ascii="Times New Roman" w:hAnsi="Times New Roman" w:cs="Times New Roman"/>
          <w:b/>
        </w:rPr>
      </w:pPr>
      <w:r w:rsidRPr="007E087A">
        <w:rPr>
          <w:rFonts w:ascii="Times New Roman" w:hAnsi="Times New Roman" w:cs="Times New Roman"/>
          <w:b/>
        </w:rPr>
        <w:t>(1)</w:t>
      </w:r>
      <w:r w:rsidRPr="007E087A">
        <w:rPr>
          <w:rFonts w:ascii="Times New Roman" w:hAnsi="Times New Roman" w:cs="Times New Roman"/>
          <w:b/>
        </w:rPr>
        <w:tab/>
        <w:t>(a) How many (i) principals and (ii) deputy principals at schools for learners with special educational needs (LSEN) signed up in each district of each province for the 2013 Continuing Professional Teacher Development (CPTD) cohort and (b) of the specified teachers completed the 3-year cohort;</w:t>
      </w:r>
    </w:p>
    <w:p w:rsidR="005C14B3" w:rsidRDefault="005C14B3" w:rsidP="005C14B3">
      <w:pPr>
        <w:spacing w:before="100" w:beforeAutospacing="1" w:after="100" w:afterAutospacing="1" w:line="240" w:lineRule="auto"/>
        <w:ind w:left="709" w:hanging="709"/>
        <w:jc w:val="both"/>
        <w:outlineLvl w:val="0"/>
        <w:rPr>
          <w:rFonts w:ascii="Times New Roman" w:hAnsi="Times New Roman" w:cs="Times New Roman"/>
          <w:sz w:val="24"/>
        </w:rPr>
      </w:pPr>
      <w:r w:rsidRPr="00B414DD">
        <w:rPr>
          <w:rFonts w:ascii="Times New Roman" w:eastAsia="Calibri" w:hAnsi="Times New Roman" w:cs="Times New Roman"/>
          <w:sz w:val="24"/>
          <w:szCs w:val="24"/>
          <w:lang w:val="af-ZA"/>
        </w:rPr>
        <w:t>(1)</w:t>
      </w:r>
      <w:r w:rsidRPr="00B414DD">
        <w:rPr>
          <w:rFonts w:ascii="Times New Roman" w:eastAsia="Calibri" w:hAnsi="Times New Roman" w:cs="Times New Roman"/>
          <w:sz w:val="24"/>
          <w:szCs w:val="24"/>
          <w:lang w:val="af-ZA"/>
        </w:rPr>
        <w:tab/>
      </w:r>
      <w:r w:rsidRPr="00BD389B">
        <w:rPr>
          <w:rFonts w:ascii="Times New Roman" w:hAnsi="Times New Roman" w:cs="Times New Roman"/>
          <w:b/>
        </w:rPr>
        <w:tab/>
      </w:r>
      <w:r w:rsidRPr="00BD389B">
        <w:rPr>
          <w:rFonts w:ascii="Times New Roman" w:hAnsi="Times New Roman" w:cs="Times New Roman"/>
          <w:sz w:val="24"/>
        </w:rPr>
        <w:t>(</w:t>
      </w:r>
      <w:r w:rsidRPr="00B43E1B">
        <w:rPr>
          <w:rFonts w:ascii="Times New Roman" w:hAnsi="Times New Roman" w:cs="Times New Roman"/>
          <w:sz w:val="24"/>
        </w:rPr>
        <w:t xml:space="preserve">(a) (i) (ii) 506 (67.7%) Principals and Deputy Principals that have been signed up into the </w:t>
      </w:r>
      <w:r w:rsidRPr="00A70020">
        <w:rPr>
          <w:rFonts w:ascii="Times New Roman" w:hAnsi="Times New Roman" w:cs="Times New Roman"/>
          <w:sz w:val="24"/>
          <w:szCs w:val="24"/>
        </w:rPr>
        <w:t>South African Council of Educators</w:t>
      </w:r>
      <w:r>
        <w:rPr>
          <w:rFonts w:ascii="Times New Roman" w:hAnsi="Times New Roman" w:cs="Times New Roman"/>
          <w:sz w:val="24"/>
        </w:rPr>
        <w:t xml:space="preserve"> (</w:t>
      </w:r>
      <w:r w:rsidRPr="00B43E1B">
        <w:rPr>
          <w:rFonts w:ascii="Times New Roman" w:hAnsi="Times New Roman" w:cs="Times New Roman"/>
          <w:sz w:val="24"/>
        </w:rPr>
        <w:t>SACE</w:t>
      </w:r>
      <w:r>
        <w:rPr>
          <w:rFonts w:ascii="Times New Roman" w:hAnsi="Times New Roman" w:cs="Times New Roman"/>
          <w:sz w:val="24"/>
        </w:rPr>
        <w:t>)</w:t>
      </w:r>
      <w:r w:rsidRPr="00B43E1B">
        <w:rPr>
          <w:rFonts w:ascii="Times New Roman" w:hAnsi="Times New Roman" w:cs="Times New Roman"/>
          <w:sz w:val="24"/>
        </w:rPr>
        <w:t xml:space="preserve"> </w:t>
      </w:r>
      <w:r w:rsidRPr="00B414DD">
        <w:rPr>
          <w:rFonts w:ascii="Times New Roman" w:eastAsia="Calibri" w:hAnsi="Times New Roman" w:cs="Times New Roman"/>
          <w:sz w:val="24"/>
          <w:szCs w:val="24"/>
          <w:lang w:val="af-ZA"/>
        </w:rPr>
        <w:t xml:space="preserve">Continuing Professional Teacher Development </w:t>
      </w:r>
      <w:r>
        <w:rPr>
          <w:rFonts w:ascii="Times New Roman" w:eastAsia="Calibri" w:hAnsi="Times New Roman" w:cs="Times New Roman"/>
          <w:sz w:val="24"/>
          <w:szCs w:val="24"/>
          <w:lang w:val="af-ZA"/>
        </w:rPr>
        <w:t>(</w:t>
      </w:r>
      <w:r w:rsidRPr="00B43E1B">
        <w:rPr>
          <w:rFonts w:ascii="Times New Roman" w:hAnsi="Times New Roman" w:cs="Times New Roman"/>
          <w:sz w:val="24"/>
        </w:rPr>
        <w:t>CPTD</w:t>
      </w:r>
      <w:r>
        <w:rPr>
          <w:rFonts w:ascii="Times New Roman" w:hAnsi="Times New Roman" w:cs="Times New Roman"/>
          <w:sz w:val="24"/>
        </w:rPr>
        <w:t>)</w:t>
      </w:r>
      <w:r w:rsidRPr="00B43E1B">
        <w:rPr>
          <w:rFonts w:ascii="Times New Roman" w:hAnsi="Times New Roman" w:cs="Times New Roman"/>
          <w:sz w:val="24"/>
        </w:rPr>
        <w:t xml:space="preserve"> management system. </w:t>
      </w:r>
    </w:p>
    <w:p w:rsidR="005C14B3" w:rsidRDefault="005C14B3" w:rsidP="005C14B3">
      <w:pPr>
        <w:spacing w:before="100" w:beforeAutospacing="1" w:after="100" w:afterAutospacing="1" w:line="240" w:lineRule="auto"/>
        <w:ind w:left="709" w:hanging="709"/>
        <w:jc w:val="both"/>
        <w:outlineLvl w:val="0"/>
        <w:rPr>
          <w:rFonts w:ascii="Times New Roman" w:hAnsi="Times New Roman" w:cs="Times New Roman"/>
          <w:sz w:val="24"/>
        </w:rPr>
      </w:pPr>
      <w:r>
        <w:rPr>
          <w:rFonts w:ascii="Times New Roman" w:hAnsi="Times New Roman" w:cs="Times New Roman"/>
          <w:sz w:val="24"/>
        </w:rPr>
        <w:t xml:space="preserve">           </w:t>
      </w:r>
      <w:r w:rsidRPr="00B43E1B">
        <w:rPr>
          <w:rFonts w:ascii="Times New Roman" w:hAnsi="Times New Roman" w:cs="Times New Roman"/>
          <w:sz w:val="24"/>
        </w:rPr>
        <w:t xml:space="preserve"> (b) There is n</w:t>
      </w:r>
      <w:r>
        <w:rPr>
          <w:rFonts w:ascii="Times New Roman" w:hAnsi="Times New Roman" w:cs="Times New Roman"/>
          <w:sz w:val="24"/>
        </w:rPr>
        <w:t>o policy position on the matter.</w:t>
      </w:r>
      <w:r w:rsidRPr="00B43E1B">
        <w:rPr>
          <w:rFonts w:ascii="Times New Roman" w:hAnsi="Times New Roman" w:cs="Times New Roman"/>
          <w:sz w:val="24"/>
        </w:rPr>
        <w:t xml:space="preserve"> </w:t>
      </w:r>
      <w:r>
        <w:rPr>
          <w:rFonts w:ascii="Times New Roman" w:hAnsi="Times New Roman" w:cs="Times New Roman"/>
          <w:sz w:val="24"/>
        </w:rPr>
        <w:t>H</w:t>
      </w:r>
      <w:r w:rsidRPr="00B43E1B">
        <w:rPr>
          <w:rFonts w:ascii="Times New Roman" w:hAnsi="Times New Roman" w:cs="Times New Roman"/>
          <w:sz w:val="24"/>
        </w:rPr>
        <w:t>owever</w:t>
      </w:r>
      <w:r>
        <w:rPr>
          <w:rFonts w:ascii="Times New Roman" w:hAnsi="Times New Roman" w:cs="Times New Roman"/>
          <w:sz w:val="24"/>
        </w:rPr>
        <w:t>,</w:t>
      </w:r>
      <w:r w:rsidRPr="00B43E1B">
        <w:rPr>
          <w:rFonts w:ascii="Times New Roman" w:hAnsi="Times New Roman" w:cs="Times New Roman"/>
          <w:sz w:val="24"/>
        </w:rPr>
        <w:t xml:space="preserve"> the Council has taken a decision that there will be no consequences for the first </w:t>
      </w:r>
      <w:r>
        <w:rPr>
          <w:rFonts w:ascii="Times New Roman" w:hAnsi="Times New Roman" w:cs="Times New Roman"/>
          <w:sz w:val="24"/>
        </w:rPr>
        <w:t>six (</w:t>
      </w:r>
      <w:r w:rsidRPr="00B43E1B">
        <w:rPr>
          <w:rFonts w:ascii="Times New Roman" w:hAnsi="Times New Roman" w:cs="Times New Roman"/>
          <w:sz w:val="24"/>
        </w:rPr>
        <w:t>6</w:t>
      </w:r>
      <w:r>
        <w:rPr>
          <w:rFonts w:ascii="Times New Roman" w:hAnsi="Times New Roman" w:cs="Times New Roman"/>
          <w:sz w:val="24"/>
        </w:rPr>
        <w:t>)</w:t>
      </w:r>
      <w:r w:rsidRPr="00B43E1B">
        <w:rPr>
          <w:rFonts w:ascii="Times New Roman" w:hAnsi="Times New Roman" w:cs="Times New Roman"/>
          <w:sz w:val="24"/>
        </w:rPr>
        <w:t xml:space="preserve"> years on educators who have not reached the 150 points in the </w:t>
      </w:r>
      <w:r>
        <w:rPr>
          <w:rFonts w:ascii="Times New Roman" w:hAnsi="Times New Roman" w:cs="Times New Roman"/>
          <w:sz w:val="24"/>
        </w:rPr>
        <w:t>three (</w:t>
      </w:r>
      <w:r w:rsidRPr="00B43E1B">
        <w:rPr>
          <w:rFonts w:ascii="Times New Roman" w:hAnsi="Times New Roman" w:cs="Times New Roman"/>
          <w:sz w:val="24"/>
        </w:rPr>
        <w:t>3</w:t>
      </w:r>
      <w:r>
        <w:rPr>
          <w:rFonts w:ascii="Times New Roman" w:hAnsi="Times New Roman" w:cs="Times New Roman"/>
          <w:sz w:val="24"/>
        </w:rPr>
        <w:t>)</w:t>
      </w:r>
      <w:r w:rsidRPr="00B43E1B">
        <w:rPr>
          <w:rFonts w:ascii="Times New Roman" w:hAnsi="Times New Roman" w:cs="Times New Roman"/>
          <w:sz w:val="24"/>
        </w:rPr>
        <w:t xml:space="preserve"> year cycle; instead the focus will be on in</w:t>
      </w:r>
      <w:r>
        <w:rPr>
          <w:rFonts w:ascii="Times New Roman" w:hAnsi="Times New Roman" w:cs="Times New Roman"/>
          <w:sz w:val="24"/>
        </w:rPr>
        <w:t>vestigating the reasons for non–</w:t>
      </w:r>
      <w:r w:rsidRPr="00B43E1B">
        <w:rPr>
          <w:rFonts w:ascii="Times New Roman" w:hAnsi="Times New Roman" w:cs="Times New Roman"/>
          <w:sz w:val="24"/>
        </w:rPr>
        <w:t>participation, and recommendations on consequences for non-participation will be based on such findings.</w:t>
      </w:r>
    </w:p>
    <w:p w:rsidR="005C14B3" w:rsidRPr="00BD389B" w:rsidRDefault="005C14B3" w:rsidP="005C14B3">
      <w:pPr>
        <w:spacing w:before="100" w:beforeAutospacing="1" w:after="100" w:afterAutospacing="1" w:line="240" w:lineRule="auto"/>
        <w:ind w:left="709" w:hanging="709"/>
        <w:jc w:val="both"/>
        <w:outlineLvl w:val="0"/>
        <w:rPr>
          <w:rFonts w:ascii="Times New Roman" w:hAnsi="Times New Roman" w:cs="Times New Roman"/>
          <w:b/>
          <w:sz w:val="24"/>
        </w:rPr>
      </w:pPr>
      <w:r>
        <w:rPr>
          <w:rFonts w:ascii="Times New Roman" w:hAnsi="Times New Roman" w:cs="Times New Roman"/>
          <w:b/>
          <w:sz w:val="24"/>
        </w:rPr>
        <w:lastRenderedPageBreak/>
        <w:t>(2)</w:t>
      </w:r>
      <w:r>
        <w:rPr>
          <w:rFonts w:ascii="Times New Roman" w:hAnsi="Times New Roman" w:cs="Times New Roman"/>
          <w:b/>
          <w:sz w:val="24"/>
        </w:rPr>
        <w:tab/>
        <w:t>(a) H</w:t>
      </w:r>
      <w:r w:rsidRPr="007E087A">
        <w:rPr>
          <w:rFonts w:ascii="Times New Roman" w:hAnsi="Times New Roman" w:cs="Times New Roman"/>
          <w:b/>
          <w:sz w:val="24"/>
        </w:rPr>
        <w:t>ow many (i) principals and (ii) deputy principals at LSEN schools did not sign up for the specified CPTD cohort and (b) what action has been taken to ensure that the specified teachers do sign up and complete the 3-year cohort;</w:t>
      </w:r>
    </w:p>
    <w:p w:rsidR="005C14B3" w:rsidRDefault="005C14B3" w:rsidP="005C14B3">
      <w:pPr>
        <w:ind w:left="720" w:hanging="720"/>
        <w:rPr>
          <w:rFonts w:ascii="Times New Roman" w:hAnsi="Times New Roman" w:cs="Times New Roman"/>
          <w:sz w:val="24"/>
        </w:rPr>
      </w:pPr>
      <w:r w:rsidRPr="00BD389B">
        <w:rPr>
          <w:rFonts w:ascii="Times New Roman" w:hAnsi="Times New Roman" w:cs="Times New Roman"/>
          <w:sz w:val="24"/>
        </w:rPr>
        <w:t>(2)</w:t>
      </w:r>
      <w:r w:rsidRPr="00BD389B">
        <w:rPr>
          <w:rFonts w:ascii="Times New Roman" w:hAnsi="Times New Roman" w:cs="Times New Roman"/>
          <w:sz w:val="24"/>
        </w:rPr>
        <w:tab/>
      </w:r>
      <w:r w:rsidRPr="00B43E1B">
        <w:rPr>
          <w:rFonts w:ascii="Times New Roman" w:hAnsi="Times New Roman" w:cs="Times New Roman"/>
          <w:sz w:val="24"/>
        </w:rPr>
        <w:t>(a) (i) (ii) 241 Principa</w:t>
      </w:r>
      <w:r>
        <w:rPr>
          <w:rFonts w:ascii="Times New Roman" w:hAnsi="Times New Roman" w:cs="Times New Roman"/>
          <w:sz w:val="24"/>
        </w:rPr>
        <w:t>ls and Deputy Principals at</w:t>
      </w:r>
      <w:r w:rsidRPr="00B43E1B">
        <w:rPr>
          <w:rFonts w:ascii="Times New Roman" w:hAnsi="Times New Roman" w:cs="Times New Roman"/>
          <w:sz w:val="24"/>
        </w:rPr>
        <w:t xml:space="preserve"> schools </w:t>
      </w:r>
      <w:r>
        <w:rPr>
          <w:rFonts w:ascii="Times New Roman" w:hAnsi="Times New Roman" w:cs="Times New Roman"/>
          <w:sz w:val="24"/>
        </w:rPr>
        <w:t xml:space="preserve">LSEN </w:t>
      </w:r>
      <w:r w:rsidRPr="00B43E1B">
        <w:rPr>
          <w:rFonts w:ascii="Times New Roman" w:hAnsi="Times New Roman" w:cs="Times New Roman"/>
          <w:sz w:val="24"/>
        </w:rPr>
        <w:t>did not sign up fo</w:t>
      </w:r>
      <w:r>
        <w:rPr>
          <w:rFonts w:ascii="Times New Roman" w:hAnsi="Times New Roman" w:cs="Times New Roman"/>
          <w:sz w:val="24"/>
        </w:rPr>
        <w:t>r the specified CPTD cohort</w:t>
      </w:r>
      <w:r w:rsidRPr="00B43E1B">
        <w:rPr>
          <w:rFonts w:ascii="Times New Roman" w:hAnsi="Times New Roman" w:cs="Times New Roman"/>
          <w:sz w:val="24"/>
        </w:rPr>
        <w:t xml:space="preserve">. </w:t>
      </w:r>
    </w:p>
    <w:p w:rsidR="005C14B3" w:rsidRDefault="005C14B3" w:rsidP="005C14B3">
      <w:pPr>
        <w:ind w:left="720" w:hanging="720"/>
        <w:rPr>
          <w:rFonts w:ascii="Times New Roman" w:hAnsi="Times New Roman" w:cs="Times New Roman"/>
          <w:sz w:val="24"/>
        </w:rPr>
      </w:pPr>
      <w:r>
        <w:rPr>
          <w:rFonts w:ascii="Times New Roman" w:hAnsi="Times New Roman" w:cs="Times New Roman"/>
          <w:sz w:val="24"/>
        </w:rPr>
        <w:t xml:space="preserve">            </w:t>
      </w:r>
      <w:r w:rsidRPr="00B43E1B">
        <w:rPr>
          <w:rFonts w:ascii="Times New Roman" w:hAnsi="Times New Roman" w:cs="Times New Roman"/>
          <w:sz w:val="24"/>
        </w:rPr>
        <w:t>(b) Since the system was started in 2013</w:t>
      </w:r>
      <w:r>
        <w:rPr>
          <w:rFonts w:ascii="Times New Roman" w:hAnsi="Times New Roman" w:cs="Times New Roman"/>
          <w:sz w:val="24"/>
        </w:rPr>
        <w:t>,</w:t>
      </w:r>
      <w:r w:rsidRPr="00B43E1B">
        <w:rPr>
          <w:rFonts w:ascii="Times New Roman" w:hAnsi="Times New Roman" w:cs="Times New Roman"/>
          <w:sz w:val="24"/>
        </w:rPr>
        <w:t xml:space="preserve"> the first cycle would be completed by the end of this financial year.</w:t>
      </w: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Default="005C14B3" w:rsidP="005C14B3">
      <w:pPr>
        <w:ind w:left="720" w:hanging="720"/>
        <w:rPr>
          <w:rFonts w:ascii="Times New Roman" w:hAnsi="Times New Roman" w:cs="Times New Roman"/>
          <w:sz w:val="24"/>
        </w:rPr>
      </w:pPr>
    </w:p>
    <w:p w:rsidR="005C14B3" w:rsidRPr="007E087A" w:rsidRDefault="005C14B3" w:rsidP="005C14B3">
      <w:pPr>
        <w:ind w:left="720" w:hanging="720"/>
        <w:rPr>
          <w:rFonts w:ascii="Times New Roman" w:hAnsi="Times New Roman" w:cs="Times New Roman"/>
          <w:sz w:val="24"/>
        </w:rPr>
      </w:pPr>
    </w:p>
    <w:p w:rsidR="005C14B3" w:rsidRPr="00BD389B" w:rsidRDefault="005C14B3" w:rsidP="005C14B3">
      <w:pPr>
        <w:ind w:left="720" w:hanging="720"/>
        <w:rPr>
          <w:rFonts w:ascii="Times New Roman" w:hAnsi="Times New Roman" w:cs="Times New Roman"/>
          <w:sz w:val="24"/>
        </w:rPr>
      </w:pPr>
      <w:r w:rsidRPr="007E087A">
        <w:rPr>
          <w:rFonts w:ascii="Times New Roman" w:hAnsi="Times New Roman" w:cs="Times New Roman"/>
          <w:b/>
          <w:sz w:val="24"/>
        </w:rPr>
        <w:t>(3)</w:t>
      </w:r>
      <w:r>
        <w:rPr>
          <w:rFonts w:ascii="Times New Roman" w:hAnsi="Times New Roman" w:cs="Times New Roman"/>
          <w:sz w:val="24"/>
        </w:rPr>
        <w:tab/>
        <w:t xml:space="preserve"> </w:t>
      </w:r>
      <w:r w:rsidRPr="007E087A">
        <w:rPr>
          <w:rFonts w:ascii="Times New Roman" w:hAnsi="Times New Roman" w:cs="Times New Roman"/>
          <w:b/>
          <w:sz w:val="24"/>
        </w:rPr>
        <w:t>How many educators who are foreign nationals (a) are teaching at LSEN schools in each district in each province, (b) are in possession of SA Council for Educators certificates, (c) have an SA Qualifications Authority evaluation certificate and (d) have an SA Police Service clearance to teach in the country?</w:t>
      </w:r>
      <w:r w:rsidRPr="007E087A">
        <w:rPr>
          <w:rFonts w:ascii="Times New Roman" w:hAnsi="Times New Roman" w:cs="Times New Roman"/>
          <w:sz w:val="24"/>
        </w:rPr>
        <w:tab/>
      </w:r>
      <w:r w:rsidRPr="007E087A">
        <w:rPr>
          <w:rFonts w:ascii="Times New Roman" w:hAnsi="Times New Roman" w:cs="Times New Roman"/>
          <w:sz w:val="24"/>
        </w:rPr>
        <w:tab/>
      </w:r>
      <w:r w:rsidRPr="007E087A">
        <w:rPr>
          <w:rFonts w:ascii="Times New Roman" w:hAnsi="Times New Roman" w:cs="Times New Roman"/>
          <w:sz w:val="24"/>
        </w:rPr>
        <w:tab/>
      </w:r>
      <w:r w:rsidRPr="007E087A">
        <w:rPr>
          <w:rFonts w:ascii="Times New Roman" w:hAnsi="Times New Roman" w:cs="Times New Roman"/>
          <w:sz w:val="24"/>
        </w:rPr>
        <w:tab/>
      </w:r>
      <w:r w:rsidRPr="007E087A">
        <w:rPr>
          <w:rFonts w:ascii="Times New Roman" w:hAnsi="Times New Roman" w:cs="Times New Roman"/>
          <w:sz w:val="24"/>
        </w:rPr>
        <w:tab/>
      </w:r>
    </w:p>
    <w:p w:rsidR="005C14B3" w:rsidRPr="001F7A14" w:rsidRDefault="005C14B3" w:rsidP="005C14B3">
      <w:pPr>
        <w:ind w:left="720" w:hanging="720"/>
        <w:rPr>
          <w:rFonts w:ascii="Times New Roman" w:eastAsia="Calibri" w:hAnsi="Times New Roman" w:cs="Times New Roman"/>
          <w:sz w:val="24"/>
          <w:szCs w:val="24"/>
          <w:lang w:val="af-ZA"/>
        </w:rPr>
      </w:pPr>
      <w:r w:rsidRPr="001F7A14">
        <w:rPr>
          <w:rFonts w:ascii="Times New Roman" w:eastAsia="Calibri" w:hAnsi="Times New Roman" w:cs="Times New Roman"/>
          <w:sz w:val="24"/>
          <w:szCs w:val="24"/>
          <w:lang w:val="af-ZA"/>
        </w:rPr>
        <w:t>3 (a)</w:t>
      </w:r>
      <w:r w:rsidRPr="001F7A14">
        <w:rPr>
          <w:rFonts w:ascii="Times New Roman" w:eastAsia="Calibri" w:hAnsi="Times New Roman" w:cs="Times New Roman"/>
          <w:sz w:val="24"/>
          <w:szCs w:val="24"/>
          <w:lang w:val="af-ZA"/>
        </w:rPr>
        <w:tab/>
      </w:r>
      <w:r>
        <w:rPr>
          <w:rFonts w:ascii="Times New Roman" w:eastAsia="Calibri" w:hAnsi="Times New Roman" w:cs="Times New Roman"/>
          <w:sz w:val="24"/>
          <w:szCs w:val="24"/>
          <w:lang w:val="af-ZA"/>
        </w:rPr>
        <w:t>The number of f</w:t>
      </w:r>
      <w:r w:rsidRPr="001F7A14">
        <w:rPr>
          <w:rFonts w:ascii="Times New Roman" w:eastAsia="Calibri" w:hAnsi="Times New Roman" w:cs="Times New Roman"/>
          <w:sz w:val="24"/>
          <w:szCs w:val="24"/>
          <w:lang w:val="af-ZA"/>
        </w:rPr>
        <w:t>oreign</w:t>
      </w:r>
      <w:r>
        <w:rPr>
          <w:rFonts w:ascii="Times New Roman" w:eastAsia="Calibri" w:hAnsi="Times New Roman" w:cs="Times New Roman"/>
          <w:sz w:val="24"/>
          <w:szCs w:val="24"/>
          <w:lang w:val="af-ZA"/>
        </w:rPr>
        <w:t>ers</w:t>
      </w:r>
      <w:r w:rsidRPr="001F7A14">
        <w:rPr>
          <w:rFonts w:ascii="Times New Roman" w:eastAsia="Calibri" w:hAnsi="Times New Roman" w:cs="Times New Roman"/>
          <w:sz w:val="24"/>
          <w:szCs w:val="24"/>
          <w:lang w:val="af-ZA"/>
        </w:rPr>
        <w:t xml:space="preserve"> employed in LSEN schools according PERSAL as at 31 March 2016</w:t>
      </w:r>
      <w:r>
        <w:rPr>
          <w:rFonts w:ascii="Times New Roman" w:eastAsia="Calibri" w:hAnsi="Times New Roman" w:cs="Times New Roman"/>
          <w:sz w:val="24"/>
          <w:szCs w:val="24"/>
          <w:lang w:val="af-ZA"/>
        </w:rPr>
        <w:t>, is as follows:</w:t>
      </w:r>
    </w:p>
    <w:tbl>
      <w:tblPr>
        <w:tblW w:w="10080" w:type="dxa"/>
        <w:tblInd w:w="18" w:type="dxa"/>
        <w:tblLook w:val="04A0" w:firstRow="1" w:lastRow="0" w:firstColumn="1" w:lastColumn="0" w:noHBand="0" w:noVBand="1"/>
      </w:tblPr>
      <w:tblGrid>
        <w:gridCol w:w="2340"/>
        <w:gridCol w:w="4980"/>
        <w:gridCol w:w="2760"/>
      </w:tblGrid>
      <w:tr w:rsidR="005C14B3" w:rsidRPr="005C3113" w:rsidTr="005E087D">
        <w:trPr>
          <w:trHeight w:val="300"/>
        </w:trPr>
        <w:tc>
          <w:tcPr>
            <w:tcW w:w="234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5C14B3" w:rsidRPr="007E087A" w:rsidRDefault="005C14B3" w:rsidP="005E087D">
            <w:pPr>
              <w:spacing w:after="0" w:line="240" w:lineRule="auto"/>
              <w:jc w:val="center"/>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PROVINCE</w:t>
            </w:r>
          </w:p>
        </w:tc>
        <w:tc>
          <w:tcPr>
            <w:tcW w:w="4980" w:type="dxa"/>
            <w:tcBorders>
              <w:top w:val="single" w:sz="4" w:space="0" w:color="auto"/>
              <w:left w:val="nil"/>
              <w:bottom w:val="single" w:sz="4" w:space="0" w:color="auto"/>
              <w:right w:val="single" w:sz="4" w:space="0" w:color="auto"/>
            </w:tcBorders>
            <w:shd w:val="clear" w:color="DCE6F1" w:fill="DCE6F1"/>
            <w:noWrap/>
            <w:vAlign w:val="center"/>
            <w:hideMark/>
          </w:tcPr>
          <w:p w:rsidR="005C14B3" w:rsidRPr="007E087A" w:rsidRDefault="005C14B3" w:rsidP="005E087D">
            <w:pPr>
              <w:spacing w:after="0" w:line="240" w:lineRule="auto"/>
              <w:jc w:val="center"/>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REGION DESCRIPTION</w:t>
            </w:r>
          </w:p>
        </w:tc>
        <w:tc>
          <w:tcPr>
            <w:tcW w:w="2760" w:type="dxa"/>
            <w:tcBorders>
              <w:top w:val="single" w:sz="4" w:space="0" w:color="auto"/>
              <w:left w:val="nil"/>
              <w:bottom w:val="single" w:sz="4" w:space="0" w:color="auto"/>
              <w:right w:val="single" w:sz="4" w:space="0" w:color="auto"/>
            </w:tcBorders>
            <w:shd w:val="clear" w:color="DCE6F1" w:fill="DCE6F1"/>
            <w:noWrap/>
            <w:vAlign w:val="center"/>
            <w:hideMark/>
          </w:tcPr>
          <w:p w:rsidR="005C14B3" w:rsidRPr="007E087A" w:rsidRDefault="005C14B3" w:rsidP="005E087D">
            <w:pPr>
              <w:spacing w:after="0" w:line="240" w:lineRule="auto"/>
              <w:jc w:val="center"/>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NUMBER OF FOREIGN EDUCATORS</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EASTERN CAPE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GRAHAMSTOWN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EN: EKURHULENI NORTH INSTITUTION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3</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GE: GAUTENG EAST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GW: GAUTENG WEST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7</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JC: JOHANNESBURG CENTRAL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JE: JOHANNESBURG EAST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JN: JOHANNESBURG NORTH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lastRenderedPageBreak/>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JS: JOHANNESBURG SOUTH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6</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TS: TSHWANE SOUTH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GAUTENG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TW: TSHWANE WEST INSTITUTIONS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KWAZULU-NATAL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DURBAN CENTRAL CIRCUIT MANAGEMENT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KWAZULU-NATAL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DURBAN NORTH-WEST CIRCUIT MANAGEMENT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KWAZULU-NATAL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PHUMELELA CIRCUIT MANAGEMENT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KWAZULU-NATAL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UBUMBANO CIRCUIT MANAGEMENT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LIMPOPO PROVINCE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BOCHUM WEST CIRCUIT OFFICE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LIMPOPO PROVINCE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MVUDI CIRCUIT OFFICE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LIMPOPO PROVINCE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SOUTPANSBERG EAST CIRCUIT OFFICE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 WEST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GREATER DELAREYVILLE AREA OFFICE (DR RSM)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 WEST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LETLHABILE AREA OFFICE (BOJANALA)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 WEST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MADIBENG AREA OFFICE (BOJANALA)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 WEST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MAQUASSI HILLS AREA OFFICE (DR KK)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 WEST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MOSES KOTANE EAST AREA OFFICE (BOJ)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2</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NORTHERN CAPE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FRANCIS BAARD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sz w:val="20"/>
                <w:szCs w:val="20"/>
                <w:lang w:eastAsia="en-ZA"/>
              </w:rPr>
            </w:pPr>
            <w:r w:rsidRPr="007E087A">
              <w:rPr>
                <w:rFonts w:ascii="Times New Roman" w:eastAsia="Times New Roman" w:hAnsi="Times New Roman" w:cs="Times New Roman"/>
                <w:b/>
                <w:bCs/>
                <w:color w:val="000000"/>
                <w:sz w:val="20"/>
                <w:szCs w:val="20"/>
                <w:lang w:eastAsia="en-ZA"/>
              </w:rPr>
              <w:t xml:space="preserve">WESTERN CAPE                                      </w:t>
            </w:r>
          </w:p>
        </w:tc>
        <w:tc>
          <w:tcPr>
            <w:tcW w:w="498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 xml:space="preserve">METRO SOUTH EDUCATION DISTRICT                    </w:t>
            </w:r>
          </w:p>
        </w:tc>
        <w:tc>
          <w:tcPr>
            <w:tcW w:w="2760" w:type="dxa"/>
            <w:tcBorders>
              <w:top w:val="nil"/>
              <w:left w:val="nil"/>
              <w:bottom w:val="single" w:sz="4" w:space="0" w:color="auto"/>
              <w:right w:val="single" w:sz="4" w:space="0" w:color="auto"/>
            </w:tcBorders>
            <w:shd w:val="clear" w:color="auto" w:fill="auto"/>
            <w:noWrap/>
            <w:vAlign w:val="bottom"/>
            <w:hideMark/>
          </w:tcPr>
          <w:p w:rsidR="005C14B3" w:rsidRPr="007E087A" w:rsidRDefault="005C14B3" w:rsidP="005E087D">
            <w:pPr>
              <w:spacing w:after="0" w:line="240" w:lineRule="auto"/>
              <w:jc w:val="right"/>
              <w:rPr>
                <w:rFonts w:ascii="Times New Roman" w:eastAsia="Times New Roman" w:hAnsi="Times New Roman" w:cs="Times New Roman"/>
                <w:color w:val="000000"/>
                <w:sz w:val="20"/>
                <w:szCs w:val="20"/>
                <w:lang w:eastAsia="en-ZA"/>
              </w:rPr>
            </w:pPr>
            <w:r w:rsidRPr="007E087A">
              <w:rPr>
                <w:rFonts w:ascii="Times New Roman" w:eastAsia="Times New Roman" w:hAnsi="Times New Roman" w:cs="Times New Roman"/>
                <w:color w:val="000000"/>
                <w:sz w:val="20"/>
                <w:szCs w:val="20"/>
                <w:lang w:eastAsia="en-ZA"/>
              </w:rPr>
              <w:t>1</w:t>
            </w:r>
          </w:p>
        </w:tc>
      </w:tr>
      <w:tr w:rsidR="005C14B3" w:rsidRPr="005C3113" w:rsidTr="005E087D">
        <w:trPr>
          <w:trHeight w:val="300"/>
        </w:trPr>
        <w:tc>
          <w:tcPr>
            <w:tcW w:w="2340" w:type="dxa"/>
            <w:tcBorders>
              <w:top w:val="nil"/>
              <w:left w:val="single" w:sz="4" w:space="0" w:color="auto"/>
              <w:bottom w:val="single" w:sz="4" w:space="0" w:color="auto"/>
              <w:right w:val="single" w:sz="4" w:space="0" w:color="auto"/>
            </w:tcBorders>
            <w:shd w:val="clear" w:color="DCE6F1" w:fill="DCE6F1"/>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TOTAL</w:t>
            </w:r>
          </w:p>
        </w:tc>
        <w:tc>
          <w:tcPr>
            <w:tcW w:w="4980" w:type="dxa"/>
            <w:tcBorders>
              <w:top w:val="nil"/>
              <w:left w:val="nil"/>
              <w:bottom w:val="single" w:sz="4" w:space="0" w:color="auto"/>
              <w:right w:val="single" w:sz="4" w:space="0" w:color="auto"/>
            </w:tcBorders>
            <w:shd w:val="clear" w:color="DCE6F1" w:fill="DCE6F1"/>
            <w:noWrap/>
            <w:vAlign w:val="bottom"/>
            <w:hideMark/>
          </w:tcPr>
          <w:p w:rsidR="005C14B3" w:rsidRPr="007E087A" w:rsidRDefault="005C14B3" w:rsidP="005E087D">
            <w:pPr>
              <w:spacing w:after="0" w:line="240" w:lineRule="auto"/>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 </w:t>
            </w:r>
          </w:p>
        </w:tc>
        <w:tc>
          <w:tcPr>
            <w:tcW w:w="2760" w:type="dxa"/>
            <w:tcBorders>
              <w:top w:val="nil"/>
              <w:left w:val="nil"/>
              <w:bottom w:val="single" w:sz="4" w:space="0" w:color="auto"/>
              <w:right w:val="single" w:sz="4" w:space="0" w:color="auto"/>
            </w:tcBorders>
            <w:shd w:val="clear" w:color="DCE6F1" w:fill="DCE6F1"/>
            <w:noWrap/>
            <w:vAlign w:val="bottom"/>
            <w:hideMark/>
          </w:tcPr>
          <w:p w:rsidR="005C14B3" w:rsidRPr="007E087A" w:rsidRDefault="005C14B3" w:rsidP="005E087D">
            <w:pPr>
              <w:spacing w:after="0" w:line="240" w:lineRule="auto"/>
              <w:jc w:val="right"/>
              <w:rPr>
                <w:rFonts w:ascii="Times New Roman" w:eastAsia="Times New Roman" w:hAnsi="Times New Roman" w:cs="Times New Roman"/>
                <w:b/>
                <w:bCs/>
                <w:color w:val="000000"/>
                <w:lang w:eastAsia="en-ZA"/>
              </w:rPr>
            </w:pPr>
            <w:r w:rsidRPr="007E087A">
              <w:rPr>
                <w:rFonts w:ascii="Times New Roman" w:eastAsia="Times New Roman" w:hAnsi="Times New Roman" w:cs="Times New Roman"/>
                <w:b/>
                <w:bCs/>
                <w:color w:val="000000"/>
                <w:lang w:eastAsia="en-ZA"/>
              </w:rPr>
              <w:t>53</w:t>
            </w:r>
          </w:p>
        </w:tc>
      </w:tr>
    </w:tbl>
    <w:p w:rsidR="005C14B3" w:rsidRDefault="005C14B3" w:rsidP="005C14B3">
      <w:pPr>
        <w:rPr>
          <w:rFonts w:ascii="Times New Roman" w:hAnsi="Times New Roman" w:cs="Times New Roman"/>
        </w:rPr>
      </w:pPr>
    </w:p>
    <w:p w:rsidR="005C14B3" w:rsidRPr="00A70020" w:rsidRDefault="005C14B3" w:rsidP="005C14B3">
      <w:pPr>
        <w:ind w:left="851" w:hanging="851"/>
        <w:jc w:val="both"/>
        <w:rPr>
          <w:rFonts w:ascii="Times New Roman" w:hAnsi="Times New Roman" w:cs="Times New Roman"/>
          <w:sz w:val="24"/>
          <w:szCs w:val="24"/>
        </w:rPr>
      </w:pPr>
      <w:r>
        <w:rPr>
          <w:rFonts w:ascii="Times New Roman" w:hAnsi="Times New Roman" w:cs="Times New Roman"/>
        </w:rPr>
        <w:t xml:space="preserve">(b) </w:t>
      </w:r>
      <w:r>
        <w:rPr>
          <w:rFonts w:ascii="Times New Roman" w:hAnsi="Times New Roman" w:cs="Times New Roman"/>
        </w:rPr>
        <w:tab/>
      </w:r>
      <w:r w:rsidRPr="00A70020">
        <w:rPr>
          <w:rFonts w:ascii="Times New Roman" w:hAnsi="Times New Roman" w:cs="Times New Roman"/>
          <w:sz w:val="24"/>
          <w:szCs w:val="24"/>
        </w:rPr>
        <w:t>All educators who teach at public schools are registered with the South African Council of Educators (SACE) and are issued with the SACE certificate. This is a pre-requisite for appointment.</w:t>
      </w:r>
    </w:p>
    <w:p w:rsidR="005C14B3" w:rsidRPr="00A70020" w:rsidRDefault="005C14B3" w:rsidP="005C14B3">
      <w:pPr>
        <w:ind w:left="851" w:hanging="851"/>
        <w:jc w:val="both"/>
        <w:rPr>
          <w:rFonts w:ascii="Times New Roman" w:hAnsi="Times New Roman" w:cs="Times New Roman"/>
          <w:sz w:val="24"/>
          <w:szCs w:val="24"/>
        </w:rPr>
      </w:pPr>
      <w:r w:rsidRPr="00A70020">
        <w:rPr>
          <w:rFonts w:ascii="Times New Roman" w:hAnsi="Times New Roman" w:cs="Times New Roman"/>
          <w:sz w:val="24"/>
          <w:szCs w:val="24"/>
        </w:rPr>
        <w:t xml:space="preserve">(c) </w:t>
      </w:r>
      <w:r w:rsidRPr="00A70020">
        <w:rPr>
          <w:rFonts w:ascii="Times New Roman" w:hAnsi="Times New Roman" w:cs="Times New Roman"/>
          <w:sz w:val="24"/>
          <w:szCs w:val="24"/>
        </w:rPr>
        <w:tab/>
        <w:t xml:space="preserve">All foreigners applying for a work permit in South Africa must, as a requirement, have their qualifications evaluated by the </w:t>
      </w:r>
      <w:r w:rsidRPr="00A70020">
        <w:rPr>
          <w:rFonts w:ascii="Times New Roman" w:eastAsia="Calibri" w:hAnsi="Times New Roman" w:cs="Times New Roman"/>
          <w:sz w:val="24"/>
          <w:szCs w:val="24"/>
          <w:lang w:val="af-ZA"/>
        </w:rPr>
        <w:t>SA Qualifications Authority (SAQA). This is done as part of the process to apply for a work permit. In addition to the  SAQA evaluation, the qualifications of foreign educators who wish to be employed in public schools are further evaluated by the employing provinces in order to be assigned a Relative Education Qualification Value</w:t>
      </w:r>
      <w:r>
        <w:rPr>
          <w:rFonts w:ascii="Times New Roman" w:eastAsia="Calibri" w:hAnsi="Times New Roman" w:cs="Times New Roman"/>
          <w:sz w:val="24"/>
          <w:szCs w:val="24"/>
          <w:lang w:val="af-ZA"/>
        </w:rPr>
        <w:t xml:space="preserve"> </w:t>
      </w:r>
      <w:r w:rsidRPr="00A70020">
        <w:rPr>
          <w:rFonts w:ascii="Times New Roman" w:hAnsi="Times New Roman" w:cs="Times New Roman"/>
          <w:sz w:val="24"/>
          <w:szCs w:val="24"/>
        </w:rPr>
        <w:t>(REQV).</w:t>
      </w:r>
      <w:r>
        <w:rPr>
          <w:rFonts w:ascii="Times New Roman" w:hAnsi="Times New Roman" w:cs="Times New Roman"/>
          <w:sz w:val="24"/>
          <w:szCs w:val="24"/>
        </w:rPr>
        <w:t xml:space="preserve">  </w:t>
      </w:r>
      <w:r w:rsidRPr="00A70020">
        <w:rPr>
          <w:rFonts w:ascii="Times New Roman" w:hAnsi="Times New Roman" w:cs="Times New Roman"/>
          <w:sz w:val="24"/>
          <w:szCs w:val="24"/>
        </w:rPr>
        <w:t xml:space="preserve">The REQV is primarily used to determine whether or not the qualification complies with the minimum qualification requirements as regulated in the Personnel Administration Measures. </w:t>
      </w:r>
    </w:p>
    <w:p w:rsidR="005C14B3" w:rsidRPr="00A70020" w:rsidRDefault="005C14B3" w:rsidP="005C14B3">
      <w:pPr>
        <w:ind w:left="851" w:hanging="851"/>
        <w:jc w:val="both"/>
        <w:rPr>
          <w:rFonts w:ascii="Times New Roman" w:hAnsi="Times New Roman" w:cs="Times New Roman"/>
          <w:sz w:val="24"/>
          <w:szCs w:val="24"/>
        </w:rPr>
      </w:pPr>
      <w:r w:rsidRPr="00A70020">
        <w:rPr>
          <w:rFonts w:ascii="Times New Roman" w:hAnsi="Times New Roman" w:cs="Times New Roman"/>
          <w:sz w:val="24"/>
          <w:szCs w:val="24"/>
        </w:rPr>
        <w:t>(d)</w:t>
      </w:r>
      <w:r w:rsidRPr="00A70020">
        <w:rPr>
          <w:rFonts w:ascii="Times New Roman" w:hAnsi="Times New Roman" w:cs="Times New Roman"/>
          <w:sz w:val="24"/>
          <w:szCs w:val="24"/>
        </w:rPr>
        <w:tab/>
        <w:t xml:space="preserve">The South African Police </w:t>
      </w:r>
      <w:r>
        <w:rPr>
          <w:rFonts w:ascii="Times New Roman" w:hAnsi="Times New Roman" w:cs="Times New Roman"/>
          <w:sz w:val="24"/>
          <w:szCs w:val="24"/>
        </w:rPr>
        <w:t>Servi</w:t>
      </w:r>
      <w:r w:rsidRPr="00A70020">
        <w:rPr>
          <w:rFonts w:ascii="Times New Roman" w:hAnsi="Times New Roman" w:cs="Times New Roman"/>
          <w:sz w:val="24"/>
          <w:szCs w:val="24"/>
        </w:rPr>
        <w:t>c</w:t>
      </w:r>
      <w:r>
        <w:rPr>
          <w:rFonts w:ascii="Times New Roman" w:hAnsi="Times New Roman" w:cs="Times New Roman"/>
          <w:sz w:val="24"/>
          <w:szCs w:val="24"/>
        </w:rPr>
        <w:t>e c</w:t>
      </w:r>
      <w:r w:rsidRPr="00A70020">
        <w:rPr>
          <w:rFonts w:ascii="Times New Roman" w:hAnsi="Times New Roman" w:cs="Times New Roman"/>
          <w:sz w:val="24"/>
          <w:szCs w:val="24"/>
        </w:rPr>
        <w:t>learance is part of the process of application for the work permit. Therefore</w:t>
      </w:r>
      <w:r>
        <w:rPr>
          <w:rFonts w:ascii="Times New Roman" w:hAnsi="Times New Roman" w:cs="Times New Roman"/>
          <w:sz w:val="24"/>
          <w:szCs w:val="24"/>
        </w:rPr>
        <w:t>,</w:t>
      </w:r>
      <w:r w:rsidRPr="00A70020">
        <w:rPr>
          <w:rFonts w:ascii="Times New Roman" w:hAnsi="Times New Roman" w:cs="Times New Roman"/>
          <w:sz w:val="24"/>
          <w:szCs w:val="24"/>
        </w:rPr>
        <w:t xml:space="preserve"> the police clearance does not form part of the requirements at the level of the employing entity </w:t>
      </w:r>
      <w:r>
        <w:rPr>
          <w:rFonts w:ascii="Times New Roman" w:hAnsi="Times New Roman" w:cs="Times New Roman"/>
          <w:sz w:val="24"/>
          <w:szCs w:val="24"/>
        </w:rPr>
        <w:t>accepted</w:t>
      </w:r>
      <w:r w:rsidRPr="00A70020">
        <w:rPr>
          <w:rFonts w:ascii="Times New Roman" w:hAnsi="Times New Roman" w:cs="Times New Roman"/>
          <w:sz w:val="24"/>
          <w:szCs w:val="24"/>
        </w:rPr>
        <w:t xml:space="preserve"> as having been submitted as part of the requirement for issuing of the work permit.  </w:t>
      </w:r>
    </w:p>
    <w:p w:rsidR="005C14B3" w:rsidRPr="00A70020" w:rsidRDefault="005C14B3" w:rsidP="005C14B3">
      <w:pPr>
        <w:ind w:left="851" w:hanging="851"/>
        <w:jc w:val="both"/>
        <w:rPr>
          <w:rFonts w:ascii="Times New Roman" w:hAnsi="Times New Roman" w:cs="Times New Roman"/>
          <w:sz w:val="24"/>
          <w:szCs w:val="24"/>
        </w:rPr>
      </w:pPr>
    </w:p>
    <w:p w:rsidR="005C14B3" w:rsidRPr="00A70020" w:rsidRDefault="005C14B3" w:rsidP="005C14B3">
      <w:pPr>
        <w:ind w:left="851" w:hanging="851"/>
        <w:jc w:val="both"/>
        <w:rPr>
          <w:rFonts w:ascii="Times New Roman" w:hAnsi="Times New Roman" w:cs="Times New Roman"/>
          <w:sz w:val="24"/>
          <w:szCs w:val="24"/>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5C14B3" w:rsidRDefault="005C14B3" w:rsidP="005C14B3">
      <w:pPr>
        <w:ind w:left="851" w:hanging="851"/>
        <w:jc w:val="both"/>
        <w:rPr>
          <w:rFonts w:ascii="Times New Roman" w:hAnsi="Times New Roman" w:cs="Times New Roman"/>
        </w:rPr>
      </w:pPr>
    </w:p>
    <w:p w:rsidR="006D7B63" w:rsidRPr="006D7B63" w:rsidRDefault="006D7B63" w:rsidP="005C14B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7063B"/>
    <w:rsid w:val="002C32A6"/>
    <w:rsid w:val="00343876"/>
    <w:rsid w:val="0037043F"/>
    <w:rsid w:val="00372F46"/>
    <w:rsid w:val="003B39A7"/>
    <w:rsid w:val="00405587"/>
    <w:rsid w:val="004532C0"/>
    <w:rsid w:val="00454F0B"/>
    <w:rsid w:val="00495242"/>
    <w:rsid w:val="004A2F02"/>
    <w:rsid w:val="004D0AEE"/>
    <w:rsid w:val="005676F7"/>
    <w:rsid w:val="00570560"/>
    <w:rsid w:val="005827AF"/>
    <w:rsid w:val="005C14B3"/>
    <w:rsid w:val="005C4AB6"/>
    <w:rsid w:val="00615A3B"/>
    <w:rsid w:val="00692B11"/>
    <w:rsid w:val="006C1F10"/>
    <w:rsid w:val="006D7B63"/>
    <w:rsid w:val="006F297B"/>
    <w:rsid w:val="007A4190"/>
    <w:rsid w:val="007F25CB"/>
    <w:rsid w:val="00830D56"/>
    <w:rsid w:val="00830FC7"/>
    <w:rsid w:val="00857A1D"/>
    <w:rsid w:val="008E742B"/>
    <w:rsid w:val="009434F5"/>
    <w:rsid w:val="00975403"/>
    <w:rsid w:val="009A2F95"/>
    <w:rsid w:val="009B6115"/>
    <w:rsid w:val="009D302C"/>
    <w:rsid w:val="00A20079"/>
    <w:rsid w:val="00A603D7"/>
    <w:rsid w:val="00A666AB"/>
    <w:rsid w:val="00AE1828"/>
    <w:rsid w:val="00B414DD"/>
    <w:rsid w:val="00B6783D"/>
    <w:rsid w:val="00C00DC4"/>
    <w:rsid w:val="00C244D9"/>
    <w:rsid w:val="00D34C31"/>
    <w:rsid w:val="00D410DB"/>
    <w:rsid w:val="00D74D58"/>
    <w:rsid w:val="00D94B1F"/>
    <w:rsid w:val="00D97E99"/>
    <w:rsid w:val="00E34908"/>
    <w:rsid w:val="00E67F6F"/>
    <w:rsid w:val="00F11816"/>
    <w:rsid w:val="00F5012D"/>
    <w:rsid w:val="00F574BB"/>
    <w:rsid w:val="00F950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2016-06-01T08:08:00Z</dcterms:created>
  <dcterms:modified xsi:type="dcterms:W3CDTF">2016-06-01T08:08:00Z</dcterms:modified>
</cp:coreProperties>
</file>