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20361D" w:rsidP="00E15AFF">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Default="00CB3451" w:rsidP="00C33C12">
      <w:pPr>
        <w:spacing w:line="360" w:lineRule="auto"/>
        <w:jc w:val="center"/>
        <w:rPr>
          <w:rFonts w:ascii="Arial" w:hAnsi="Arial" w:cs="Arial"/>
          <w:sz w:val="16"/>
          <w:szCs w:val="16"/>
        </w:rPr>
      </w:pPr>
    </w:p>
    <w:p w:rsidR="00E21590" w:rsidRDefault="00E21590" w:rsidP="00C33C12">
      <w:pPr>
        <w:spacing w:line="360" w:lineRule="auto"/>
        <w:jc w:val="center"/>
        <w:rPr>
          <w:rFonts w:ascii="Arial" w:hAnsi="Arial" w:cs="Arial"/>
          <w:b/>
          <w:bCs/>
          <w:color w:val="000000"/>
          <w:sz w:val="20"/>
          <w:szCs w:val="20"/>
          <w:lang w:val="en-GB"/>
        </w:rPr>
      </w:pPr>
    </w:p>
    <w:p w:rsidR="00F916D5" w:rsidRPr="00E21590" w:rsidRDefault="00F916D5" w:rsidP="00C33C12">
      <w:pPr>
        <w:spacing w:line="360" w:lineRule="auto"/>
        <w:jc w:val="center"/>
        <w:rPr>
          <w:rFonts w:ascii="Arial" w:hAnsi="Arial" w:cs="Arial"/>
          <w:b/>
          <w:bCs/>
          <w:color w:val="000000"/>
          <w:sz w:val="20"/>
          <w:szCs w:val="20"/>
          <w:lang w:val="en-GB"/>
        </w:rPr>
      </w:pPr>
      <w:r w:rsidRPr="00E21590">
        <w:rPr>
          <w:rFonts w:ascii="Arial" w:hAnsi="Arial" w:cs="Arial"/>
          <w:b/>
          <w:bCs/>
          <w:color w:val="000000"/>
          <w:sz w:val="20"/>
          <w:szCs w:val="20"/>
          <w:lang w:val="en-GB"/>
        </w:rPr>
        <w:t>NATIONAL ASSEMBLY</w:t>
      </w:r>
    </w:p>
    <w:p w:rsidR="00F916D5" w:rsidRPr="00E21590" w:rsidRDefault="00631ADE" w:rsidP="00C33C12">
      <w:pPr>
        <w:spacing w:line="360" w:lineRule="auto"/>
        <w:ind w:left="540" w:hanging="540"/>
        <w:jc w:val="center"/>
        <w:rPr>
          <w:rFonts w:ascii="Arial" w:hAnsi="Arial" w:cs="Arial"/>
          <w:b/>
          <w:bCs/>
          <w:color w:val="000000"/>
          <w:sz w:val="20"/>
          <w:szCs w:val="20"/>
          <w:lang w:val="en-GB"/>
        </w:rPr>
      </w:pPr>
      <w:r>
        <w:rPr>
          <w:rFonts w:ascii="Arial" w:hAnsi="Arial" w:cs="Arial"/>
          <w:b/>
          <w:bCs/>
          <w:color w:val="000000"/>
          <w:sz w:val="20"/>
          <w:szCs w:val="20"/>
          <w:lang w:val="en-GB"/>
        </w:rPr>
        <w:t>QUESTION FOR WRITTEN</w:t>
      </w:r>
      <w:r w:rsidR="00F916D5" w:rsidRPr="00E21590">
        <w:rPr>
          <w:rFonts w:ascii="Arial" w:hAnsi="Arial" w:cs="Arial"/>
          <w:b/>
          <w:bCs/>
          <w:color w:val="000000"/>
          <w:sz w:val="20"/>
          <w:szCs w:val="20"/>
          <w:lang w:val="en-GB"/>
        </w:rPr>
        <w:t xml:space="preserve"> REPLY</w:t>
      </w:r>
    </w:p>
    <w:p w:rsidR="00F916D5" w:rsidRDefault="00F916D5" w:rsidP="00C33C12">
      <w:pPr>
        <w:spacing w:line="360" w:lineRule="auto"/>
        <w:jc w:val="center"/>
        <w:rPr>
          <w:rFonts w:ascii="Arial" w:hAnsi="Arial" w:cs="Arial"/>
          <w:b/>
          <w:bCs/>
          <w:sz w:val="20"/>
          <w:szCs w:val="20"/>
          <w:lang w:val="en-GB"/>
        </w:rPr>
      </w:pPr>
      <w:r w:rsidRPr="00E21590">
        <w:rPr>
          <w:rFonts w:ascii="Arial" w:hAnsi="Arial" w:cs="Arial"/>
          <w:b/>
          <w:bCs/>
          <w:sz w:val="20"/>
          <w:szCs w:val="20"/>
          <w:lang w:val="en-GB"/>
        </w:rPr>
        <w:t xml:space="preserve">QUESTION NUMBER </w:t>
      </w:r>
      <w:r w:rsidR="000B0F8E">
        <w:rPr>
          <w:rFonts w:ascii="Arial" w:hAnsi="Arial" w:cs="Arial"/>
          <w:b/>
          <w:bCs/>
          <w:sz w:val="20"/>
          <w:szCs w:val="20"/>
          <w:lang w:val="en-GB"/>
        </w:rPr>
        <w:t>144</w:t>
      </w:r>
    </w:p>
    <w:p w:rsidR="001A7BC8" w:rsidRDefault="001A7BC8" w:rsidP="001A7BC8">
      <w:pPr>
        <w:spacing w:line="360" w:lineRule="auto"/>
        <w:jc w:val="center"/>
        <w:rPr>
          <w:rFonts w:ascii="Arial" w:hAnsi="Arial" w:cs="Arial"/>
          <w:b/>
          <w:bCs/>
          <w:sz w:val="20"/>
          <w:szCs w:val="20"/>
        </w:rPr>
      </w:pPr>
      <w:r w:rsidRPr="00F76321">
        <w:rPr>
          <w:rFonts w:ascii="Arial" w:hAnsi="Arial" w:cs="Arial"/>
          <w:b/>
          <w:bCs/>
          <w:sz w:val="20"/>
          <w:szCs w:val="20"/>
        </w:rPr>
        <w:t xml:space="preserve">DATE OF PUBLICATION: </w:t>
      </w:r>
      <w:r w:rsidR="000B0F8E">
        <w:rPr>
          <w:rFonts w:ascii="Arial" w:hAnsi="Arial" w:cs="Arial"/>
          <w:b/>
          <w:bCs/>
          <w:sz w:val="20"/>
          <w:szCs w:val="20"/>
        </w:rPr>
        <w:t>08 FEBRUARY</w:t>
      </w:r>
      <w:r w:rsidR="00B92C38">
        <w:rPr>
          <w:rFonts w:ascii="Arial" w:hAnsi="Arial" w:cs="Arial"/>
          <w:b/>
          <w:bCs/>
          <w:sz w:val="20"/>
          <w:szCs w:val="20"/>
        </w:rPr>
        <w:t xml:space="preserve"> 2018</w:t>
      </w:r>
    </w:p>
    <w:p w:rsidR="003D78E3" w:rsidRPr="00F76321" w:rsidRDefault="003D78E3" w:rsidP="001A7BC8">
      <w:pPr>
        <w:spacing w:line="360" w:lineRule="auto"/>
        <w:jc w:val="center"/>
        <w:rPr>
          <w:rFonts w:ascii="Arial" w:hAnsi="Arial" w:cs="Arial"/>
          <w:b/>
          <w:bCs/>
          <w:sz w:val="20"/>
          <w:szCs w:val="20"/>
        </w:rPr>
      </w:pPr>
    </w:p>
    <w:p w:rsidR="001A7BC8" w:rsidRPr="00E21590" w:rsidRDefault="001A7BC8" w:rsidP="00C33C12">
      <w:pPr>
        <w:spacing w:line="360" w:lineRule="auto"/>
        <w:jc w:val="center"/>
        <w:rPr>
          <w:rFonts w:ascii="Arial" w:hAnsi="Arial" w:cs="Arial"/>
          <w:b/>
          <w:bCs/>
          <w:sz w:val="20"/>
          <w:szCs w:val="20"/>
          <w:lang w:val="en-GB"/>
        </w:rPr>
      </w:pPr>
    </w:p>
    <w:p w:rsidR="000B0F8E" w:rsidRPr="000B0F8E" w:rsidRDefault="000B0F8E" w:rsidP="000B0F8E">
      <w:pPr>
        <w:spacing w:before="100" w:beforeAutospacing="1" w:after="100" w:afterAutospacing="1"/>
        <w:ind w:left="720" w:hanging="720"/>
        <w:jc w:val="both"/>
        <w:outlineLvl w:val="0"/>
        <w:rPr>
          <w:rFonts w:ascii="Arial" w:hAnsi="Arial" w:cs="Arial"/>
          <w:b/>
          <w:lang w:val="en-GB"/>
        </w:rPr>
      </w:pPr>
      <w:r w:rsidRPr="000B0F8E">
        <w:rPr>
          <w:rFonts w:ascii="Arial" w:hAnsi="Arial" w:cs="Arial"/>
          <w:b/>
          <w:lang w:val="en-GB"/>
        </w:rPr>
        <w:t>144.</w:t>
      </w:r>
      <w:r w:rsidRPr="000B0F8E">
        <w:rPr>
          <w:rFonts w:ascii="Arial" w:hAnsi="Arial" w:cs="Arial"/>
          <w:b/>
          <w:lang w:val="en-GB"/>
        </w:rPr>
        <w:tab/>
        <w:t>Mr Z R Xalisa (EFF) to ask the Minister of Cooperative Governance and Traditional Affairs:</w:t>
      </w:r>
    </w:p>
    <w:p w:rsidR="000B0F8E" w:rsidRPr="000B0F8E" w:rsidRDefault="000B0F8E" w:rsidP="000B0F8E">
      <w:pPr>
        <w:spacing w:before="100" w:beforeAutospacing="1" w:after="100" w:afterAutospacing="1"/>
        <w:ind w:left="1440" w:hanging="720"/>
        <w:jc w:val="both"/>
        <w:rPr>
          <w:rFonts w:ascii="Arial" w:hAnsi="Arial" w:cs="Arial"/>
        </w:rPr>
      </w:pPr>
      <w:r w:rsidRPr="000B0F8E">
        <w:rPr>
          <w:rFonts w:ascii="Arial" w:hAnsi="Arial" w:cs="Arial"/>
        </w:rPr>
        <w:t>(1)</w:t>
      </w:r>
      <w:r w:rsidRPr="000B0F8E">
        <w:rPr>
          <w:rFonts w:ascii="Arial" w:hAnsi="Arial" w:cs="Arial"/>
        </w:rPr>
        <w:tab/>
        <w:t>What are the (a) details and (b) levels of service providers and/or contractors from which (a) his department and (b) the entities reporting to him procured services in the past five financial years;</w:t>
      </w:r>
    </w:p>
    <w:p w:rsidR="000B0F8E" w:rsidRPr="000B0F8E" w:rsidRDefault="000B0F8E" w:rsidP="000B0F8E">
      <w:pPr>
        <w:spacing w:before="100" w:beforeAutospacing="1" w:after="100" w:afterAutospacing="1"/>
        <w:ind w:left="1440" w:hanging="720"/>
        <w:jc w:val="both"/>
        <w:rPr>
          <w:rFonts w:ascii="Arial" w:hAnsi="Arial" w:cs="Arial"/>
        </w:rPr>
      </w:pPr>
      <w:r w:rsidRPr="000B0F8E">
        <w:rPr>
          <w:rFonts w:ascii="Arial" w:hAnsi="Arial" w:cs="Arial"/>
        </w:rPr>
        <w:t>(2)</w:t>
      </w:r>
      <w:r w:rsidRPr="000B0F8E">
        <w:rPr>
          <w:rFonts w:ascii="Arial" w:hAnsi="Arial" w:cs="Arial"/>
        </w:rPr>
        <w:tab/>
        <w:t>what (a) service was provided by each service provider and/or contractor and (b) amount was each service provider and/or contractor paid;</w:t>
      </w:r>
    </w:p>
    <w:p w:rsidR="000B0F8E" w:rsidRDefault="000B0F8E" w:rsidP="000B0F8E">
      <w:pPr>
        <w:spacing w:before="100" w:beforeAutospacing="1" w:after="100" w:afterAutospacing="1"/>
        <w:ind w:left="1440" w:hanging="720"/>
        <w:jc w:val="both"/>
        <w:rPr>
          <w:sz w:val="20"/>
          <w:szCs w:val="20"/>
        </w:rPr>
      </w:pPr>
      <w:r w:rsidRPr="000B0F8E">
        <w:rPr>
          <w:rFonts w:ascii="Arial" w:hAnsi="Arial" w:cs="Arial"/>
        </w:rPr>
        <w:t>(3)</w:t>
      </w:r>
      <w:r w:rsidRPr="000B0F8E">
        <w:rPr>
          <w:rFonts w:ascii="Arial" w:hAnsi="Arial" w:cs="Arial"/>
        </w:rPr>
        <w:tab/>
        <w:t>(a) what is the total number of service providers that are black-owned entities, (b) what contract was each of the black-owned entities awarded and (c) what amount was each black-owned entity paid?</w:t>
      </w:r>
      <w:r>
        <w:rPr>
          <w:rFonts w:ascii="Arial" w:hAnsi="Arial" w:cs="Arial"/>
        </w:rPr>
        <w:t xml:space="preserve"> </w:t>
      </w:r>
      <w:r w:rsidRPr="00A667AD">
        <w:rPr>
          <w:sz w:val="20"/>
          <w:szCs w:val="20"/>
        </w:rPr>
        <w:t>NW151E</w:t>
      </w:r>
      <w:r w:rsidRPr="000B0F8E">
        <w:rPr>
          <w:rFonts w:ascii="Arial" w:hAnsi="Arial" w:cs="Arial"/>
        </w:rPr>
        <w:tab/>
      </w:r>
      <w:r w:rsidRPr="00F26DE2">
        <w:tab/>
      </w:r>
      <w:r w:rsidRPr="00F26DE2">
        <w:tab/>
      </w:r>
      <w:r w:rsidRPr="00F26DE2">
        <w:tab/>
      </w:r>
      <w:r>
        <w:tab/>
      </w:r>
      <w:r>
        <w:tab/>
      </w:r>
      <w:r>
        <w:tab/>
      </w:r>
      <w:r>
        <w:tab/>
      </w:r>
      <w:r>
        <w:tab/>
      </w:r>
      <w:r>
        <w:tab/>
      </w:r>
      <w:r>
        <w:tab/>
      </w:r>
      <w:r>
        <w:tab/>
      </w:r>
      <w:r>
        <w:tab/>
      </w:r>
      <w:r>
        <w:tab/>
      </w:r>
      <w:r>
        <w:tab/>
      </w:r>
      <w:r>
        <w:tab/>
      </w:r>
      <w:r>
        <w:tab/>
      </w:r>
      <w:r>
        <w:tab/>
      </w:r>
    </w:p>
    <w:p w:rsidR="002F5E82" w:rsidRDefault="003D78E3" w:rsidP="003D78E3">
      <w:pPr>
        <w:spacing w:line="360" w:lineRule="auto"/>
        <w:ind w:left="720"/>
        <w:jc w:val="both"/>
        <w:outlineLvl w:val="0"/>
        <w:rPr>
          <w:noProof/>
          <w:lang w:val="af-ZA"/>
        </w:rPr>
      </w:pPr>
      <w:r w:rsidRPr="00482607">
        <w:rPr>
          <w:noProof/>
          <w:lang w:val="af-ZA"/>
        </w:rPr>
        <w:tab/>
      </w:r>
    </w:p>
    <w:p w:rsidR="000B0F8E" w:rsidRDefault="000B0F8E" w:rsidP="003D78E3">
      <w:pPr>
        <w:spacing w:line="360" w:lineRule="auto"/>
        <w:ind w:left="720"/>
        <w:jc w:val="both"/>
        <w:outlineLvl w:val="0"/>
        <w:rPr>
          <w:noProof/>
          <w:lang w:val="af-ZA"/>
        </w:rPr>
      </w:pPr>
    </w:p>
    <w:p w:rsidR="000B0F8E" w:rsidRDefault="000B0F8E" w:rsidP="003D78E3">
      <w:pPr>
        <w:spacing w:line="360" w:lineRule="auto"/>
        <w:ind w:left="720"/>
        <w:jc w:val="both"/>
        <w:outlineLvl w:val="0"/>
        <w:rPr>
          <w:noProof/>
          <w:lang w:val="af-ZA"/>
        </w:rPr>
      </w:pPr>
    </w:p>
    <w:p w:rsidR="000B0F8E" w:rsidRDefault="000B0F8E" w:rsidP="003D78E3">
      <w:pPr>
        <w:spacing w:line="360" w:lineRule="auto"/>
        <w:ind w:left="720"/>
        <w:jc w:val="both"/>
        <w:outlineLvl w:val="0"/>
        <w:rPr>
          <w:noProof/>
          <w:lang w:val="af-ZA"/>
        </w:rPr>
      </w:pPr>
    </w:p>
    <w:p w:rsidR="000B0F8E" w:rsidRDefault="000B0F8E" w:rsidP="009017D5">
      <w:pPr>
        <w:spacing w:line="360" w:lineRule="auto"/>
        <w:jc w:val="both"/>
        <w:outlineLvl w:val="0"/>
        <w:rPr>
          <w:noProof/>
          <w:lang w:val="af-ZA"/>
        </w:rPr>
      </w:pPr>
    </w:p>
    <w:p w:rsidR="009017D5" w:rsidRDefault="009017D5" w:rsidP="009017D5">
      <w:pPr>
        <w:spacing w:line="360" w:lineRule="auto"/>
        <w:jc w:val="both"/>
        <w:outlineLvl w:val="0"/>
        <w:rPr>
          <w:noProof/>
          <w:lang w:val="af-ZA"/>
        </w:rPr>
      </w:pPr>
    </w:p>
    <w:p w:rsidR="000B0F8E" w:rsidRDefault="000B0F8E" w:rsidP="003D78E3">
      <w:pPr>
        <w:spacing w:line="360" w:lineRule="auto"/>
        <w:ind w:left="720"/>
        <w:jc w:val="both"/>
        <w:outlineLvl w:val="0"/>
        <w:rPr>
          <w:noProof/>
          <w:lang w:val="af-ZA"/>
        </w:rPr>
      </w:pPr>
    </w:p>
    <w:p w:rsidR="009017D5" w:rsidRDefault="009017D5" w:rsidP="003D78E3">
      <w:pPr>
        <w:spacing w:line="360" w:lineRule="auto"/>
        <w:ind w:left="720"/>
        <w:jc w:val="both"/>
        <w:outlineLvl w:val="0"/>
        <w:rPr>
          <w:noProof/>
          <w:lang w:val="af-ZA"/>
        </w:rPr>
      </w:pPr>
    </w:p>
    <w:p w:rsidR="000B0F8E" w:rsidRDefault="000B0F8E" w:rsidP="002F5E82">
      <w:pPr>
        <w:rPr>
          <w:rFonts w:ascii="Calibri" w:hAnsi="Calibri" w:cs="Calibri"/>
          <w:b/>
        </w:rPr>
      </w:pPr>
    </w:p>
    <w:p w:rsidR="000B0F8E" w:rsidRDefault="000B0F8E" w:rsidP="002F5E82">
      <w:pPr>
        <w:rPr>
          <w:rFonts w:ascii="Calibri" w:hAnsi="Calibri" w:cs="Calibri"/>
          <w:b/>
        </w:rPr>
      </w:pPr>
    </w:p>
    <w:p w:rsidR="000B0F8E" w:rsidRDefault="000B0F8E" w:rsidP="002F5E82">
      <w:pPr>
        <w:rPr>
          <w:rFonts w:ascii="Calibri" w:hAnsi="Calibri" w:cs="Calibri"/>
          <w:b/>
        </w:rPr>
      </w:pPr>
    </w:p>
    <w:p w:rsidR="000B0F8E" w:rsidRDefault="000B0F8E" w:rsidP="002F5E82">
      <w:pPr>
        <w:rPr>
          <w:rFonts w:ascii="Calibri" w:hAnsi="Calibri" w:cs="Calibri"/>
          <w:b/>
        </w:rPr>
      </w:pPr>
    </w:p>
    <w:p w:rsidR="002F5E82" w:rsidRDefault="002F5E82" w:rsidP="002F5E82">
      <w:pPr>
        <w:rPr>
          <w:rFonts w:ascii="Calibri" w:hAnsi="Calibri" w:cs="Calibri"/>
          <w:b/>
        </w:rPr>
      </w:pPr>
      <w:r w:rsidRPr="002F5E82">
        <w:rPr>
          <w:rFonts w:ascii="Calibri" w:hAnsi="Calibri" w:cs="Calibri"/>
          <w:b/>
        </w:rPr>
        <w:lastRenderedPageBreak/>
        <w:t>REPLY:</w:t>
      </w:r>
    </w:p>
    <w:p w:rsidR="000B0F8E" w:rsidRDefault="000B0F8E" w:rsidP="002F5E82">
      <w:pPr>
        <w:rPr>
          <w:rFonts w:ascii="Calibri" w:hAnsi="Calibri" w:cs="Calibri"/>
          <w:b/>
        </w:rPr>
      </w:pPr>
    </w:p>
    <w:p w:rsidR="000B0F8E" w:rsidRPr="000B0F8E" w:rsidRDefault="000B0F8E" w:rsidP="000B0F8E">
      <w:pPr>
        <w:pStyle w:val="p0"/>
        <w:spacing w:line="360" w:lineRule="auto"/>
        <w:ind w:left="709"/>
        <w:contextualSpacing/>
        <w:jc w:val="both"/>
        <w:rPr>
          <w:rFonts w:ascii="Arial" w:hAnsi="Arial" w:cs="Arial"/>
        </w:rPr>
      </w:pPr>
      <w:r w:rsidRPr="000B0F8E">
        <w:rPr>
          <w:rFonts w:ascii="Arial" w:hAnsi="Arial" w:cs="Arial"/>
        </w:rPr>
        <w:t xml:space="preserve">Since the Department of Traditional Affairs started transacting on its own at the beginning of 2014/15 financial year, the </w:t>
      </w:r>
      <w:r w:rsidR="00AB1E5D">
        <w:rPr>
          <w:rFonts w:ascii="Arial" w:hAnsi="Arial" w:cs="Arial"/>
        </w:rPr>
        <w:t>following are the tables depict</w:t>
      </w:r>
      <w:r w:rsidR="007A5AE5">
        <w:rPr>
          <w:rFonts w:ascii="Arial" w:hAnsi="Arial" w:cs="Arial"/>
        </w:rPr>
        <w:t>ing</w:t>
      </w:r>
      <w:r w:rsidRPr="000B0F8E">
        <w:rPr>
          <w:rFonts w:ascii="Arial" w:hAnsi="Arial" w:cs="Arial"/>
        </w:rPr>
        <w:t xml:space="preserve"> the type</w:t>
      </w:r>
      <w:r w:rsidR="007A5AE5">
        <w:rPr>
          <w:rFonts w:ascii="Arial" w:hAnsi="Arial" w:cs="Arial"/>
        </w:rPr>
        <w:t>s</w:t>
      </w:r>
      <w:r w:rsidRPr="000B0F8E">
        <w:rPr>
          <w:rFonts w:ascii="Arial" w:hAnsi="Arial" w:cs="Arial"/>
        </w:rPr>
        <w:t xml:space="preserve"> of services enlisted and t</w:t>
      </w:r>
      <w:r w:rsidR="00AB1E5D">
        <w:rPr>
          <w:rFonts w:ascii="Arial" w:hAnsi="Arial" w:cs="Arial"/>
        </w:rPr>
        <w:t xml:space="preserve">he amounts paid to the </w:t>
      </w:r>
      <w:r w:rsidR="007A5AE5">
        <w:rPr>
          <w:rFonts w:ascii="Arial" w:hAnsi="Arial" w:cs="Arial"/>
        </w:rPr>
        <w:t xml:space="preserve">appointed </w:t>
      </w:r>
      <w:r w:rsidR="007A5AE5" w:rsidRPr="000B0F8E">
        <w:rPr>
          <w:rFonts w:ascii="Arial" w:hAnsi="Arial" w:cs="Arial"/>
        </w:rPr>
        <w:t>service</w:t>
      </w:r>
      <w:r w:rsidRPr="000B0F8E">
        <w:rPr>
          <w:rFonts w:ascii="Arial" w:hAnsi="Arial" w:cs="Arial"/>
        </w:rPr>
        <w:t xml:space="preserve"> providers:</w:t>
      </w:r>
    </w:p>
    <w:p w:rsidR="007A32C3" w:rsidRDefault="007A32C3" w:rsidP="00631ADE">
      <w:pPr>
        <w:pStyle w:val="ListParagraph"/>
        <w:spacing w:line="360" w:lineRule="auto"/>
        <w:contextualSpacing/>
        <w:jc w:val="both"/>
        <w:rPr>
          <w:rFonts w:ascii="Arial" w:hAnsi="Arial" w:cs="Arial"/>
        </w:rPr>
      </w:pPr>
    </w:p>
    <w:bookmarkStart w:id="0" w:name="_MON_1588763734"/>
    <w:bookmarkEnd w:id="0"/>
    <w:p w:rsidR="00631ADE" w:rsidRDefault="0062620E" w:rsidP="00631ADE">
      <w:pPr>
        <w:pStyle w:val="ListParagraph"/>
        <w:spacing w:line="360" w:lineRule="auto"/>
        <w:contextualSpacing/>
        <w:jc w:val="both"/>
        <w:rPr>
          <w:rFonts w:ascii="Arial" w:hAnsi="Arial" w:cs="Arial"/>
        </w:rPr>
      </w:pPr>
      <w:r w:rsidRPr="000B0F8E">
        <w:rPr>
          <w:rFonts w:ascii="Arial" w:hAnsi="Arial" w:cs="Arial"/>
          <w:b/>
          <w:sz w:val="22"/>
          <w:szCs w:val="22"/>
        </w:rPr>
        <w:object w:dxaOrig="18295" w:dyaOrig="10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410.25pt" o:ole="">
            <v:imagedata r:id="rId9" o:title=""/>
          </v:shape>
          <o:OLEObject Type="Embed" ProgID="Excel.Sheet.12" ShapeID="_x0000_i1025" DrawAspect="Content" ObjectID="_1593589110" r:id="rId10"/>
        </w:object>
      </w:r>
    </w:p>
    <w:p w:rsidR="00631ADE" w:rsidRDefault="00631ADE" w:rsidP="00631ADE">
      <w:pPr>
        <w:pStyle w:val="ListParagraph"/>
        <w:spacing w:line="360" w:lineRule="auto"/>
        <w:contextualSpacing/>
        <w:jc w:val="both"/>
        <w:rPr>
          <w:rFonts w:ascii="Arial" w:hAnsi="Arial" w:cs="Arial"/>
        </w:rPr>
      </w:pPr>
    </w:p>
    <w:p w:rsidR="00631ADE" w:rsidRDefault="00631ADE" w:rsidP="00631ADE">
      <w:pPr>
        <w:pStyle w:val="ListParagraph"/>
        <w:spacing w:line="360" w:lineRule="auto"/>
        <w:contextualSpacing/>
        <w:jc w:val="both"/>
        <w:rPr>
          <w:rFonts w:ascii="Arial" w:hAnsi="Arial" w:cs="Arial"/>
        </w:rPr>
      </w:pPr>
    </w:p>
    <w:p w:rsidR="00631ADE" w:rsidRDefault="00631ADE" w:rsidP="00631ADE">
      <w:pPr>
        <w:pStyle w:val="ListParagraph"/>
        <w:spacing w:line="360" w:lineRule="auto"/>
        <w:contextualSpacing/>
        <w:jc w:val="both"/>
        <w:rPr>
          <w:rFonts w:ascii="Arial" w:hAnsi="Arial" w:cs="Arial"/>
        </w:rPr>
      </w:pPr>
    </w:p>
    <w:p w:rsidR="00631ADE" w:rsidRDefault="00631ADE" w:rsidP="00631ADE">
      <w:pPr>
        <w:pStyle w:val="ListParagraph"/>
        <w:spacing w:line="360" w:lineRule="auto"/>
        <w:contextualSpacing/>
        <w:jc w:val="both"/>
        <w:rPr>
          <w:rFonts w:ascii="Arial" w:hAnsi="Arial" w:cs="Arial"/>
        </w:rPr>
      </w:pPr>
    </w:p>
    <w:p w:rsidR="00631ADE" w:rsidRDefault="00631ADE" w:rsidP="00631ADE">
      <w:pPr>
        <w:pStyle w:val="ListParagraph"/>
        <w:spacing w:line="360" w:lineRule="auto"/>
        <w:contextualSpacing/>
        <w:jc w:val="both"/>
        <w:rPr>
          <w:rFonts w:ascii="Arial" w:hAnsi="Arial" w:cs="Arial"/>
        </w:rPr>
      </w:pPr>
    </w:p>
    <w:p w:rsidR="00631ADE" w:rsidRDefault="00631ADE" w:rsidP="00A7348A">
      <w:pPr>
        <w:pStyle w:val="ListParagraph"/>
        <w:spacing w:line="360" w:lineRule="auto"/>
        <w:contextualSpacing/>
        <w:jc w:val="both"/>
        <w:rPr>
          <w:rFonts w:ascii="Arial" w:hAnsi="Arial" w:cs="Arial"/>
        </w:rPr>
      </w:pPr>
    </w:p>
    <w:p w:rsidR="00F916D5" w:rsidRDefault="00F916D5" w:rsidP="00C33C12">
      <w:pPr>
        <w:spacing w:line="360" w:lineRule="auto"/>
        <w:jc w:val="both"/>
        <w:rPr>
          <w:rFonts w:ascii="Arial" w:hAnsi="Arial" w:cs="Arial"/>
          <w:sz w:val="20"/>
          <w:szCs w:val="20"/>
        </w:rPr>
      </w:pPr>
    </w:p>
    <w:p w:rsidR="002F5E82" w:rsidRDefault="002F5E82"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62620E" w:rsidP="00C33C12">
      <w:pPr>
        <w:spacing w:line="360" w:lineRule="auto"/>
        <w:jc w:val="both"/>
        <w:rPr>
          <w:rFonts w:ascii="Arial" w:hAnsi="Arial" w:cs="Arial"/>
          <w:sz w:val="20"/>
          <w:szCs w:val="20"/>
        </w:rPr>
      </w:pPr>
      <w:r w:rsidRPr="000B0F8E">
        <w:rPr>
          <w:rFonts w:ascii="Arial" w:hAnsi="Arial" w:cs="Arial"/>
          <w:b/>
          <w:sz w:val="22"/>
          <w:szCs w:val="22"/>
        </w:rPr>
        <w:object w:dxaOrig="18303" w:dyaOrig="15093">
          <v:shape id="_x0000_i1026" type="#_x0000_t75" style="width:451.5pt;height:453pt" o:ole="">
            <v:imagedata r:id="rId11" o:title=""/>
          </v:shape>
          <o:OLEObject Type="Embed" ProgID="Excel.Sheet.12" ShapeID="_x0000_i1026" DrawAspect="Content" ObjectID="_1593589111" r:id="rId12"/>
        </w:object>
      </w: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r>
        <w:object w:dxaOrig="18303" w:dyaOrig="11041">
          <v:shape id="_x0000_i1027" type="#_x0000_t75" style="width:498.75pt;height:406.5pt" o:ole="">
            <v:imagedata r:id="rId13" o:title=""/>
          </v:shape>
          <o:OLEObject Type="Embed" ProgID="Excel.Sheet.12" ShapeID="_x0000_i1027" DrawAspect="Content" ObjectID="_1593589112" r:id="rId14"/>
        </w:object>
      </w: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b/>
          <w:bCs/>
          <w:color w:val="000000"/>
          <w:sz w:val="20"/>
          <w:szCs w:val="20"/>
          <w:lang w:val="en-GB"/>
        </w:rPr>
      </w:pPr>
    </w:p>
    <w:p w:rsidR="009017D5" w:rsidRDefault="009017D5" w:rsidP="00C33C12">
      <w:pPr>
        <w:spacing w:line="360" w:lineRule="auto"/>
        <w:jc w:val="both"/>
        <w:rPr>
          <w:rFonts w:ascii="Arial" w:hAnsi="Arial" w:cs="Arial"/>
          <w:b/>
          <w:bCs/>
          <w:color w:val="000000"/>
          <w:sz w:val="20"/>
          <w:szCs w:val="20"/>
          <w:lang w:val="en-GB"/>
        </w:rPr>
      </w:pPr>
    </w:p>
    <w:p w:rsidR="009017D5" w:rsidRDefault="009017D5"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r w:rsidRPr="000B0F8E">
        <w:rPr>
          <w:rFonts w:ascii="Arial" w:hAnsi="Arial" w:cs="Arial"/>
          <w:b/>
          <w:sz w:val="20"/>
          <w:szCs w:val="20"/>
        </w:rPr>
        <w:t>ENTITY</w:t>
      </w:r>
      <w:r>
        <w:rPr>
          <w:rFonts w:ascii="Arial" w:hAnsi="Arial" w:cs="Arial"/>
          <w:sz w:val="20"/>
          <w:szCs w:val="20"/>
        </w:rPr>
        <w:t xml:space="preserve">: </w:t>
      </w:r>
      <w:r>
        <w:rPr>
          <w:rFonts w:ascii="Arial" w:hAnsi="Arial" w:cs="Arial"/>
        </w:rPr>
        <w:t>Commission for the Promotion and Protection of the Rights of Cultural, Religious and Linguistic Communities (</w:t>
      </w:r>
      <w:r w:rsidRPr="0016622F">
        <w:rPr>
          <w:rFonts w:ascii="Arial" w:hAnsi="Arial" w:cs="Arial"/>
        </w:rPr>
        <w:t>CRL Rights Commission</w:t>
      </w:r>
      <w:r>
        <w:rPr>
          <w:rFonts w:ascii="Arial" w:hAnsi="Arial" w:cs="Arial"/>
        </w:rPr>
        <w:t>)</w:t>
      </w:r>
      <w:r w:rsidR="00BC1715">
        <w:rPr>
          <w:rFonts w:ascii="Arial" w:hAnsi="Arial" w:cs="Arial"/>
        </w:rPr>
        <w:t>.</w:t>
      </w:r>
    </w:p>
    <w:p w:rsidR="000B0F8E" w:rsidRDefault="000B0F8E" w:rsidP="00C33C12">
      <w:pPr>
        <w:spacing w:line="360" w:lineRule="auto"/>
        <w:jc w:val="both"/>
        <w:rPr>
          <w:rFonts w:ascii="Arial" w:hAnsi="Arial" w:cs="Arial"/>
          <w:sz w:val="20"/>
          <w:szCs w:val="20"/>
        </w:rPr>
      </w:pPr>
    </w:p>
    <w:p w:rsidR="000B0F8E" w:rsidRPr="0048489A" w:rsidRDefault="0048489A" w:rsidP="00C33C12">
      <w:pPr>
        <w:spacing w:line="360" w:lineRule="auto"/>
        <w:jc w:val="both"/>
        <w:rPr>
          <w:rFonts w:ascii="Arial" w:hAnsi="Arial" w:cs="Arial"/>
        </w:rPr>
      </w:pPr>
      <w:r w:rsidRPr="0048489A">
        <w:rPr>
          <w:rFonts w:ascii="Arial" w:hAnsi="Arial" w:cs="Arial"/>
        </w:rPr>
        <w:t>The Honourable Member is requested to note that information from the CRL Rights Commission is not readily available, but the Department will provide the Honourable Member with the information as soon as it becomes available.</w:t>
      </w: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0B0F8E" w:rsidRDefault="000B0F8E" w:rsidP="00C33C12">
      <w:pPr>
        <w:spacing w:line="360" w:lineRule="auto"/>
        <w:jc w:val="both"/>
        <w:rPr>
          <w:rFonts w:ascii="Arial" w:hAnsi="Arial" w:cs="Arial"/>
          <w:sz w:val="20"/>
          <w:szCs w:val="20"/>
        </w:rPr>
      </w:pPr>
    </w:p>
    <w:p w:rsidR="00E21590" w:rsidRPr="00CB3451" w:rsidRDefault="00E21590" w:rsidP="00C33C12">
      <w:pPr>
        <w:spacing w:line="360" w:lineRule="auto"/>
        <w:jc w:val="both"/>
        <w:rPr>
          <w:rFonts w:ascii="Arial" w:hAnsi="Arial" w:cs="Arial"/>
          <w:sz w:val="20"/>
          <w:szCs w:val="20"/>
        </w:rPr>
      </w:pPr>
    </w:p>
    <w:sectPr w:rsidR="00E21590" w:rsidRPr="00CB3451" w:rsidSect="00E15AFF">
      <w:pgSz w:w="12240" w:h="15840"/>
      <w:pgMar w:top="900" w:right="1440" w:bottom="36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729" w:rsidRDefault="00AA1729">
      <w:r>
        <w:separator/>
      </w:r>
    </w:p>
  </w:endnote>
  <w:endnote w:type="continuationSeparator" w:id="0">
    <w:p w:rsidR="00AA1729" w:rsidRDefault="00AA1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729" w:rsidRDefault="00AA1729">
      <w:r>
        <w:separator/>
      </w:r>
    </w:p>
  </w:footnote>
  <w:footnote w:type="continuationSeparator" w:id="0">
    <w:p w:rsidR="00AA1729" w:rsidRDefault="00AA1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A1F4F"/>
    <w:multiLevelType w:val="hybridMultilevel"/>
    <w:tmpl w:val="8C761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46C4044"/>
    <w:multiLevelType w:val="hybridMultilevel"/>
    <w:tmpl w:val="685E3CC8"/>
    <w:lvl w:ilvl="0" w:tplc="1B1E9AB8">
      <w:start w:val="1"/>
      <w:numFmt w:val="decimal"/>
      <w:lvlText w:val="(%1)"/>
      <w:lvlJc w:val="left"/>
      <w:pPr>
        <w:ind w:left="1166" w:hanging="360"/>
      </w:pPr>
      <w:rPr>
        <w:rFonts w:ascii="Arial" w:hAnsi="Arial" w:cs="Arial"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5FE575E"/>
    <w:multiLevelType w:val="hybridMultilevel"/>
    <w:tmpl w:val="0EE23714"/>
    <w:lvl w:ilvl="0" w:tplc="1C09000B">
      <w:start w:val="1"/>
      <w:numFmt w:val="bullet"/>
      <w:lvlText w:val=""/>
      <w:lvlJc w:val="left"/>
      <w:pPr>
        <w:ind w:left="720" w:hanging="360"/>
      </w:pPr>
      <w:rPr>
        <w:rFonts w:ascii="Wingdings" w:hAnsi="Wingdings" w:hint="default"/>
      </w:rPr>
    </w:lvl>
    <w:lvl w:ilvl="1" w:tplc="1C09001B">
      <w:start w:val="1"/>
      <w:numFmt w:val="lowerRoman"/>
      <w:lvlText w:val="%2."/>
      <w:lvlJc w:val="righ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A8F10FF"/>
    <w:multiLevelType w:val="hybridMultilevel"/>
    <w:tmpl w:val="94C6FE84"/>
    <w:lvl w:ilvl="0" w:tplc="BF022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3A91562"/>
    <w:multiLevelType w:val="hybridMultilevel"/>
    <w:tmpl w:val="3FBEBB18"/>
    <w:lvl w:ilvl="0" w:tplc="01101DCC">
      <w:start w:val="1"/>
      <w:numFmt w:val="decimal"/>
      <w:lvlText w:val="(%1)"/>
      <w:lvlJc w:val="left"/>
      <w:pPr>
        <w:ind w:left="1440" w:hanging="72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14"/>
  </w:num>
  <w:num w:numId="4">
    <w:abstractNumId w:val="12"/>
  </w:num>
  <w:num w:numId="5">
    <w:abstractNumId w:val="10"/>
  </w:num>
  <w:num w:numId="6">
    <w:abstractNumId w:val="16"/>
  </w:num>
  <w:num w:numId="7">
    <w:abstractNumId w:val="4"/>
  </w:num>
  <w:num w:numId="8">
    <w:abstractNumId w:val="3"/>
  </w:num>
  <w:num w:numId="9">
    <w:abstractNumId w:val="15"/>
  </w:num>
  <w:num w:numId="10">
    <w:abstractNumId w:val="8"/>
  </w:num>
  <w:num w:numId="11">
    <w:abstractNumId w:val="6"/>
  </w:num>
  <w:num w:numId="12">
    <w:abstractNumId w:val="0"/>
  </w:num>
  <w:num w:numId="13">
    <w:abstractNumId w:val="13"/>
  </w:num>
  <w:num w:numId="14">
    <w:abstractNumId w:val="1"/>
  </w:num>
  <w:num w:numId="15">
    <w:abstractNumId w:val="11"/>
  </w:num>
  <w:num w:numId="16">
    <w:abstractNumId w:val="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978"/>
    <w:rsid w:val="00001C17"/>
    <w:rsid w:val="00014B05"/>
    <w:rsid w:val="00017071"/>
    <w:rsid w:val="00020887"/>
    <w:rsid w:val="000266F7"/>
    <w:rsid w:val="00053DD6"/>
    <w:rsid w:val="00063775"/>
    <w:rsid w:val="00067936"/>
    <w:rsid w:val="00071841"/>
    <w:rsid w:val="000954AC"/>
    <w:rsid w:val="00097314"/>
    <w:rsid w:val="000B086E"/>
    <w:rsid w:val="000B0F8E"/>
    <w:rsid w:val="000D2C53"/>
    <w:rsid w:val="000D4AA5"/>
    <w:rsid w:val="000F3666"/>
    <w:rsid w:val="00100492"/>
    <w:rsid w:val="0010624E"/>
    <w:rsid w:val="00116F92"/>
    <w:rsid w:val="001314FC"/>
    <w:rsid w:val="001561B3"/>
    <w:rsid w:val="00156E9A"/>
    <w:rsid w:val="001659E9"/>
    <w:rsid w:val="0016622F"/>
    <w:rsid w:val="001671DA"/>
    <w:rsid w:val="00173C60"/>
    <w:rsid w:val="00181508"/>
    <w:rsid w:val="001905AF"/>
    <w:rsid w:val="001A7BC8"/>
    <w:rsid w:val="001B0C9C"/>
    <w:rsid w:val="001B7D5A"/>
    <w:rsid w:val="001C54C7"/>
    <w:rsid w:val="001D6ADE"/>
    <w:rsid w:val="001E655B"/>
    <w:rsid w:val="001E69BF"/>
    <w:rsid w:val="001E719B"/>
    <w:rsid w:val="001F05C4"/>
    <w:rsid w:val="001F6C3E"/>
    <w:rsid w:val="0020146A"/>
    <w:rsid w:val="0020361D"/>
    <w:rsid w:val="0021288B"/>
    <w:rsid w:val="00247292"/>
    <w:rsid w:val="002576DD"/>
    <w:rsid w:val="00266C71"/>
    <w:rsid w:val="00280CFE"/>
    <w:rsid w:val="002816D5"/>
    <w:rsid w:val="002949F2"/>
    <w:rsid w:val="002A645A"/>
    <w:rsid w:val="002B2990"/>
    <w:rsid w:val="002C4244"/>
    <w:rsid w:val="002C5792"/>
    <w:rsid w:val="002D6EFA"/>
    <w:rsid w:val="002D7AA6"/>
    <w:rsid w:val="002D7AF2"/>
    <w:rsid w:val="002F42F4"/>
    <w:rsid w:val="002F5E82"/>
    <w:rsid w:val="003075EB"/>
    <w:rsid w:val="0031080D"/>
    <w:rsid w:val="00314E06"/>
    <w:rsid w:val="0031617F"/>
    <w:rsid w:val="00323310"/>
    <w:rsid w:val="003334B9"/>
    <w:rsid w:val="0033439C"/>
    <w:rsid w:val="00357A0E"/>
    <w:rsid w:val="00357BF2"/>
    <w:rsid w:val="00366721"/>
    <w:rsid w:val="00382481"/>
    <w:rsid w:val="00382DA0"/>
    <w:rsid w:val="003A0776"/>
    <w:rsid w:val="003A0DE9"/>
    <w:rsid w:val="003D2F8E"/>
    <w:rsid w:val="003D78E3"/>
    <w:rsid w:val="0040096A"/>
    <w:rsid w:val="00416531"/>
    <w:rsid w:val="004202CB"/>
    <w:rsid w:val="004325C6"/>
    <w:rsid w:val="0044612E"/>
    <w:rsid w:val="004601ED"/>
    <w:rsid w:val="0046763B"/>
    <w:rsid w:val="0047225B"/>
    <w:rsid w:val="0047684E"/>
    <w:rsid w:val="004779EE"/>
    <w:rsid w:val="0048489A"/>
    <w:rsid w:val="0049779D"/>
    <w:rsid w:val="004A4BC7"/>
    <w:rsid w:val="004A4C5A"/>
    <w:rsid w:val="004B2C14"/>
    <w:rsid w:val="004B5A08"/>
    <w:rsid w:val="004B702D"/>
    <w:rsid w:val="004C109A"/>
    <w:rsid w:val="004C4E20"/>
    <w:rsid w:val="004D2ABF"/>
    <w:rsid w:val="00503789"/>
    <w:rsid w:val="0050428A"/>
    <w:rsid w:val="00511169"/>
    <w:rsid w:val="005229E8"/>
    <w:rsid w:val="0053047F"/>
    <w:rsid w:val="00542AD1"/>
    <w:rsid w:val="0054419A"/>
    <w:rsid w:val="0055600E"/>
    <w:rsid w:val="00577DCA"/>
    <w:rsid w:val="005A0136"/>
    <w:rsid w:val="005C0190"/>
    <w:rsid w:val="005D0762"/>
    <w:rsid w:val="005D0D35"/>
    <w:rsid w:val="005F13AA"/>
    <w:rsid w:val="005F3286"/>
    <w:rsid w:val="005F5DB2"/>
    <w:rsid w:val="005F5EB3"/>
    <w:rsid w:val="005F60DB"/>
    <w:rsid w:val="0062620E"/>
    <w:rsid w:val="00631ADE"/>
    <w:rsid w:val="00647ED0"/>
    <w:rsid w:val="0066291D"/>
    <w:rsid w:val="0067399D"/>
    <w:rsid w:val="00676F62"/>
    <w:rsid w:val="00693A86"/>
    <w:rsid w:val="006B06EF"/>
    <w:rsid w:val="006B47D6"/>
    <w:rsid w:val="006D3C21"/>
    <w:rsid w:val="006D5BC7"/>
    <w:rsid w:val="006F7C9D"/>
    <w:rsid w:val="007031D8"/>
    <w:rsid w:val="00720C1C"/>
    <w:rsid w:val="00724A26"/>
    <w:rsid w:val="007261E1"/>
    <w:rsid w:val="00731AB6"/>
    <w:rsid w:val="00765941"/>
    <w:rsid w:val="007670C4"/>
    <w:rsid w:val="00773DAC"/>
    <w:rsid w:val="00776693"/>
    <w:rsid w:val="007819BE"/>
    <w:rsid w:val="00785499"/>
    <w:rsid w:val="007A32C3"/>
    <w:rsid w:val="007A5AE5"/>
    <w:rsid w:val="007B5563"/>
    <w:rsid w:val="007C4C47"/>
    <w:rsid w:val="007C5599"/>
    <w:rsid w:val="007D0961"/>
    <w:rsid w:val="007D22C5"/>
    <w:rsid w:val="007D4F67"/>
    <w:rsid w:val="007D6AEE"/>
    <w:rsid w:val="007F55E8"/>
    <w:rsid w:val="00801607"/>
    <w:rsid w:val="00803A7E"/>
    <w:rsid w:val="008275AD"/>
    <w:rsid w:val="00843814"/>
    <w:rsid w:val="00843CE8"/>
    <w:rsid w:val="00860D92"/>
    <w:rsid w:val="008678CD"/>
    <w:rsid w:val="00867A02"/>
    <w:rsid w:val="00885A05"/>
    <w:rsid w:val="008A1477"/>
    <w:rsid w:val="008C0E80"/>
    <w:rsid w:val="008C3B42"/>
    <w:rsid w:val="008C4C66"/>
    <w:rsid w:val="008C65E0"/>
    <w:rsid w:val="008D003B"/>
    <w:rsid w:val="008D5EBF"/>
    <w:rsid w:val="008F6740"/>
    <w:rsid w:val="009017D5"/>
    <w:rsid w:val="00906EB4"/>
    <w:rsid w:val="00925F7D"/>
    <w:rsid w:val="00935A33"/>
    <w:rsid w:val="009521C6"/>
    <w:rsid w:val="00954992"/>
    <w:rsid w:val="00955D50"/>
    <w:rsid w:val="00961CF5"/>
    <w:rsid w:val="00965EF5"/>
    <w:rsid w:val="00966064"/>
    <w:rsid w:val="00977C5F"/>
    <w:rsid w:val="00991283"/>
    <w:rsid w:val="009A5BC0"/>
    <w:rsid w:val="009B3ADB"/>
    <w:rsid w:val="009C2F40"/>
    <w:rsid w:val="009D0B58"/>
    <w:rsid w:val="009D1A54"/>
    <w:rsid w:val="00A02D47"/>
    <w:rsid w:val="00A03A37"/>
    <w:rsid w:val="00A101B9"/>
    <w:rsid w:val="00A10234"/>
    <w:rsid w:val="00A15AF7"/>
    <w:rsid w:val="00A167C8"/>
    <w:rsid w:val="00A27894"/>
    <w:rsid w:val="00A35576"/>
    <w:rsid w:val="00A47B22"/>
    <w:rsid w:val="00A57C7D"/>
    <w:rsid w:val="00A60017"/>
    <w:rsid w:val="00A61FD1"/>
    <w:rsid w:val="00A71D7F"/>
    <w:rsid w:val="00A7348A"/>
    <w:rsid w:val="00A828A4"/>
    <w:rsid w:val="00A96E8D"/>
    <w:rsid w:val="00AA12C2"/>
    <w:rsid w:val="00AA1729"/>
    <w:rsid w:val="00AA7699"/>
    <w:rsid w:val="00AB1E5D"/>
    <w:rsid w:val="00AB3185"/>
    <w:rsid w:val="00AD005C"/>
    <w:rsid w:val="00AD1310"/>
    <w:rsid w:val="00AD2E06"/>
    <w:rsid w:val="00AD607F"/>
    <w:rsid w:val="00AD717A"/>
    <w:rsid w:val="00AE1C04"/>
    <w:rsid w:val="00AE73F1"/>
    <w:rsid w:val="00B05343"/>
    <w:rsid w:val="00B05E06"/>
    <w:rsid w:val="00B1060B"/>
    <w:rsid w:val="00B125C0"/>
    <w:rsid w:val="00B246CC"/>
    <w:rsid w:val="00B34B48"/>
    <w:rsid w:val="00B549CD"/>
    <w:rsid w:val="00B56804"/>
    <w:rsid w:val="00B6542A"/>
    <w:rsid w:val="00B7292C"/>
    <w:rsid w:val="00B73C5A"/>
    <w:rsid w:val="00B74788"/>
    <w:rsid w:val="00B92C38"/>
    <w:rsid w:val="00B97686"/>
    <w:rsid w:val="00BB3FD3"/>
    <w:rsid w:val="00BC1715"/>
    <w:rsid w:val="00BC70D5"/>
    <w:rsid w:val="00BC7A56"/>
    <w:rsid w:val="00BF3983"/>
    <w:rsid w:val="00C006B1"/>
    <w:rsid w:val="00C11E38"/>
    <w:rsid w:val="00C260A8"/>
    <w:rsid w:val="00C306AE"/>
    <w:rsid w:val="00C33C12"/>
    <w:rsid w:val="00C563C3"/>
    <w:rsid w:val="00C61625"/>
    <w:rsid w:val="00C639FA"/>
    <w:rsid w:val="00C71888"/>
    <w:rsid w:val="00C87784"/>
    <w:rsid w:val="00C938F6"/>
    <w:rsid w:val="00C93DCA"/>
    <w:rsid w:val="00CA0BB1"/>
    <w:rsid w:val="00CA1D51"/>
    <w:rsid w:val="00CA545E"/>
    <w:rsid w:val="00CB3451"/>
    <w:rsid w:val="00CD4742"/>
    <w:rsid w:val="00CD652C"/>
    <w:rsid w:val="00CE1F98"/>
    <w:rsid w:val="00CE298E"/>
    <w:rsid w:val="00CF4AE9"/>
    <w:rsid w:val="00D00F60"/>
    <w:rsid w:val="00D05CFD"/>
    <w:rsid w:val="00D06842"/>
    <w:rsid w:val="00D07611"/>
    <w:rsid w:val="00D10C7A"/>
    <w:rsid w:val="00D240B9"/>
    <w:rsid w:val="00D2427D"/>
    <w:rsid w:val="00D319E8"/>
    <w:rsid w:val="00D339A2"/>
    <w:rsid w:val="00D342CF"/>
    <w:rsid w:val="00D36704"/>
    <w:rsid w:val="00D4159B"/>
    <w:rsid w:val="00D4293B"/>
    <w:rsid w:val="00D43C90"/>
    <w:rsid w:val="00D6554B"/>
    <w:rsid w:val="00D666CA"/>
    <w:rsid w:val="00D748C7"/>
    <w:rsid w:val="00D80A85"/>
    <w:rsid w:val="00D9186C"/>
    <w:rsid w:val="00DA17B5"/>
    <w:rsid w:val="00DA4A8C"/>
    <w:rsid w:val="00DB6375"/>
    <w:rsid w:val="00DC609A"/>
    <w:rsid w:val="00DD0EA8"/>
    <w:rsid w:val="00DD560B"/>
    <w:rsid w:val="00E01507"/>
    <w:rsid w:val="00E13272"/>
    <w:rsid w:val="00E15AFF"/>
    <w:rsid w:val="00E21590"/>
    <w:rsid w:val="00E21AFE"/>
    <w:rsid w:val="00E24A23"/>
    <w:rsid w:val="00E26F93"/>
    <w:rsid w:val="00E323C0"/>
    <w:rsid w:val="00E40DD0"/>
    <w:rsid w:val="00E55ABF"/>
    <w:rsid w:val="00E631CF"/>
    <w:rsid w:val="00E71A2F"/>
    <w:rsid w:val="00E72FB5"/>
    <w:rsid w:val="00E738DE"/>
    <w:rsid w:val="00E7788E"/>
    <w:rsid w:val="00E852F8"/>
    <w:rsid w:val="00E87613"/>
    <w:rsid w:val="00E928F5"/>
    <w:rsid w:val="00E94E29"/>
    <w:rsid w:val="00EA100A"/>
    <w:rsid w:val="00EC1740"/>
    <w:rsid w:val="00ED39AF"/>
    <w:rsid w:val="00ED3F3F"/>
    <w:rsid w:val="00EE79F7"/>
    <w:rsid w:val="00EF438B"/>
    <w:rsid w:val="00EF7791"/>
    <w:rsid w:val="00F058E6"/>
    <w:rsid w:val="00F122EC"/>
    <w:rsid w:val="00F1593F"/>
    <w:rsid w:val="00F250B3"/>
    <w:rsid w:val="00F3348F"/>
    <w:rsid w:val="00F47B2B"/>
    <w:rsid w:val="00F5318C"/>
    <w:rsid w:val="00F650ED"/>
    <w:rsid w:val="00F65370"/>
    <w:rsid w:val="00F73A92"/>
    <w:rsid w:val="00F7571F"/>
    <w:rsid w:val="00F76321"/>
    <w:rsid w:val="00F76DC6"/>
    <w:rsid w:val="00F7762F"/>
    <w:rsid w:val="00F84D21"/>
    <w:rsid w:val="00F916D5"/>
    <w:rsid w:val="00FA52F0"/>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paragraph" w:styleId="ListParagraph">
    <w:name w:val="List Paragraph"/>
    <w:basedOn w:val="Normal"/>
    <w:uiPriority w:val="34"/>
    <w:qFormat/>
    <w:rsid w:val="00843CE8"/>
    <w:pPr>
      <w:ind w:left="720"/>
    </w:pPr>
    <w:rPr>
      <w:rFonts w:eastAsia="Calibri"/>
      <w:lang w:val="en-ZA" w:eastAsia="en-ZA"/>
    </w:rPr>
  </w:style>
  <w:style w:type="table" w:styleId="TableGrid">
    <w:name w:val="Table Grid"/>
    <w:basedOn w:val="TableNormal"/>
    <w:uiPriority w:val="39"/>
    <w:locked/>
    <w:rsid w:val="00B7478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4788"/>
    <w:rPr>
      <w:rFonts w:ascii="Arial" w:eastAsia="Cambria" w:hAnsi="Arial"/>
      <w:sz w:val="22"/>
      <w:szCs w:val="24"/>
      <w:lang w:val="en-GB" w:eastAsia="en-US"/>
    </w:rPr>
  </w:style>
  <w:style w:type="paragraph" w:styleId="NormalWeb">
    <w:name w:val="Normal (Web)"/>
    <w:basedOn w:val="Normal"/>
    <w:uiPriority w:val="99"/>
    <w:semiHidden/>
    <w:unhideWhenUsed/>
    <w:rsid w:val="000F3666"/>
    <w:rPr>
      <w:rFonts w:eastAsia="Calibri"/>
      <w:lang w:val="en-ZA" w:eastAsia="en-ZA"/>
    </w:rPr>
  </w:style>
  <w:style w:type="paragraph" w:customStyle="1" w:styleId="p0">
    <w:name w:val="p0"/>
    <w:basedOn w:val="Normal"/>
    <w:rsid w:val="000B0F8E"/>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137336329">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6304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Office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01B7-5E51-4BA1-A760-5FB55CBA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2018-03-07T13:28:00Z</cp:lastPrinted>
  <dcterms:created xsi:type="dcterms:W3CDTF">2018-07-20T08:52:00Z</dcterms:created>
  <dcterms:modified xsi:type="dcterms:W3CDTF">2018-07-20T08:52:00Z</dcterms:modified>
</cp:coreProperties>
</file>