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0E0CFE">
        <w:rPr>
          <w:rFonts w:cs="Arial"/>
          <w:sz w:val="22"/>
          <w:szCs w:val="22"/>
          <w:u w:val="none"/>
          <w:lang w:val="en-ZA"/>
        </w:rPr>
        <w:t>4</w:t>
      </w:r>
      <w:r w:rsidR="002606E1">
        <w:rPr>
          <w:rFonts w:cs="Arial"/>
          <w:sz w:val="22"/>
          <w:szCs w:val="22"/>
          <w:u w:val="none"/>
          <w:lang w:val="en-ZA"/>
        </w:rPr>
        <w:t>30</w:t>
      </w:r>
    </w:p>
    <w:p w:rsidR="00DA0998" w:rsidRDefault="00DA0998" w:rsidP="00F47756">
      <w:pPr>
        <w:rPr>
          <w:rFonts w:ascii="Arial" w:hAnsi="Arial" w:cs="Arial"/>
          <w:b/>
          <w:lang w:val="en-ZA" w:eastAsia="x-none"/>
        </w:rPr>
      </w:pPr>
    </w:p>
    <w:p w:rsidR="002606E1" w:rsidRPr="002606E1" w:rsidRDefault="002606E1" w:rsidP="002606E1">
      <w:pPr>
        <w:spacing w:before="100" w:beforeAutospacing="1" w:after="100" w:afterAutospacing="1" w:line="240" w:lineRule="auto"/>
        <w:ind w:left="816" w:hanging="816"/>
        <w:rPr>
          <w:rFonts w:ascii="Arial" w:hAnsi="Arial" w:cs="Arial"/>
          <w:b/>
        </w:rPr>
      </w:pPr>
      <w:proofErr w:type="gramStart"/>
      <w:r w:rsidRPr="002606E1">
        <w:rPr>
          <w:rFonts w:ascii="Arial" w:hAnsi="Arial" w:cs="Arial"/>
          <w:b/>
        </w:rPr>
        <w:t>1430.</w:t>
      </w:r>
      <w:r w:rsidRPr="002606E1">
        <w:rPr>
          <w:rFonts w:ascii="Arial" w:hAnsi="Arial" w:cs="Arial"/>
          <w:b/>
        </w:rPr>
        <w:tab/>
      </w:r>
      <w:proofErr w:type="spellStart"/>
      <w:r w:rsidRPr="002606E1">
        <w:rPr>
          <w:rFonts w:ascii="Arial" w:hAnsi="Arial" w:cs="Arial"/>
          <w:b/>
        </w:rPr>
        <w:t>Mr</w:t>
      </w:r>
      <w:proofErr w:type="spellEnd"/>
      <w:r w:rsidRPr="002606E1">
        <w:rPr>
          <w:rFonts w:ascii="Arial" w:hAnsi="Arial" w:cs="Arial"/>
          <w:b/>
        </w:rPr>
        <w:t xml:space="preserve"> A R </w:t>
      </w:r>
      <w:proofErr w:type="spellStart"/>
      <w:r w:rsidRPr="002606E1">
        <w:rPr>
          <w:rFonts w:ascii="Arial" w:hAnsi="Arial" w:cs="Arial"/>
          <w:b/>
        </w:rPr>
        <w:t>Figlan</w:t>
      </w:r>
      <w:proofErr w:type="spellEnd"/>
      <w:r w:rsidRPr="002606E1">
        <w:rPr>
          <w:rFonts w:ascii="Arial" w:hAnsi="Arial" w:cs="Arial"/>
          <w:b/>
        </w:rPr>
        <w:t xml:space="preserve"> (DA)</w:t>
      </w:r>
      <w:proofErr w:type="gramEnd"/>
      <w:r w:rsidRPr="002606E1">
        <w:rPr>
          <w:rFonts w:ascii="Arial" w:hAnsi="Arial" w:cs="Arial"/>
          <w:b/>
        </w:rPr>
        <w:t xml:space="preserve"> to ask the Minister of Transport: </w:t>
      </w:r>
    </w:p>
    <w:p w:rsidR="002606E1" w:rsidRPr="002606E1" w:rsidRDefault="002606E1" w:rsidP="002606E1">
      <w:pPr>
        <w:spacing w:before="100" w:beforeAutospacing="1" w:after="100" w:afterAutospacing="1" w:line="240" w:lineRule="auto"/>
        <w:ind w:left="811"/>
        <w:jc w:val="both"/>
        <w:outlineLvl w:val="0"/>
        <w:rPr>
          <w:rFonts w:ascii="Arial" w:hAnsi="Arial" w:cs="Arial"/>
        </w:rPr>
      </w:pPr>
      <w:r w:rsidRPr="002606E1">
        <w:rPr>
          <w:rFonts w:ascii="Arial" w:hAnsi="Arial" w:cs="Arial"/>
        </w:rPr>
        <w:t>With regard to the investigation commissioned by the Board of the Passenger Rail Agency of South Africa under the chairmanship of a certain person (name furnished), (</w:t>
      </w:r>
      <w:proofErr w:type="spellStart"/>
      <w:r w:rsidRPr="002606E1">
        <w:rPr>
          <w:rFonts w:ascii="Arial" w:hAnsi="Arial" w:cs="Arial"/>
        </w:rPr>
        <w:t>i</w:t>
      </w:r>
      <w:proofErr w:type="spellEnd"/>
      <w:r w:rsidRPr="002606E1">
        <w:rPr>
          <w:rFonts w:ascii="Arial" w:hAnsi="Arial" w:cs="Arial"/>
        </w:rPr>
        <w:t xml:space="preserve">) who will lead the investigation (ii) what are the terms of reference (iii) what is the total amount budgeted (iv) what are the </w:t>
      </w:r>
      <w:r w:rsidRPr="002606E1">
        <w:rPr>
          <w:rFonts w:ascii="Arial" w:hAnsi="Arial" w:cs="Arial"/>
          <w:lang w:val="af-ZA"/>
        </w:rPr>
        <w:t>timeframes</w:t>
      </w:r>
      <w:r w:rsidRPr="002606E1">
        <w:rPr>
          <w:rFonts w:ascii="Arial" w:hAnsi="Arial" w:cs="Arial"/>
        </w:rPr>
        <w:t>, timelines and milestones of the investigation going forward and (v) how will the findings and evidence from the specified investigation be incorporated into the current investigation?</w:t>
      </w:r>
      <w:r w:rsidRPr="002606E1">
        <w:rPr>
          <w:rFonts w:ascii="Arial" w:hAnsi="Arial" w:cs="Arial"/>
        </w:rPr>
        <w:tab/>
        <w:t>NW1572E</w:t>
      </w:r>
    </w:p>
    <w:p w:rsidR="00DA0998" w:rsidRDefault="00DA0998" w:rsidP="00F47756">
      <w:pPr>
        <w:rPr>
          <w:rFonts w:ascii="Arial" w:hAnsi="Arial" w:cs="Arial"/>
          <w:b/>
          <w:lang w:val="en-ZA" w:eastAsia="x-none"/>
        </w:rPr>
      </w:pPr>
    </w:p>
    <w:p w:rsidR="00F47756" w:rsidRDefault="00296510" w:rsidP="00F47756">
      <w:pPr>
        <w:rPr>
          <w:rFonts w:ascii="Arial" w:hAnsi="Arial" w:cs="Arial"/>
          <w:b/>
          <w:lang w:val="en-ZA" w:eastAsia="x-none"/>
        </w:rPr>
      </w:pPr>
      <w:r w:rsidRPr="00296510">
        <w:rPr>
          <w:rFonts w:ascii="Arial" w:hAnsi="Arial" w:cs="Arial"/>
          <w:b/>
          <w:lang w:val="en-ZA" w:eastAsia="x-none"/>
        </w:rPr>
        <w:t>REPLY</w:t>
      </w:r>
      <w:r w:rsidR="002A669A">
        <w:rPr>
          <w:rFonts w:ascii="Arial" w:hAnsi="Arial" w:cs="Arial"/>
          <w:b/>
          <w:lang w:val="en-ZA" w:eastAsia="x-none"/>
        </w:rPr>
        <w:t>:</w:t>
      </w:r>
    </w:p>
    <w:p w:rsidR="002A669A" w:rsidRDefault="002A669A" w:rsidP="002A669A">
      <w:pPr>
        <w:pStyle w:val="ListParagraph"/>
        <w:numPr>
          <w:ilvl w:val="0"/>
          <w:numId w:val="18"/>
        </w:numPr>
        <w:jc w:val="both"/>
        <w:rPr>
          <w:rFonts w:ascii="Arial" w:hAnsi="Arial" w:cs="Arial"/>
          <w:lang w:val="en-ZA" w:eastAsia="x-none"/>
        </w:rPr>
      </w:pPr>
      <w:r w:rsidRPr="002A669A">
        <w:rPr>
          <w:rFonts w:ascii="Arial" w:hAnsi="Arial" w:cs="Arial"/>
          <w:lang w:val="en-ZA" w:eastAsia="x-none"/>
        </w:rPr>
        <w:t xml:space="preserve">There are three ongoing investigations </w:t>
      </w:r>
      <w:r>
        <w:rPr>
          <w:rFonts w:ascii="Arial" w:hAnsi="Arial" w:cs="Arial"/>
          <w:lang w:val="en-ZA" w:eastAsia="x-none"/>
        </w:rPr>
        <w:t>at</w:t>
      </w:r>
      <w:r w:rsidRPr="002A669A">
        <w:rPr>
          <w:rFonts w:ascii="Arial" w:hAnsi="Arial" w:cs="Arial"/>
          <w:lang w:val="en-ZA" w:eastAsia="x-none"/>
        </w:rPr>
        <w:t xml:space="preserve"> PRASA.</w:t>
      </w:r>
    </w:p>
    <w:p w:rsidR="002A669A" w:rsidRPr="002A669A" w:rsidRDefault="002A669A" w:rsidP="002A669A">
      <w:pPr>
        <w:pStyle w:val="ListParagraph"/>
        <w:ind w:left="1080"/>
        <w:jc w:val="both"/>
        <w:rPr>
          <w:rFonts w:ascii="Arial" w:hAnsi="Arial" w:cs="Arial"/>
          <w:lang w:val="en-ZA" w:eastAsia="x-none"/>
        </w:rPr>
      </w:pPr>
    </w:p>
    <w:p w:rsidR="002A669A" w:rsidRPr="005F7DAA" w:rsidRDefault="002A669A" w:rsidP="005F7DAA">
      <w:pPr>
        <w:pStyle w:val="ListParagraph"/>
        <w:numPr>
          <w:ilvl w:val="0"/>
          <w:numId w:val="16"/>
        </w:numPr>
        <w:contextualSpacing w:val="0"/>
        <w:jc w:val="both"/>
        <w:rPr>
          <w:rFonts w:ascii="Arial" w:hAnsi="Arial" w:cs="Arial"/>
          <w:lang w:val="en-ZA" w:eastAsia="x-none"/>
        </w:rPr>
      </w:pPr>
      <w:r>
        <w:rPr>
          <w:rFonts w:ascii="Arial" w:hAnsi="Arial" w:cs="Arial"/>
          <w:lang w:val="en-ZA" w:eastAsia="x-none"/>
        </w:rPr>
        <w:t xml:space="preserve">The investigations into the irregular and fruitless and wasteful expenditure found by the Auditor-General in the 2014/2015 annual financial statements. This was commissioned by the Board of PRASA in terms of its fiduciary duties flowing from the Public Finance Management Act and led by </w:t>
      </w:r>
      <w:proofErr w:type="spellStart"/>
      <w:r>
        <w:rPr>
          <w:rFonts w:ascii="Arial" w:hAnsi="Arial" w:cs="Arial"/>
          <w:lang w:val="en-ZA" w:eastAsia="x-none"/>
        </w:rPr>
        <w:t>Werksmans</w:t>
      </w:r>
      <w:proofErr w:type="spellEnd"/>
      <w:r>
        <w:rPr>
          <w:rFonts w:ascii="Arial" w:hAnsi="Arial" w:cs="Arial"/>
          <w:lang w:val="en-ZA" w:eastAsia="x-none"/>
        </w:rPr>
        <w:t xml:space="preserve"> Attorneys.</w:t>
      </w:r>
    </w:p>
    <w:p w:rsidR="005F7DAA" w:rsidRPr="005F7DAA" w:rsidRDefault="002A669A" w:rsidP="005F7DAA">
      <w:pPr>
        <w:pStyle w:val="ListParagraph"/>
        <w:numPr>
          <w:ilvl w:val="0"/>
          <w:numId w:val="16"/>
        </w:numPr>
        <w:contextualSpacing w:val="0"/>
        <w:jc w:val="both"/>
        <w:rPr>
          <w:rFonts w:ascii="Arial" w:hAnsi="Arial" w:cs="Arial"/>
          <w:lang w:val="en-ZA" w:eastAsia="x-none"/>
        </w:rPr>
      </w:pPr>
      <w:r>
        <w:rPr>
          <w:rFonts w:ascii="Arial" w:hAnsi="Arial" w:cs="Arial"/>
          <w:lang w:val="en-ZA" w:eastAsia="x-none"/>
        </w:rPr>
        <w:t xml:space="preserve">The investigations into contracts of more than R10 million concluded between 2012 and 2015 as per the remedial steps recommended by the Public Protector’s Report in August 2015 that are associated with the entities and transactions that were under investigation in (1) above. These investigations were, by agreement between PRASA, the Office of the Chief Procurement Officer of the National Treasury and the Department of Transport, led by </w:t>
      </w:r>
      <w:proofErr w:type="spellStart"/>
      <w:r>
        <w:rPr>
          <w:rFonts w:ascii="Arial" w:hAnsi="Arial" w:cs="Arial"/>
          <w:lang w:val="en-ZA" w:eastAsia="x-none"/>
        </w:rPr>
        <w:t>Werksmans</w:t>
      </w:r>
      <w:proofErr w:type="spellEnd"/>
      <w:r>
        <w:rPr>
          <w:rFonts w:ascii="Arial" w:hAnsi="Arial" w:cs="Arial"/>
          <w:lang w:val="en-ZA" w:eastAsia="x-none"/>
        </w:rPr>
        <w:t xml:space="preserve"> Attorneys.</w:t>
      </w:r>
    </w:p>
    <w:p w:rsidR="00DF11FF" w:rsidRPr="005F7DAA" w:rsidRDefault="002A669A" w:rsidP="00735545">
      <w:pPr>
        <w:pStyle w:val="ListParagraph"/>
        <w:numPr>
          <w:ilvl w:val="0"/>
          <w:numId w:val="16"/>
        </w:numPr>
        <w:contextualSpacing w:val="0"/>
        <w:jc w:val="both"/>
        <w:rPr>
          <w:rFonts w:ascii="Arial" w:hAnsi="Arial" w:cs="Arial"/>
          <w:lang w:val="en-ZA" w:eastAsia="x-none"/>
        </w:rPr>
      </w:pPr>
      <w:r w:rsidRPr="005F7DAA">
        <w:rPr>
          <w:rFonts w:ascii="Arial" w:hAnsi="Arial" w:cs="Arial"/>
          <w:lang w:val="en-ZA" w:eastAsia="x-none"/>
        </w:rPr>
        <w:t>The investigations into contracts of more than R10 million concluded between 2012 and 2015 as per the remedial steps recommended by the Public Protector in August 2015. These relate to entities and transactions that were not viewed as related to the entities and transaction under investigation in (1) above. These investigations are led by National Treasury and National Treasury has appointed about 20 entities with forensic investigation capacity to conduct the investigation of these transactions and entities.</w:t>
      </w:r>
    </w:p>
    <w:p w:rsidR="004C2057" w:rsidRDefault="00DF11FF" w:rsidP="00B6272D">
      <w:pPr>
        <w:pStyle w:val="ListParagraph"/>
        <w:numPr>
          <w:ilvl w:val="0"/>
          <w:numId w:val="17"/>
        </w:numPr>
        <w:ind w:hanging="780"/>
        <w:jc w:val="both"/>
        <w:rPr>
          <w:rFonts w:ascii="Arial" w:hAnsi="Arial" w:cs="Arial"/>
          <w:lang w:val="en-ZA" w:eastAsia="x-none"/>
        </w:rPr>
      </w:pPr>
      <w:r w:rsidRPr="004C2057">
        <w:rPr>
          <w:rFonts w:ascii="Arial" w:hAnsi="Arial" w:cs="Arial"/>
          <w:lang w:val="en-ZA" w:eastAsia="x-none"/>
        </w:rPr>
        <w:t>There is no new investigation commissioned by the Board of PRASA.</w:t>
      </w:r>
    </w:p>
    <w:p w:rsidR="004C2057" w:rsidRDefault="004C2057" w:rsidP="004C2057">
      <w:pPr>
        <w:pStyle w:val="ListParagraph"/>
        <w:ind w:left="1140"/>
        <w:jc w:val="both"/>
        <w:rPr>
          <w:rFonts w:ascii="Arial" w:hAnsi="Arial" w:cs="Arial"/>
          <w:lang w:val="en-ZA" w:eastAsia="x-none"/>
        </w:rPr>
      </w:pPr>
    </w:p>
    <w:p w:rsidR="00DF11FF" w:rsidRPr="004C2057" w:rsidRDefault="002A669A" w:rsidP="00B6272D">
      <w:pPr>
        <w:pStyle w:val="ListParagraph"/>
        <w:numPr>
          <w:ilvl w:val="0"/>
          <w:numId w:val="17"/>
        </w:numPr>
        <w:ind w:hanging="780"/>
        <w:jc w:val="both"/>
        <w:rPr>
          <w:rFonts w:ascii="Arial" w:hAnsi="Arial" w:cs="Arial"/>
          <w:lang w:val="en-ZA" w:eastAsia="x-none"/>
        </w:rPr>
      </w:pPr>
      <w:r w:rsidRPr="004C2057">
        <w:rPr>
          <w:rFonts w:ascii="Arial" w:hAnsi="Arial" w:cs="Arial"/>
          <w:lang w:val="en-ZA" w:eastAsia="x-none"/>
        </w:rPr>
        <w:t>For the Financial Years 15/16 and 16/17, R148 million was paid for the investigations, and for the 17/18 Financial Year R14 million has been budgeted</w:t>
      </w:r>
      <w:r w:rsidR="00DF11FF" w:rsidRPr="004C2057">
        <w:rPr>
          <w:rFonts w:ascii="Arial" w:hAnsi="Arial" w:cs="Arial"/>
          <w:lang w:val="en-ZA" w:eastAsia="x-none"/>
        </w:rPr>
        <w:t>.</w:t>
      </w:r>
    </w:p>
    <w:p w:rsidR="00DF11FF" w:rsidRDefault="00DF11FF" w:rsidP="00DF11FF">
      <w:pPr>
        <w:pStyle w:val="ListParagraph"/>
        <w:ind w:left="1140"/>
        <w:jc w:val="both"/>
        <w:rPr>
          <w:rFonts w:ascii="Arial" w:hAnsi="Arial" w:cs="Arial"/>
          <w:lang w:val="en-ZA" w:eastAsia="x-none"/>
        </w:rPr>
      </w:pPr>
    </w:p>
    <w:p w:rsidR="002A669A" w:rsidRDefault="002A669A" w:rsidP="00CC3C35">
      <w:pPr>
        <w:pStyle w:val="ListParagraph"/>
        <w:numPr>
          <w:ilvl w:val="0"/>
          <w:numId w:val="17"/>
        </w:numPr>
        <w:ind w:hanging="780"/>
        <w:jc w:val="both"/>
        <w:rPr>
          <w:rFonts w:ascii="Arial" w:hAnsi="Arial" w:cs="Arial"/>
          <w:lang w:val="en-ZA" w:eastAsia="x-none"/>
        </w:rPr>
      </w:pPr>
      <w:r w:rsidRPr="00DF11FF">
        <w:rPr>
          <w:rFonts w:ascii="Arial" w:hAnsi="Arial" w:cs="Arial"/>
          <w:lang w:val="en-ZA" w:eastAsia="x-none"/>
        </w:rPr>
        <w:t xml:space="preserve">The </w:t>
      </w:r>
      <w:r w:rsidR="00DF11FF">
        <w:rPr>
          <w:rFonts w:ascii="Arial" w:hAnsi="Arial" w:cs="Arial"/>
          <w:lang w:val="en-ZA" w:eastAsia="x-none"/>
        </w:rPr>
        <w:t>t</w:t>
      </w:r>
      <w:r w:rsidRPr="00DF11FF">
        <w:rPr>
          <w:rFonts w:ascii="Arial" w:hAnsi="Arial" w:cs="Arial"/>
          <w:lang w:val="en-ZA" w:eastAsia="x-none"/>
        </w:rPr>
        <w:t>imeframes for the conclusion of the investigations is end of July. The Milestones are that reports are submitted to the Board as they are completed. To date the Board has instituted seven court actions an</w:t>
      </w:r>
      <w:r w:rsidR="002A0181">
        <w:rPr>
          <w:rFonts w:ascii="Arial" w:hAnsi="Arial" w:cs="Arial"/>
          <w:lang w:val="en-ZA" w:eastAsia="x-none"/>
        </w:rPr>
        <w:t xml:space="preserve">d has also forwarded </w:t>
      </w:r>
      <w:r w:rsidRPr="00DF11FF">
        <w:rPr>
          <w:rFonts w:ascii="Arial" w:hAnsi="Arial" w:cs="Arial"/>
          <w:lang w:val="en-ZA" w:eastAsia="x-none"/>
        </w:rPr>
        <w:t>41 reports to the Directorate of Priority crimes investigations for further criminal investigations and 4 internal disciplinary actions have been instituted against affected employees.</w:t>
      </w:r>
    </w:p>
    <w:p w:rsidR="005F7DAA" w:rsidRPr="005F7DAA" w:rsidRDefault="005F7DAA" w:rsidP="005F7DAA">
      <w:pPr>
        <w:pStyle w:val="ListParagraph"/>
        <w:rPr>
          <w:rFonts w:ascii="Arial" w:hAnsi="Arial" w:cs="Arial"/>
          <w:lang w:val="en-ZA" w:eastAsia="x-none"/>
        </w:rPr>
      </w:pPr>
    </w:p>
    <w:p w:rsidR="00DF11FF" w:rsidRPr="005F7DAA" w:rsidRDefault="005F7DAA" w:rsidP="00DF11FF">
      <w:pPr>
        <w:pStyle w:val="ListParagraph"/>
        <w:numPr>
          <w:ilvl w:val="0"/>
          <w:numId w:val="17"/>
        </w:numPr>
        <w:ind w:hanging="780"/>
        <w:jc w:val="both"/>
        <w:rPr>
          <w:rFonts w:ascii="Arial" w:hAnsi="Arial" w:cs="Arial"/>
          <w:lang w:val="en-ZA" w:eastAsia="x-none"/>
        </w:rPr>
      </w:pPr>
      <w:r>
        <w:rPr>
          <w:rFonts w:ascii="Arial" w:hAnsi="Arial" w:cs="Arial"/>
          <w:lang w:val="en-ZA" w:eastAsia="x-none"/>
        </w:rPr>
        <w:t>Please see response under (ii).</w:t>
      </w:r>
    </w:p>
    <w:sectPr w:rsidR="00DF11FF" w:rsidRPr="005F7DAA"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D88" w:rsidRDefault="00107D88" w:rsidP="00DB1508">
      <w:pPr>
        <w:spacing w:after="0" w:line="240" w:lineRule="auto"/>
      </w:pPr>
      <w:r>
        <w:separator/>
      </w:r>
    </w:p>
  </w:endnote>
  <w:endnote w:type="continuationSeparator" w:id="0">
    <w:p w:rsidR="00107D88" w:rsidRDefault="00107D8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D88" w:rsidRDefault="00107D88" w:rsidP="00DB1508">
      <w:pPr>
        <w:spacing w:after="0" w:line="240" w:lineRule="auto"/>
      </w:pPr>
      <w:r>
        <w:separator/>
      </w:r>
    </w:p>
  </w:footnote>
  <w:footnote w:type="continuationSeparator" w:id="0">
    <w:p w:rsidR="00107D88" w:rsidRDefault="00107D88"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F7327A"/>
    <w:multiLevelType w:val="hybridMultilevel"/>
    <w:tmpl w:val="97F64758"/>
    <w:lvl w:ilvl="0" w:tplc="9698C7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6854708"/>
    <w:multiLevelType w:val="multilevel"/>
    <w:tmpl w:val="957E9882"/>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9">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1">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B1F61"/>
    <w:multiLevelType w:val="hybridMultilevel"/>
    <w:tmpl w:val="9E86EFD2"/>
    <w:lvl w:ilvl="0" w:tplc="CF1AB948">
      <w:start w:val="3"/>
      <w:numFmt w:val="lowerRoman"/>
      <w:lvlText w:val="(%1)"/>
      <w:lvlJc w:val="left"/>
      <w:pPr>
        <w:ind w:left="1140" w:hanging="72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3"/>
  </w:num>
  <w:num w:numId="5">
    <w:abstractNumId w:val="11"/>
  </w:num>
  <w:num w:numId="6">
    <w:abstractNumId w:val="1"/>
  </w:num>
  <w:num w:numId="7">
    <w:abstractNumId w:val="6"/>
  </w:num>
  <w:num w:numId="8">
    <w:abstractNumId w:val="4"/>
  </w:num>
  <w:num w:numId="9">
    <w:abstractNumId w:val="13"/>
  </w:num>
  <w:num w:numId="10">
    <w:abstractNumId w:val="8"/>
  </w:num>
  <w:num w:numId="11">
    <w:abstractNumId w:val="17"/>
  </w:num>
  <w:num w:numId="12">
    <w:abstractNumId w:val="5"/>
  </w:num>
  <w:num w:numId="13">
    <w:abstractNumId w:val="9"/>
  </w:num>
  <w:num w:numId="14">
    <w:abstractNumId w:val="16"/>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D5DC9"/>
    <w:rsid w:val="000E04E0"/>
    <w:rsid w:val="000E0CFE"/>
    <w:rsid w:val="000E1816"/>
    <w:rsid w:val="000E1907"/>
    <w:rsid w:val="000F14B7"/>
    <w:rsid w:val="000F15CB"/>
    <w:rsid w:val="000F29A6"/>
    <w:rsid w:val="000F76BD"/>
    <w:rsid w:val="00107D88"/>
    <w:rsid w:val="001306CF"/>
    <w:rsid w:val="00130AB5"/>
    <w:rsid w:val="00131EBD"/>
    <w:rsid w:val="0013407E"/>
    <w:rsid w:val="001479DC"/>
    <w:rsid w:val="00151529"/>
    <w:rsid w:val="00153AAD"/>
    <w:rsid w:val="00156DFD"/>
    <w:rsid w:val="001712B4"/>
    <w:rsid w:val="00173751"/>
    <w:rsid w:val="001828D3"/>
    <w:rsid w:val="001B00F5"/>
    <w:rsid w:val="001B2E53"/>
    <w:rsid w:val="001C323C"/>
    <w:rsid w:val="001C32E4"/>
    <w:rsid w:val="001D07AB"/>
    <w:rsid w:val="001D5E1B"/>
    <w:rsid w:val="001E1B86"/>
    <w:rsid w:val="001F0CED"/>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A0181"/>
    <w:rsid w:val="002A3694"/>
    <w:rsid w:val="002A669A"/>
    <w:rsid w:val="002A6B00"/>
    <w:rsid w:val="002B3082"/>
    <w:rsid w:val="002C441D"/>
    <w:rsid w:val="002C4526"/>
    <w:rsid w:val="002C5CB2"/>
    <w:rsid w:val="002D4348"/>
    <w:rsid w:val="002E0B34"/>
    <w:rsid w:val="002E14C5"/>
    <w:rsid w:val="002E1F7C"/>
    <w:rsid w:val="002E404E"/>
    <w:rsid w:val="002E4BF3"/>
    <w:rsid w:val="00300DB7"/>
    <w:rsid w:val="00305323"/>
    <w:rsid w:val="003130D1"/>
    <w:rsid w:val="00314530"/>
    <w:rsid w:val="00322191"/>
    <w:rsid w:val="00323697"/>
    <w:rsid w:val="003450B0"/>
    <w:rsid w:val="003510C2"/>
    <w:rsid w:val="003541C5"/>
    <w:rsid w:val="003554D8"/>
    <w:rsid w:val="00365CA1"/>
    <w:rsid w:val="00373A84"/>
    <w:rsid w:val="00384F0A"/>
    <w:rsid w:val="00391284"/>
    <w:rsid w:val="00392460"/>
    <w:rsid w:val="00393E6C"/>
    <w:rsid w:val="00396483"/>
    <w:rsid w:val="003A0196"/>
    <w:rsid w:val="003A196A"/>
    <w:rsid w:val="003A4A56"/>
    <w:rsid w:val="003B15B6"/>
    <w:rsid w:val="003B5402"/>
    <w:rsid w:val="003C53EF"/>
    <w:rsid w:val="003C785A"/>
    <w:rsid w:val="003D7ABC"/>
    <w:rsid w:val="003F1D7B"/>
    <w:rsid w:val="003F7CE2"/>
    <w:rsid w:val="004016C1"/>
    <w:rsid w:val="0040578A"/>
    <w:rsid w:val="0040684E"/>
    <w:rsid w:val="00420BFA"/>
    <w:rsid w:val="00422CB0"/>
    <w:rsid w:val="0042351F"/>
    <w:rsid w:val="00423E34"/>
    <w:rsid w:val="00423E59"/>
    <w:rsid w:val="004253F6"/>
    <w:rsid w:val="00430277"/>
    <w:rsid w:val="00431A19"/>
    <w:rsid w:val="00451494"/>
    <w:rsid w:val="00460FD2"/>
    <w:rsid w:val="004679CC"/>
    <w:rsid w:val="0047634E"/>
    <w:rsid w:val="004813B8"/>
    <w:rsid w:val="00493015"/>
    <w:rsid w:val="00495833"/>
    <w:rsid w:val="004977A9"/>
    <w:rsid w:val="004A00D3"/>
    <w:rsid w:val="004A09AD"/>
    <w:rsid w:val="004A62DE"/>
    <w:rsid w:val="004C2057"/>
    <w:rsid w:val="004C59DF"/>
    <w:rsid w:val="004D17A6"/>
    <w:rsid w:val="004D18C0"/>
    <w:rsid w:val="004E03F1"/>
    <w:rsid w:val="004E13FB"/>
    <w:rsid w:val="004E536A"/>
    <w:rsid w:val="004E67DE"/>
    <w:rsid w:val="004E75EB"/>
    <w:rsid w:val="00521C71"/>
    <w:rsid w:val="005225EF"/>
    <w:rsid w:val="00523C11"/>
    <w:rsid w:val="00525BB9"/>
    <w:rsid w:val="005318EE"/>
    <w:rsid w:val="00532531"/>
    <w:rsid w:val="0053349A"/>
    <w:rsid w:val="005346BD"/>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0BF1"/>
    <w:rsid w:val="005D5448"/>
    <w:rsid w:val="005E123E"/>
    <w:rsid w:val="005F20B1"/>
    <w:rsid w:val="005F3F35"/>
    <w:rsid w:val="005F630B"/>
    <w:rsid w:val="005F7DAA"/>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F06B9"/>
    <w:rsid w:val="006F0BDD"/>
    <w:rsid w:val="006F2053"/>
    <w:rsid w:val="006F2271"/>
    <w:rsid w:val="006F4245"/>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17AB"/>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07B5"/>
    <w:rsid w:val="00AD4B8F"/>
    <w:rsid w:val="00AD6B5D"/>
    <w:rsid w:val="00AE290B"/>
    <w:rsid w:val="00B00C2E"/>
    <w:rsid w:val="00B05CA7"/>
    <w:rsid w:val="00B07D55"/>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221EA"/>
    <w:rsid w:val="00C33C1E"/>
    <w:rsid w:val="00C456F7"/>
    <w:rsid w:val="00C50D10"/>
    <w:rsid w:val="00C6207A"/>
    <w:rsid w:val="00C62268"/>
    <w:rsid w:val="00C64770"/>
    <w:rsid w:val="00C731ED"/>
    <w:rsid w:val="00C877FE"/>
    <w:rsid w:val="00C92817"/>
    <w:rsid w:val="00CA3593"/>
    <w:rsid w:val="00CB640B"/>
    <w:rsid w:val="00CC164A"/>
    <w:rsid w:val="00CE1573"/>
    <w:rsid w:val="00CE54D8"/>
    <w:rsid w:val="00CF5BC7"/>
    <w:rsid w:val="00D12E4F"/>
    <w:rsid w:val="00D222DF"/>
    <w:rsid w:val="00D444E5"/>
    <w:rsid w:val="00D74AD1"/>
    <w:rsid w:val="00D82660"/>
    <w:rsid w:val="00D82AB0"/>
    <w:rsid w:val="00D91442"/>
    <w:rsid w:val="00D92CFD"/>
    <w:rsid w:val="00D92F30"/>
    <w:rsid w:val="00DA0998"/>
    <w:rsid w:val="00DA1E37"/>
    <w:rsid w:val="00DB1508"/>
    <w:rsid w:val="00DD3A8F"/>
    <w:rsid w:val="00DD4D78"/>
    <w:rsid w:val="00DE5D58"/>
    <w:rsid w:val="00DF11FF"/>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F5FED"/>
    <w:rsid w:val="00EF7862"/>
    <w:rsid w:val="00F00B6B"/>
    <w:rsid w:val="00F13E46"/>
    <w:rsid w:val="00F25A2B"/>
    <w:rsid w:val="00F27CAA"/>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38764583">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93E4F-8A73-421F-9FAB-3F79C6FD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2017-05-22T10:43:00Z</cp:lastPrinted>
  <dcterms:created xsi:type="dcterms:W3CDTF">2017-06-05T07:37:00Z</dcterms:created>
  <dcterms:modified xsi:type="dcterms:W3CDTF">2017-06-05T07:37:00Z</dcterms:modified>
</cp:coreProperties>
</file>