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5B5E29" w14:textId="77777777" w:rsidR="0099546F" w:rsidRDefault="0099546F" w:rsidP="0099546F">
      <w:pPr>
        <w:spacing w:after="0"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99546F">
        <w:rPr>
          <w:rFonts w:ascii="Arial" w:eastAsia="Times New Roman" w:hAnsi="Arial" w:cs="Arial"/>
          <w:noProof/>
          <w:lang w:eastAsia="en-ZA"/>
        </w:rPr>
        <w:drawing>
          <wp:inline distT="0" distB="0" distL="0" distR="0" wp14:anchorId="34F92614" wp14:editId="553692F3">
            <wp:extent cx="2159000" cy="7524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789" cy="7579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3836CB" w14:textId="77777777" w:rsidR="000F74D1" w:rsidRDefault="000F74D1" w:rsidP="0099546F">
      <w:pPr>
        <w:spacing w:after="0" w:line="360" w:lineRule="auto"/>
        <w:jc w:val="center"/>
        <w:rPr>
          <w:rFonts w:ascii="Arial" w:hAnsi="Arial" w:cs="Arial"/>
          <w:b/>
        </w:rPr>
      </w:pPr>
    </w:p>
    <w:p w14:paraId="199AD2CE" w14:textId="77777777" w:rsidR="0099546F" w:rsidRPr="0060128F" w:rsidRDefault="0099546F" w:rsidP="0099546F">
      <w:pPr>
        <w:spacing w:after="0" w:line="360" w:lineRule="auto"/>
        <w:jc w:val="center"/>
        <w:rPr>
          <w:rFonts w:ascii="Arial" w:hAnsi="Arial" w:cs="Arial"/>
          <w:b/>
        </w:rPr>
      </w:pPr>
      <w:r w:rsidRPr="0060128F">
        <w:rPr>
          <w:rFonts w:ascii="Arial" w:hAnsi="Arial" w:cs="Arial"/>
          <w:b/>
        </w:rPr>
        <w:t>NATIONAL ASSEMBLY</w:t>
      </w:r>
    </w:p>
    <w:p w14:paraId="6395E022" w14:textId="77777777" w:rsidR="0099546F" w:rsidRPr="000F74D1" w:rsidRDefault="0099546F" w:rsidP="00BE01E3">
      <w:pPr>
        <w:spacing w:after="0" w:line="360" w:lineRule="auto"/>
        <w:rPr>
          <w:rFonts w:ascii="Arial" w:hAnsi="Arial" w:cs="Arial"/>
          <w:b/>
        </w:rPr>
      </w:pPr>
    </w:p>
    <w:p w14:paraId="07C45424" w14:textId="77777777" w:rsidR="0099546F" w:rsidRPr="0060128F" w:rsidRDefault="0099546F" w:rsidP="0099546F">
      <w:pPr>
        <w:spacing w:after="0" w:line="360" w:lineRule="auto"/>
        <w:jc w:val="center"/>
        <w:rPr>
          <w:rFonts w:ascii="Arial" w:hAnsi="Arial" w:cs="Arial"/>
          <w:b/>
        </w:rPr>
      </w:pPr>
      <w:r w:rsidRPr="0060128F">
        <w:rPr>
          <w:rFonts w:ascii="Arial" w:hAnsi="Arial" w:cs="Arial"/>
          <w:b/>
        </w:rPr>
        <w:t>QUESTIONS FOR WRITTEN</w:t>
      </w:r>
      <w:r w:rsidR="002F2186" w:rsidRPr="0060128F">
        <w:rPr>
          <w:rFonts w:ascii="Arial" w:hAnsi="Arial" w:cs="Arial"/>
          <w:b/>
        </w:rPr>
        <w:t xml:space="preserve"> </w:t>
      </w:r>
      <w:r w:rsidRPr="0060128F">
        <w:rPr>
          <w:rFonts w:ascii="Arial" w:hAnsi="Arial" w:cs="Arial"/>
          <w:b/>
        </w:rPr>
        <w:t>REPLY</w:t>
      </w:r>
    </w:p>
    <w:p w14:paraId="11DCB01D" w14:textId="77777777" w:rsidR="0099546F" w:rsidRPr="000F74D1" w:rsidRDefault="0099546F" w:rsidP="00BE01E3">
      <w:pPr>
        <w:spacing w:after="0" w:line="360" w:lineRule="auto"/>
        <w:rPr>
          <w:rFonts w:ascii="Arial" w:hAnsi="Arial" w:cs="Arial"/>
          <w:b/>
        </w:rPr>
      </w:pPr>
    </w:p>
    <w:p w14:paraId="5A5D0381" w14:textId="77777777" w:rsidR="0060128F" w:rsidRDefault="0060128F" w:rsidP="0060128F">
      <w:pPr>
        <w:spacing w:after="0" w:line="360" w:lineRule="auto"/>
        <w:jc w:val="both"/>
        <w:rPr>
          <w:rFonts w:ascii="Arial" w:eastAsia="Calibri" w:hAnsi="Arial" w:cs="Arial"/>
          <w:b/>
          <w:bCs/>
        </w:rPr>
      </w:pPr>
      <w:r w:rsidRPr="0060128F">
        <w:rPr>
          <w:rFonts w:ascii="Arial" w:eastAsia="Calibri" w:hAnsi="Arial" w:cs="Arial"/>
          <w:b/>
          <w:bCs/>
        </w:rPr>
        <w:t xml:space="preserve">“143. </w:t>
      </w:r>
      <w:r w:rsidRPr="0060128F">
        <w:rPr>
          <w:rFonts w:ascii="Arial" w:eastAsia="Calibri" w:hAnsi="Arial" w:cs="Arial"/>
          <w:b/>
          <w:bCs/>
        </w:rPr>
        <w:tab/>
        <w:t xml:space="preserve">Mr T E </w:t>
      </w:r>
      <w:proofErr w:type="spellStart"/>
      <w:r w:rsidRPr="0060128F">
        <w:rPr>
          <w:rFonts w:ascii="Arial" w:eastAsia="Calibri" w:hAnsi="Arial" w:cs="Arial"/>
          <w:b/>
          <w:bCs/>
        </w:rPr>
        <w:t>Mulaudzi</w:t>
      </w:r>
      <w:proofErr w:type="spellEnd"/>
      <w:r w:rsidRPr="0060128F">
        <w:rPr>
          <w:rFonts w:ascii="Arial" w:eastAsia="Calibri" w:hAnsi="Arial" w:cs="Arial"/>
          <w:b/>
          <w:bCs/>
        </w:rPr>
        <w:t xml:space="preserve"> (EFF) to ask the Minister of Small Business Development:</w:t>
      </w:r>
    </w:p>
    <w:p w14:paraId="3D5C43D4" w14:textId="77777777" w:rsidR="0060128F" w:rsidRPr="0060128F" w:rsidRDefault="0060128F" w:rsidP="0060128F">
      <w:pPr>
        <w:spacing w:after="0" w:line="360" w:lineRule="auto"/>
        <w:jc w:val="both"/>
        <w:rPr>
          <w:rFonts w:ascii="Arial" w:eastAsia="Calibri" w:hAnsi="Arial" w:cs="Arial"/>
          <w:b/>
          <w:bCs/>
        </w:rPr>
      </w:pPr>
    </w:p>
    <w:p w14:paraId="17A2FF4C" w14:textId="77777777" w:rsidR="0060128F" w:rsidRPr="0060128F" w:rsidRDefault="0060128F" w:rsidP="0060128F">
      <w:pPr>
        <w:spacing w:after="0" w:line="360" w:lineRule="auto"/>
        <w:ind w:left="1276" w:hanging="567"/>
        <w:jc w:val="both"/>
        <w:rPr>
          <w:rFonts w:ascii="Arial" w:eastAsia="Calibri" w:hAnsi="Arial" w:cs="Arial"/>
          <w:b/>
          <w:bCs/>
        </w:rPr>
      </w:pPr>
      <w:r w:rsidRPr="0060128F">
        <w:rPr>
          <w:rFonts w:ascii="Arial" w:eastAsia="Calibri" w:hAnsi="Arial" w:cs="Arial"/>
          <w:b/>
          <w:bCs/>
        </w:rPr>
        <w:t xml:space="preserve">(1) </w:t>
      </w:r>
      <w:r w:rsidRPr="0060128F">
        <w:rPr>
          <w:rFonts w:ascii="Arial" w:eastAsia="Calibri" w:hAnsi="Arial" w:cs="Arial"/>
          <w:b/>
          <w:bCs/>
        </w:rPr>
        <w:tab/>
        <w:t>What are the details including the ranks of service providers and/or contractors from which (a) her department and (b) the entities reporting to her procured services in the past five years;</w:t>
      </w:r>
    </w:p>
    <w:p w14:paraId="6328D3EF" w14:textId="77777777" w:rsidR="0060128F" w:rsidRPr="0060128F" w:rsidRDefault="0060128F" w:rsidP="0060128F">
      <w:pPr>
        <w:spacing w:after="0" w:line="360" w:lineRule="auto"/>
        <w:ind w:left="1276" w:hanging="567"/>
        <w:jc w:val="both"/>
        <w:rPr>
          <w:rFonts w:ascii="Arial" w:eastAsia="Calibri" w:hAnsi="Arial" w:cs="Arial"/>
          <w:b/>
          <w:bCs/>
        </w:rPr>
      </w:pPr>
      <w:r w:rsidRPr="0060128F">
        <w:rPr>
          <w:rFonts w:ascii="Arial" w:eastAsia="Calibri" w:hAnsi="Arial" w:cs="Arial"/>
          <w:b/>
          <w:bCs/>
        </w:rPr>
        <w:t xml:space="preserve">(2) </w:t>
      </w:r>
      <w:r w:rsidRPr="0060128F">
        <w:rPr>
          <w:rFonts w:ascii="Arial" w:eastAsia="Calibri" w:hAnsi="Arial" w:cs="Arial"/>
          <w:b/>
          <w:bCs/>
        </w:rPr>
        <w:tab/>
      </w:r>
      <w:proofErr w:type="gramStart"/>
      <w:r w:rsidRPr="0060128F">
        <w:rPr>
          <w:rFonts w:ascii="Arial" w:eastAsia="Calibri" w:hAnsi="Arial" w:cs="Arial"/>
          <w:b/>
          <w:bCs/>
        </w:rPr>
        <w:t>what</w:t>
      </w:r>
      <w:proofErr w:type="gramEnd"/>
      <w:r w:rsidRPr="0060128F">
        <w:rPr>
          <w:rFonts w:ascii="Arial" w:eastAsia="Calibri" w:hAnsi="Arial" w:cs="Arial"/>
          <w:b/>
          <w:bCs/>
        </w:rPr>
        <w:t xml:space="preserve"> (a) service was provided by each service provider and/or contractor and (b) amount was each service provider and/or contractor paid;</w:t>
      </w:r>
    </w:p>
    <w:p w14:paraId="3057630C" w14:textId="77777777" w:rsidR="0060128F" w:rsidRPr="0060128F" w:rsidRDefault="0060128F" w:rsidP="0060128F">
      <w:pPr>
        <w:spacing w:after="0" w:line="360" w:lineRule="auto"/>
        <w:ind w:left="1276" w:hanging="567"/>
        <w:jc w:val="both"/>
        <w:rPr>
          <w:rFonts w:ascii="Arial" w:eastAsia="Calibri" w:hAnsi="Arial" w:cs="Arial"/>
          <w:b/>
          <w:bCs/>
        </w:rPr>
      </w:pPr>
      <w:r w:rsidRPr="0060128F">
        <w:rPr>
          <w:rFonts w:ascii="Arial" w:eastAsia="Calibri" w:hAnsi="Arial" w:cs="Arial"/>
          <w:b/>
          <w:bCs/>
        </w:rPr>
        <w:t>(3)</w:t>
      </w:r>
      <w:r w:rsidRPr="0060128F">
        <w:rPr>
          <w:rFonts w:ascii="Arial" w:eastAsia="Calibri" w:hAnsi="Arial" w:cs="Arial"/>
          <w:b/>
          <w:bCs/>
        </w:rPr>
        <w:tab/>
        <w:t>(a) how many of these service providers are black-owned entities, (b) what contract was each of the black-owned service providers awarded and (c) how much was each black-owned service provider paid?</w:t>
      </w:r>
      <w:r>
        <w:rPr>
          <w:rFonts w:ascii="Arial" w:eastAsia="Calibri" w:hAnsi="Arial" w:cs="Arial"/>
          <w:b/>
          <w:bCs/>
        </w:rPr>
        <w:t>”</w:t>
      </w:r>
    </w:p>
    <w:p w14:paraId="237F9A6E" w14:textId="77777777" w:rsidR="0060128F" w:rsidRPr="0060128F" w:rsidRDefault="0060128F" w:rsidP="0060128F">
      <w:pPr>
        <w:spacing w:after="0" w:line="360" w:lineRule="auto"/>
        <w:ind w:left="1276" w:hanging="567"/>
        <w:jc w:val="right"/>
        <w:rPr>
          <w:rFonts w:ascii="Arial" w:eastAsia="Calibri" w:hAnsi="Arial" w:cs="Arial"/>
          <w:b/>
          <w:bCs/>
        </w:rPr>
      </w:pPr>
      <w:r w:rsidRPr="0060128F">
        <w:rPr>
          <w:rFonts w:ascii="Arial" w:eastAsia="Calibri" w:hAnsi="Arial" w:cs="Arial"/>
          <w:b/>
          <w:bCs/>
        </w:rPr>
        <w:t>NW150E</w:t>
      </w:r>
    </w:p>
    <w:p w14:paraId="715423FB" w14:textId="77777777" w:rsidR="00BE01E3" w:rsidRPr="000F74D1" w:rsidRDefault="00BE01E3" w:rsidP="0099546F">
      <w:pPr>
        <w:spacing w:after="0" w:line="360" w:lineRule="auto"/>
        <w:rPr>
          <w:rFonts w:ascii="Arial" w:hAnsi="Arial" w:cs="Arial"/>
          <w:b/>
        </w:rPr>
      </w:pPr>
    </w:p>
    <w:p w14:paraId="43F552F6" w14:textId="77777777" w:rsidR="009D403F" w:rsidRDefault="00BE01E3" w:rsidP="0099546F">
      <w:pPr>
        <w:spacing w:after="0" w:line="360" w:lineRule="auto"/>
        <w:rPr>
          <w:rFonts w:ascii="Arial" w:hAnsi="Arial" w:cs="Arial"/>
          <w:b/>
        </w:rPr>
      </w:pPr>
      <w:r w:rsidRPr="0099546F">
        <w:rPr>
          <w:rFonts w:ascii="Arial" w:hAnsi="Arial" w:cs="Arial"/>
          <w:b/>
        </w:rPr>
        <w:t>REPLY:</w:t>
      </w:r>
    </w:p>
    <w:p w14:paraId="357C8E18" w14:textId="77777777" w:rsidR="00797A2A" w:rsidRPr="0099546F" w:rsidRDefault="00797A2A" w:rsidP="0099546F">
      <w:pPr>
        <w:spacing w:after="0" w:line="360" w:lineRule="auto"/>
        <w:rPr>
          <w:rFonts w:ascii="Arial" w:hAnsi="Arial" w:cs="Arial"/>
          <w:b/>
        </w:rPr>
      </w:pPr>
    </w:p>
    <w:p w14:paraId="066409AF" w14:textId="77777777" w:rsidR="007850C1" w:rsidRDefault="00B94B71" w:rsidP="007850C1">
      <w:pPr>
        <w:spacing w:after="0" w:line="360" w:lineRule="auto"/>
        <w:ind w:left="1134" w:hanging="1134"/>
        <w:jc w:val="both"/>
        <w:rPr>
          <w:rFonts w:ascii="Arial" w:hAnsi="Arial" w:cs="Arial"/>
        </w:rPr>
      </w:pPr>
      <w:r>
        <w:rPr>
          <w:rFonts w:ascii="Arial" w:hAnsi="Arial" w:cs="Arial"/>
        </w:rPr>
        <w:t>(1)(2)&amp;(3)</w:t>
      </w:r>
      <w:r>
        <w:rPr>
          <w:rFonts w:ascii="Arial" w:hAnsi="Arial" w:cs="Arial"/>
        </w:rPr>
        <w:tab/>
      </w:r>
      <w:r w:rsidR="0060128F">
        <w:rPr>
          <w:rFonts w:ascii="Arial" w:hAnsi="Arial" w:cs="Arial"/>
        </w:rPr>
        <w:t>The Department of Small B</w:t>
      </w:r>
      <w:r>
        <w:rPr>
          <w:rFonts w:ascii="Arial" w:hAnsi="Arial" w:cs="Arial"/>
        </w:rPr>
        <w:t xml:space="preserve">usiness Development (DSBD) was established in 2014 and continued with financial management under the Department of Trade and Industry </w:t>
      </w:r>
      <w:r w:rsidR="007850C1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(the dti) until the end of the end of the 2015-16 financial year.  The DSBD’s financial functionality was fully independent in the 2016-17 financial year.  </w:t>
      </w:r>
    </w:p>
    <w:p w14:paraId="46D445AE" w14:textId="77777777" w:rsidR="007850C1" w:rsidRDefault="007850C1" w:rsidP="007850C1">
      <w:pPr>
        <w:spacing w:after="0" w:line="360" w:lineRule="auto"/>
        <w:ind w:left="1134" w:hanging="1134"/>
        <w:jc w:val="both"/>
        <w:rPr>
          <w:rFonts w:ascii="Arial" w:hAnsi="Arial" w:cs="Arial"/>
        </w:rPr>
      </w:pPr>
    </w:p>
    <w:p w14:paraId="58820C83" w14:textId="77777777" w:rsidR="007850C1" w:rsidRDefault="007850C1" w:rsidP="007850C1">
      <w:pPr>
        <w:spacing w:after="0" w:line="360" w:lineRule="auto"/>
        <w:ind w:left="1134" w:hanging="113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 summary of the response for the DSBD, Small Enterprise Finance Agency (SEFA) and the</w:t>
      </w:r>
      <w:r w:rsidRPr="007850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Small Enterprise Development Agency (SEDA) is captured in Table 1 below, with the detailed content attached as Tags as follows:</w:t>
      </w:r>
    </w:p>
    <w:p w14:paraId="1026D170" w14:textId="77777777" w:rsidR="007850C1" w:rsidRDefault="007850C1" w:rsidP="007850C1">
      <w:pPr>
        <w:spacing w:after="0" w:line="360" w:lineRule="auto"/>
        <w:ind w:left="1134" w:hanging="1134"/>
        <w:jc w:val="both"/>
        <w:rPr>
          <w:rFonts w:ascii="Arial" w:hAnsi="Arial" w:cs="Arial"/>
        </w:rPr>
      </w:pPr>
    </w:p>
    <w:p w14:paraId="3C3D72FB" w14:textId="77777777" w:rsidR="007850C1" w:rsidRDefault="007850C1" w:rsidP="007850C1">
      <w:pPr>
        <w:spacing w:after="0" w:line="360" w:lineRule="auto"/>
        <w:ind w:left="1985" w:hanging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Tag A: </w:t>
      </w:r>
      <w:r>
        <w:rPr>
          <w:rFonts w:ascii="Arial" w:hAnsi="Arial" w:cs="Arial"/>
        </w:rPr>
        <w:tab/>
        <w:t>S</w:t>
      </w:r>
      <w:r w:rsidR="00B94B71">
        <w:rPr>
          <w:rFonts w:ascii="Arial" w:hAnsi="Arial" w:cs="Arial"/>
        </w:rPr>
        <w:t xml:space="preserve">ervice providers and/or contractors </w:t>
      </w:r>
      <w:r>
        <w:rPr>
          <w:rFonts w:ascii="Arial" w:hAnsi="Arial" w:cs="Arial"/>
        </w:rPr>
        <w:t>utilised by DSBD;</w:t>
      </w:r>
    </w:p>
    <w:p w14:paraId="1C70D0FE" w14:textId="77777777" w:rsidR="007850C1" w:rsidRDefault="007850C1" w:rsidP="007850C1">
      <w:pPr>
        <w:spacing w:after="0" w:line="360" w:lineRule="auto"/>
        <w:ind w:left="1985" w:hanging="851"/>
        <w:jc w:val="both"/>
        <w:rPr>
          <w:rFonts w:ascii="Arial" w:hAnsi="Arial" w:cs="Arial"/>
        </w:rPr>
      </w:pPr>
      <w:r>
        <w:rPr>
          <w:rFonts w:ascii="Arial" w:hAnsi="Arial" w:cs="Arial"/>
        </w:rPr>
        <w:t>Tag B</w:t>
      </w:r>
      <w:r w:rsidRPr="007850C1">
        <w:rPr>
          <w:rFonts w:ascii="Arial" w:hAnsi="Arial" w:cs="Arial"/>
        </w:rPr>
        <w:t xml:space="preserve">: </w:t>
      </w:r>
      <w:r w:rsidRPr="007850C1">
        <w:rPr>
          <w:rFonts w:ascii="Arial" w:hAnsi="Arial" w:cs="Arial"/>
        </w:rPr>
        <w:tab/>
        <w:t xml:space="preserve">Service providers and/or contractors </w:t>
      </w:r>
      <w:r>
        <w:rPr>
          <w:rFonts w:ascii="Arial" w:hAnsi="Arial" w:cs="Arial"/>
        </w:rPr>
        <w:t>utilised by</w:t>
      </w:r>
      <w:r w:rsidRPr="007850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SEFA; and </w:t>
      </w:r>
    </w:p>
    <w:p w14:paraId="2F0E5087" w14:textId="77777777" w:rsidR="007850C1" w:rsidRPr="007850C1" w:rsidRDefault="007850C1" w:rsidP="007850C1">
      <w:pPr>
        <w:spacing w:after="0" w:line="360" w:lineRule="auto"/>
        <w:ind w:left="1985" w:hanging="851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7850C1">
        <w:rPr>
          <w:rFonts w:ascii="Arial" w:hAnsi="Arial" w:cs="Arial"/>
        </w:rPr>
        <w:t xml:space="preserve">ag </w:t>
      </w:r>
      <w:r>
        <w:rPr>
          <w:rFonts w:ascii="Arial" w:hAnsi="Arial" w:cs="Arial"/>
        </w:rPr>
        <w:t>C</w:t>
      </w:r>
      <w:r w:rsidRPr="007850C1">
        <w:rPr>
          <w:rFonts w:ascii="Arial" w:hAnsi="Arial" w:cs="Arial"/>
        </w:rPr>
        <w:t xml:space="preserve">: </w:t>
      </w:r>
      <w:r w:rsidRPr="007850C1">
        <w:rPr>
          <w:rFonts w:ascii="Arial" w:hAnsi="Arial" w:cs="Arial"/>
        </w:rPr>
        <w:tab/>
        <w:t xml:space="preserve">Service providers and/or contractors </w:t>
      </w:r>
      <w:r>
        <w:rPr>
          <w:rFonts w:ascii="Arial" w:hAnsi="Arial" w:cs="Arial"/>
        </w:rPr>
        <w:t>utilised by SEDA.</w:t>
      </w:r>
    </w:p>
    <w:p w14:paraId="533423FB" w14:textId="77777777" w:rsidR="007850C1" w:rsidRDefault="007850C1" w:rsidP="007850C1">
      <w:pPr>
        <w:spacing w:after="0" w:line="360" w:lineRule="auto"/>
        <w:ind w:left="1985" w:hanging="851"/>
        <w:jc w:val="both"/>
        <w:rPr>
          <w:rFonts w:ascii="Arial" w:hAnsi="Arial" w:cs="Arial"/>
        </w:rPr>
      </w:pPr>
    </w:p>
    <w:p w14:paraId="12554554" w14:textId="77777777" w:rsidR="00A96439" w:rsidRDefault="00A96439" w:rsidP="007850C1">
      <w:pPr>
        <w:spacing w:after="0" w:line="360" w:lineRule="auto"/>
        <w:ind w:left="1134" w:hanging="1134"/>
        <w:jc w:val="both"/>
        <w:rPr>
          <w:rFonts w:ascii="Arial" w:hAnsi="Arial" w:cs="Arial"/>
        </w:rPr>
        <w:sectPr w:rsidR="00A96439" w:rsidSect="0099546F">
          <w:footerReference w:type="default" r:id="rId9"/>
          <w:pgSz w:w="12240" w:h="15840"/>
          <w:pgMar w:top="993" w:right="1183" w:bottom="993" w:left="1276" w:header="720" w:footer="207" w:gutter="0"/>
          <w:cols w:space="720"/>
          <w:docGrid w:linePitch="360"/>
        </w:sectPr>
      </w:pPr>
    </w:p>
    <w:p w14:paraId="6C5165A1" w14:textId="77777777" w:rsidR="00B94B71" w:rsidRPr="00BE01E3" w:rsidRDefault="00B94B71" w:rsidP="00B94B71">
      <w:pPr>
        <w:spacing w:after="0" w:line="360" w:lineRule="auto"/>
        <w:ind w:left="1440" w:hanging="1440"/>
        <w:jc w:val="both"/>
        <w:rPr>
          <w:rFonts w:ascii="Arial" w:hAnsi="Arial" w:cs="Arial"/>
        </w:rPr>
      </w:pPr>
    </w:p>
    <w:tbl>
      <w:tblPr>
        <w:tblStyle w:val="TableGrid11"/>
        <w:tblW w:w="0" w:type="auto"/>
        <w:tblInd w:w="279" w:type="dxa"/>
        <w:tblLook w:val="04A0" w:firstRow="1" w:lastRow="0" w:firstColumn="1" w:lastColumn="0" w:noHBand="0" w:noVBand="1"/>
      </w:tblPr>
      <w:tblGrid>
        <w:gridCol w:w="844"/>
        <w:gridCol w:w="2246"/>
        <w:gridCol w:w="2023"/>
        <w:gridCol w:w="2071"/>
        <w:gridCol w:w="2308"/>
      </w:tblGrid>
      <w:tr w:rsidR="00A96439" w:rsidRPr="00A96439" w14:paraId="29B8B4C4" w14:textId="77777777" w:rsidTr="008C41B3">
        <w:trPr>
          <w:trHeight w:val="190"/>
        </w:trPr>
        <w:tc>
          <w:tcPr>
            <w:tcW w:w="868" w:type="dxa"/>
            <w:shd w:val="clear" w:color="auto" w:fill="92D050"/>
          </w:tcPr>
          <w:p w14:paraId="09B4C196" w14:textId="77777777" w:rsidR="00A96439" w:rsidRPr="00195772" w:rsidRDefault="00A96439" w:rsidP="00A96439">
            <w:pPr>
              <w:spacing w:after="0" w:line="360" w:lineRule="auto"/>
              <w:rPr>
                <w:b/>
                <w:lang w:val="en-US"/>
              </w:rPr>
            </w:pPr>
            <w:r w:rsidRPr="00195772">
              <w:rPr>
                <w:b/>
                <w:lang w:val="en-US"/>
              </w:rPr>
              <w:t>NO</w:t>
            </w:r>
          </w:p>
        </w:tc>
        <w:tc>
          <w:tcPr>
            <w:tcW w:w="2924" w:type="dxa"/>
            <w:shd w:val="clear" w:color="auto" w:fill="92D050"/>
          </w:tcPr>
          <w:p w14:paraId="767340C6" w14:textId="77777777" w:rsidR="00A96439" w:rsidRPr="00195772" w:rsidRDefault="00A96439" w:rsidP="00A96439">
            <w:pPr>
              <w:spacing w:after="0" w:line="360" w:lineRule="auto"/>
              <w:rPr>
                <w:b/>
                <w:lang w:val="en-US"/>
              </w:rPr>
            </w:pPr>
            <w:r w:rsidRPr="00195772">
              <w:rPr>
                <w:b/>
                <w:lang w:val="en-US"/>
              </w:rPr>
              <w:t>ITEM</w:t>
            </w:r>
          </w:p>
        </w:tc>
        <w:tc>
          <w:tcPr>
            <w:tcW w:w="3083" w:type="dxa"/>
            <w:shd w:val="clear" w:color="auto" w:fill="92D050"/>
          </w:tcPr>
          <w:p w14:paraId="3E88EF5B" w14:textId="77777777" w:rsidR="00A96439" w:rsidRPr="00195772" w:rsidRDefault="00A96439" w:rsidP="008C41B3">
            <w:pPr>
              <w:spacing w:after="0" w:line="360" w:lineRule="auto"/>
              <w:rPr>
                <w:b/>
                <w:lang w:val="en-US"/>
              </w:rPr>
            </w:pPr>
            <w:r w:rsidRPr="00195772">
              <w:rPr>
                <w:b/>
                <w:lang w:val="en-US"/>
              </w:rPr>
              <w:t>DSBD</w:t>
            </w:r>
          </w:p>
        </w:tc>
        <w:tc>
          <w:tcPr>
            <w:tcW w:w="3083" w:type="dxa"/>
            <w:shd w:val="clear" w:color="auto" w:fill="92D050"/>
          </w:tcPr>
          <w:p w14:paraId="2653409D" w14:textId="77777777" w:rsidR="00A96439" w:rsidRPr="00195772" w:rsidRDefault="00A96439" w:rsidP="008C41B3">
            <w:pPr>
              <w:spacing w:after="0" w:line="360" w:lineRule="auto"/>
              <w:rPr>
                <w:b/>
                <w:lang w:val="en-US"/>
              </w:rPr>
            </w:pPr>
            <w:r w:rsidRPr="00195772">
              <w:rPr>
                <w:b/>
                <w:lang w:val="en-US"/>
              </w:rPr>
              <w:t>SEFA</w:t>
            </w:r>
          </w:p>
        </w:tc>
        <w:tc>
          <w:tcPr>
            <w:tcW w:w="3083" w:type="dxa"/>
            <w:shd w:val="clear" w:color="auto" w:fill="92D050"/>
          </w:tcPr>
          <w:p w14:paraId="62E2969B" w14:textId="77777777" w:rsidR="00A96439" w:rsidRPr="00195772" w:rsidRDefault="00A96439" w:rsidP="008C41B3">
            <w:pPr>
              <w:spacing w:after="0" w:line="360" w:lineRule="auto"/>
              <w:rPr>
                <w:b/>
                <w:lang w:val="en-US"/>
              </w:rPr>
            </w:pPr>
            <w:r w:rsidRPr="00195772">
              <w:rPr>
                <w:b/>
                <w:lang w:val="en-US"/>
              </w:rPr>
              <w:t>SEDA</w:t>
            </w:r>
          </w:p>
        </w:tc>
      </w:tr>
      <w:tr w:rsidR="008C41B3" w:rsidRPr="00A96439" w14:paraId="0AC8F552" w14:textId="77777777" w:rsidTr="008C41B3">
        <w:trPr>
          <w:trHeight w:val="931"/>
        </w:trPr>
        <w:tc>
          <w:tcPr>
            <w:tcW w:w="868" w:type="dxa"/>
            <w:shd w:val="clear" w:color="auto" w:fill="F2F2F2"/>
          </w:tcPr>
          <w:p w14:paraId="2DFB91BB" w14:textId="77777777" w:rsidR="008C41B3" w:rsidRPr="00A96439" w:rsidRDefault="008C41B3" w:rsidP="008C41B3">
            <w:pPr>
              <w:spacing w:after="0" w:line="360" w:lineRule="auto"/>
              <w:jc w:val="both"/>
              <w:rPr>
                <w:sz w:val="18"/>
                <w:szCs w:val="18"/>
                <w:lang w:val="en-US"/>
              </w:rPr>
            </w:pPr>
            <w:r w:rsidRPr="00A96439">
              <w:rPr>
                <w:sz w:val="18"/>
                <w:szCs w:val="18"/>
                <w:lang w:val="en-US"/>
              </w:rPr>
              <w:t>1(a)</w:t>
            </w:r>
          </w:p>
        </w:tc>
        <w:tc>
          <w:tcPr>
            <w:tcW w:w="2924" w:type="dxa"/>
            <w:shd w:val="clear" w:color="auto" w:fill="F2F2F2"/>
          </w:tcPr>
          <w:p w14:paraId="27127433" w14:textId="77777777" w:rsidR="008C41B3" w:rsidRPr="00A96439" w:rsidRDefault="008C41B3" w:rsidP="008C41B3">
            <w:pPr>
              <w:spacing w:after="0" w:line="360" w:lineRule="auto"/>
              <w:jc w:val="both"/>
              <w:rPr>
                <w:sz w:val="18"/>
                <w:szCs w:val="18"/>
                <w:lang w:val="en-US"/>
              </w:rPr>
            </w:pPr>
            <w:r w:rsidRPr="00A96439">
              <w:rPr>
                <w:sz w:val="18"/>
                <w:szCs w:val="18"/>
                <w:lang w:val="en-US"/>
              </w:rPr>
              <w:t>Details including the ranks of service providers and/or contractors from which DSBD procured from</w:t>
            </w:r>
          </w:p>
        </w:tc>
        <w:tc>
          <w:tcPr>
            <w:tcW w:w="3083" w:type="dxa"/>
          </w:tcPr>
          <w:p w14:paraId="0A008406" w14:textId="77777777" w:rsidR="008C41B3" w:rsidRPr="00A96439" w:rsidRDefault="008C41B3" w:rsidP="00FD083B">
            <w:pPr>
              <w:spacing w:after="0" w:line="360" w:lineRule="auto"/>
              <w:jc w:val="both"/>
              <w:rPr>
                <w:sz w:val="18"/>
                <w:szCs w:val="18"/>
                <w:lang w:val="en-US"/>
              </w:rPr>
            </w:pPr>
            <w:r w:rsidRPr="00186113">
              <w:rPr>
                <w:sz w:val="18"/>
                <w:szCs w:val="18"/>
                <w:lang w:val="en-US"/>
              </w:rPr>
              <w:t>245 Orders created from</w:t>
            </w:r>
            <w:r>
              <w:rPr>
                <w:sz w:val="18"/>
                <w:szCs w:val="18"/>
                <w:lang w:val="en-US"/>
              </w:rPr>
              <w:t xml:space="preserve"> Level 1, 2, 3,4,6,7 and 8 at R</w:t>
            </w:r>
            <w:r w:rsidRPr="00186113">
              <w:rPr>
                <w:sz w:val="18"/>
                <w:szCs w:val="18"/>
                <w:lang w:val="en-US"/>
              </w:rPr>
              <w:t>33</w:t>
            </w:r>
            <w:r w:rsidR="00FD083B">
              <w:rPr>
                <w:sz w:val="18"/>
                <w:szCs w:val="18"/>
                <w:lang w:val="en-US"/>
              </w:rPr>
              <w:t> 686 285.53</w:t>
            </w:r>
          </w:p>
        </w:tc>
        <w:tc>
          <w:tcPr>
            <w:tcW w:w="3083" w:type="dxa"/>
          </w:tcPr>
          <w:p w14:paraId="50D59632" w14:textId="77777777" w:rsidR="008C41B3" w:rsidRPr="00EF062E" w:rsidRDefault="008C41B3" w:rsidP="008C41B3">
            <w:pPr>
              <w:spacing w:after="0" w:line="360" w:lineRule="auto"/>
              <w:jc w:val="both"/>
              <w:rPr>
                <w:sz w:val="18"/>
                <w:szCs w:val="18"/>
              </w:rPr>
            </w:pPr>
            <w:r w:rsidRPr="00EF062E">
              <w:rPr>
                <w:sz w:val="18"/>
                <w:szCs w:val="18"/>
              </w:rPr>
              <w:t>Not applicable</w:t>
            </w:r>
          </w:p>
        </w:tc>
        <w:tc>
          <w:tcPr>
            <w:tcW w:w="3083" w:type="dxa"/>
          </w:tcPr>
          <w:p w14:paraId="2CEFE8F6" w14:textId="77777777" w:rsidR="008C41B3" w:rsidRPr="00A96439" w:rsidRDefault="008C41B3" w:rsidP="008C41B3">
            <w:pPr>
              <w:spacing w:after="0" w:line="360" w:lineRule="auto"/>
              <w:jc w:val="both"/>
              <w:rPr>
                <w:sz w:val="18"/>
                <w:szCs w:val="18"/>
                <w:lang w:val="en-US"/>
              </w:rPr>
            </w:pPr>
            <w:r w:rsidRPr="00A96439">
              <w:rPr>
                <w:sz w:val="18"/>
                <w:szCs w:val="18"/>
                <w:lang w:val="en-US"/>
              </w:rPr>
              <w:t>Not applicable</w:t>
            </w:r>
          </w:p>
        </w:tc>
      </w:tr>
      <w:tr w:rsidR="008C41B3" w:rsidRPr="00A96439" w14:paraId="64A4F008" w14:textId="77777777" w:rsidTr="008C41B3">
        <w:tc>
          <w:tcPr>
            <w:tcW w:w="868" w:type="dxa"/>
            <w:shd w:val="clear" w:color="auto" w:fill="F2F2F2"/>
          </w:tcPr>
          <w:p w14:paraId="5A77F6FF" w14:textId="77777777" w:rsidR="008C41B3" w:rsidRPr="00A96439" w:rsidRDefault="008C41B3" w:rsidP="008C41B3">
            <w:pPr>
              <w:spacing w:after="0" w:line="360" w:lineRule="auto"/>
              <w:jc w:val="both"/>
              <w:rPr>
                <w:sz w:val="18"/>
                <w:szCs w:val="18"/>
                <w:lang w:val="en-US"/>
              </w:rPr>
            </w:pPr>
            <w:r w:rsidRPr="00A96439">
              <w:rPr>
                <w:sz w:val="18"/>
                <w:szCs w:val="18"/>
                <w:lang w:val="en-US"/>
              </w:rPr>
              <w:t>1(b)</w:t>
            </w:r>
          </w:p>
        </w:tc>
        <w:tc>
          <w:tcPr>
            <w:tcW w:w="2924" w:type="dxa"/>
            <w:shd w:val="clear" w:color="auto" w:fill="F2F2F2"/>
          </w:tcPr>
          <w:p w14:paraId="474B74EB" w14:textId="77777777" w:rsidR="008C41B3" w:rsidRPr="00A96439" w:rsidRDefault="008C41B3" w:rsidP="008C41B3">
            <w:pPr>
              <w:spacing w:after="0" w:line="360" w:lineRule="auto"/>
              <w:jc w:val="both"/>
              <w:rPr>
                <w:sz w:val="18"/>
                <w:szCs w:val="18"/>
                <w:lang w:val="en-US"/>
              </w:rPr>
            </w:pPr>
            <w:r w:rsidRPr="00A96439">
              <w:rPr>
                <w:sz w:val="18"/>
                <w:szCs w:val="18"/>
                <w:lang w:val="en-US"/>
              </w:rPr>
              <w:t>Details including the ranks of service providers and/or contractors from which entities procured from</w:t>
            </w:r>
          </w:p>
        </w:tc>
        <w:tc>
          <w:tcPr>
            <w:tcW w:w="3083" w:type="dxa"/>
          </w:tcPr>
          <w:p w14:paraId="34D144DF" w14:textId="77777777" w:rsidR="008C41B3" w:rsidRPr="00A96439" w:rsidRDefault="008C41B3" w:rsidP="008C41B3">
            <w:pPr>
              <w:spacing w:after="0" w:line="360" w:lineRule="auto"/>
              <w:jc w:val="both"/>
              <w:rPr>
                <w:sz w:val="18"/>
                <w:szCs w:val="18"/>
                <w:lang w:val="en-US"/>
              </w:rPr>
            </w:pPr>
            <w:r w:rsidRPr="00A96439">
              <w:rPr>
                <w:sz w:val="18"/>
                <w:szCs w:val="18"/>
                <w:lang w:val="en-US"/>
              </w:rPr>
              <w:t xml:space="preserve">Not applicable </w:t>
            </w:r>
          </w:p>
        </w:tc>
        <w:tc>
          <w:tcPr>
            <w:tcW w:w="3083" w:type="dxa"/>
          </w:tcPr>
          <w:p w14:paraId="5B4BEF42" w14:textId="77777777" w:rsidR="008C41B3" w:rsidRPr="00AB1AFC" w:rsidRDefault="00421EB2" w:rsidP="008C41B3">
            <w:pPr>
              <w:spacing w:after="0" w:line="360" w:lineRule="auto"/>
              <w:jc w:val="both"/>
              <w:rPr>
                <w:sz w:val="18"/>
                <w:szCs w:val="18"/>
              </w:rPr>
            </w:pPr>
            <w:r w:rsidRPr="00421EB2">
              <w:rPr>
                <w:sz w:val="18"/>
                <w:szCs w:val="18"/>
              </w:rPr>
              <w:t>705 Orders concluded from Levels 1,2,3,4,5,6,7 &amp; 8 as well as those who were non-BEE compliant to the value of R178 087 977 over the period 2012/13 to 2016/17 financial years.</w:t>
            </w:r>
          </w:p>
        </w:tc>
        <w:tc>
          <w:tcPr>
            <w:tcW w:w="3083" w:type="dxa"/>
          </w:tcPr>
          <w:p w14:paraId="0B26A56D" w14:textId="77777777" w:rsidR="008C41B3" w:rsidRPr="00A96439" w:rsidRDefault="008C41B3" w:rsidP="008C41B3">
            <w:pPr>
              <w:spacing w:after="0" w:line="360" w:lineRule="auto"/>
              <w:jc w:val="both"/>
              <w:rPr>
                <w:sz w:val="18"/>
                <w:szCs w:val="18"/>
                <w:lang w:val="en-US"/>
              </w:rPr>
            </w:pPr>
            <w:r w:rsidRPr="00A96439">
              <w:rPr>
                <w:sz w:val="18"/>
                <w:szCs w:val="18"/>
                <w:lang w:val="en-US"/>
              </w:rPr>
              <w:t>29 service providers/contractors appointed from Level 1,2,3,4,6 and 8 at R113 074 155,20</w:t>
            </w:r>
          </w:p>
        </w:tc>
      </w:tr>
      <w:tr w:rsidR="008C41B3" w:rsidRPr="00A96439" w14:paraId="2E242F47" w14:textId="77777777" w:rsidTr="008C41B3">
        <w:tc>
          <w:tcPr>
            <w:tcW w:w="868" w:type="dxa"/>
            <w:shd w:val="clear" w:color="auto" w:fill="F2F2F2"/>
          </w:tcPr>
          <w:p w14:paraId="26994DE8" w14:textId="77777777" w:rsidR="008C41B3" w:rsidRPr="00A96439" w:rsidRDefault="008C41B3" w:rsidP="008C41B3">
            <w:pPr>
              <w:spacing w:after="0" w:line="360" w:lineRule="auto"/>
              <w:jc w:val="both"/>
              <w:rPr>
                <w:sz w:val="18"/>
                <w:szCs w:val="18"/>
                <w:lang w:val="en-US"/>
              </w:rPr>
            </w:pPr>
            <w:r w:rsidRPr="00A96439">
              <w:rPr>
                <w:sz w:val="18"/>
                <w:szCs w:val="18"/>
                <w:lang w:val="en-US"/>
              </w:rPr>
              <w:t>2(a)&amp;(b)</w:t>
            </w:r>
          </w:p>
        </w:tc>
        <w:tc>
          <w:tcPr>
            <w:tcW w:w="2924" w:type="dxa"/>
            <w:shd w:val="clear" w:color="auto" w:fill="F2F2F2"/>
          </w:tcPr>
          <w:p w14:paraId="624E7F71" w14:textId="77777777" w:rsidR="008C41B3" w:rsidRPr="00A96439" w:rsidRDefault="008C41B3" w:rsidP="008C41B3">
            <w:pPr>
              <w:spacing w:after="0" w:line="360" w:lineRule="auto"/>
              <w:jc w:val="both"/>
              <w:rPr>
                <w:sz w:val="18"/>
                <w:szCs w:val="18"/>
                <w:lang w:val="en-US"/>
              </w:rPr>
            </w:pPr>
            <w:r w:rsidRPr="00A96439">
              <w:rPr>
                <w:sz w:val="18"/>
                <w:szCs w:val="18"/>
                <w:lang w:val="en-US"/>
              </w:rPr>
              <w:t>Details of service providers/contractors and amounts paid</w:t>
            </w:r>
          </w:p>
        </w:tc>
        <w:tc>
          <w:tcPr>
            <w:tcW w:w="3083" w:type="dxa"/>
          </w:tcPr>
          <w:p w14:paraId="787BFACC" w14:textId="77777777" w:rsidR="008C41B3" w:rsidRPr="00A96439" w:rsidRDefault="008C41B3" w:rsidP="008C41B3">
            <w:pPr>
              <w:spacing w:after="0" w:line="360" w:lineRule="auto"/>
              <w:jc w:val="both"/>
              <w:rPr>
                <w:sz w:val="18"/>
                <w:szCs w:val="18"/>
                <w:lang w:val="en-US"/>
              </w:rPr>
            </w:pPr>
            <w:r w:rsidRPr="00A96439">
              <w:rPr>
                <w:sz w:val="18"/>
                <w:szCs w:val="18"/>
                <w:lang w:val="en-US"/>
              </w:rPr>
              <w:t>Refer to Tag A</w:t>
            </w:r>
          </w:p>
        </w:tc>
        <w:tc>
          <w:tcPr>
            <w:tcW w:w="3083" w:type="dxa"/>
          </w:tcPr>
          <w:p w14:paraId="475161C4" w14:textId="77777777" w:rsidR="008C41B3" w:rsidRPr="00EF062E" w:rsidRDefault="008C41B3" w:rsidP="008C41B3">
            <w:pPr>
              <w:spacing w:after="0" w:line="360" w:lineRule="auto"/>
              <w:jc w:val="both"/>
              <w:rPr>
                <w:sz w:val="18"/>
                <w:szCs w:val="18"/>
              </w:rPr>
            </w:pPr>
            <w:r w:rsidRPr="00EF062E">
              <w:rPr>
                <w:sz w:val="18"/>
                <w:szCs w:val="18"/>
              </w:rPr>
              <w:t>Refer to Tag B</w:t>
            </w:r>
          </w:p>
        </w:tc>
        <w:tc>
          <w:tcPr>
            <w:tcW w:w="3083" w:type="dxa"/>
          </w:tcPr>
          <w:p w14:paraId="18206736" w14:textId="77777777" w:rsidR="008C41B3" w:rsidRPr="00A96439" w:rsidRDefault="008C41B3" w:rsidP="008C41B3">
            <w:pPr>
              <w:spacing w:after="0" w:line="360" w:lineRule="auto"/>
              <w:jc w:val="both"/>
              <w:rPr>
                <w:sz w:val="18"/>
                <w:szCs w:val="18"/>
                <w:lang w:val="en-US"/>
              </w:rPr>
            </w:pPr>
            <w:r w:rsidRPr="00A96439">
              <w:rPr>
                <w:sz w:val="18"/>
                <w:szCs w:val="18"/>
                <w:lang w:val="en-US"/>
              </w:rPr>
              <w:t>Refer to Tag C</w:t>
            </w:r>
          </w:p>
        </w:tc>
      </w:tr>
      <w:tr w:rsidR="008C41B3" w:rsidRPr="00A96439" w14:paraId="49107848" w14:textId="77777777" w:rsidTr="008C41B3">
        <w:tc>
          <w:tcPr>
            <w:tcW w:w="868" w:type="dxa"/>
            <w:shd w:val="clear" w:color="auto" w:fill="F2F2F2"/>
          </w:tcPr>
          <w:p w14:paraId="3D367429" w14:textId="77777777" w:rsidR="008C41B3" w:rsidRPr="00A96439" w:rsidRDefault="008C41B3" w:rsidP="008C41B3">
            <w:pPr>
              <w:spacing w:after="0" w:line="360" w:lineRule="auto"/>
              <w:jc w:val="both"/>
              <w:rPr>
                <w:sz w:val="18"/>
                <w:szCs w:val="18"/>
                <w:lang w:val="en-US"/>
              </w:rPr>
            </w:pPr>
            <w:r w:rsidRPr="00A96439">
              <w:rPr>
                <w:sz w:val="18"/>
                <w:szCs w:val="18"/>
                <w:lang w:val="en-US"/>
              </w:rPr>
              <w:t>3(a)</w:t>
            </w:r>
          </w:p>
        </w:tc>
        <w:tc>
          <w:tcPr>
            <w:tcW w:w="2924" w:type="dxa"/>
            <w:shd w:val="clear" w:color="auto" w:fill="F2F2F2"/>
          </w:tcPr>
          <w:p w14:paraId="6D1319AA" w14:textId="77777777" w:rsidR="008C41B3" w:rsidRPr="00A96439" w:rsidRDefault="008C41B3" w:rsidP="008C41B3">
            <w:pPr>
              <w:spacing w:after="0" w:line="360" w:lineRule="auto"/>
              <w:jc w:val="both"/>
              <w:rPr>
                <w:sz w:val="18"/>
                <w:szCs w:val="18"/>
                <w:lang w:val="en-US"/>
              </w:rPr>
            </w:pPr>
            <w:r w:rsidRPr="00A96439">
              <w:rPr>
                <w:sz w:val="18"/>
                <w:szCs w:val="18"/>
                <w:lang w:val="en-US"/>
              </w:rPr>
              <w:t>Number of service providers that are black-owned</w:t>
            </w:r>
          </w:p>
        </w:tc>
        <w:tc>
          <w:tcPr>
            <w:tcW w:w="3083" w:type="dxa"/>
          </w:tcPr>
          <w:p w14:paraId="10CC879F" w14:textId="77777777" w:rsidR="008C41B3" w:rsidRPr="00186113" w:rsidRDefault="00FD083B" w:rsidP="008C41B3">
            <w:pPr>
              <w:numPr>
                <w:ilvl w:val="0"/>
                <w:numId w:val="2"/>
              </w:numPr>
              <w:spacing w:after="0" w:line="360" w:lineRule="auto"/>
              <w:ind w:left="69" w:hanging="142"/>
              <w:contextualSpacing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Level 1:  155</w:t>
            </w:r>
            <w:r w:rsidR="008C41B3" w:rsidRPr="00186113">
              <w:rPr>
                <w:sz w:val="18"/>
                <w:szCs w:val="18"/>
                <w:lang w:val="en-US"/>
              </w:rPr>
              <w:t xml:space="preserve"> orders created</w:t>
            </w:r>
            <w:r w:rsidR="008C41B3">
              <w:rPr>
                <w:sz w:val="18"/>
                <w:szCs w:val="18"/>
                <w:lang w:val="en-US"/>
              </w:rPr>
              <w:t xml:space="preserve">:                      </w:t>
            </w:r>
            <w:r w:rsidR="008C41B3" w:rsidRPr="00186113">
              <w:rPr>
                <w:sz w:val="18"/>
                <w:szCs w:val="18"/>
                <w:lang w:val="en-US"/>
              </w:rPr>
              <w:t xml:space="preserve"> R 18</w:t>
            </w:r>
            <w:r>
              <w:rPr>
                <w:sz w:val="18"/>
                <w:szCs w:val="18"/>
                <w:lang w:val="en-US"/>
              </w:rPr>
              <w:t> 389 792.93</w:t>
            </w:r>
            <w:r w:rsidR="008C41B3" w:rsidRPr="00186113">
              <w:rPr>
                <w:sz w:val="18"/>
                <w:szCs w:val="18"/>
                <w:lang w:val="en-US"/>
              </w:rPr>
              <w:t xml:space="preserve"> </w:t>
            </w:r>
          </w:p>
          <w:p w14:paraId="117B91CB" w14:textId="77777777" w:rsidR="008C41B3" w:rsidRPr="00186113" w:rsidRDefault="008C41B3" w:rsidP="008C41B3">
            <w:pPr>
              <w:numPr>
                <w:ilvl w:val="0"/>
                <w:numId w:val="2"/>
              </w:numPr>
              <w:spacing w:after="0" w:line="360" w:lineRule="auto"/>
              <w:ind w:left="69" w:hanging="142"/>
              <w:contextualSpacing/>
              <w:jc w:val="both"/>
              <w:rPr>
                <w:sz w:val="18"/>
                <w:szCs w:val="18"/>
                <w:lang w:val="en-US"/>
              </w:rPr>
            </w:pPr>
            <w:r w:rsidRPr="00186113">
              <w:rPr>
                <w:sz w:val="18"/>
                <w:szCs w:val="18"/>
                <w:lang w:val="en-US"/>
              </w:rPr>
              <w:t>Level 2:  18 orders created</w:t>
            </w:r>
            <w:r>
              <w:rPr>
                <w:sz w:val="18"/>
                <w:szCs w:val="18"/>
                <w:lang w:val="en-US"/>
              </w:rPr>
              <w:t xml:space="preserve">:                           </w:t>
            </w:r>
            <w:r w:rsidRPr="00186113">
              <w:rPr>
                <w:sz w:val="18"/>
                <w:szCs w:val="18"/>
                <w:lang w:val="en-US"/>
              </w:rPr>
              <w:t xml:space="preserve"> R 1</w:t>
            </w:r>
            <w:r w:rsidR="00FD083B">
              <w:rPr>
                <w:sz w:val="18"/>
                <w:szCs w:val="18"/>
                <w:lang w:val="en-US"/>
              </w:rPr>
              <w:t> 309 281.93</w:t>
            </w:r>
          </w:p>
          <w:p w14:paraId="4C94C09C" w14:textId="77777777" w:rsidR="008C41B3" w:rsidRPr="00186113" w:rsidRDefault="008C41B3" w:rsidP="008C41B3">
            <w:pPr>
              <w:numPr>
                <w:ilvl w:val="0"/>
                <w:numId w:val="2"/>
              </w:numPr>
              <w:spacing w:after="0" w:line="360" w:lineRule="auto"/>
              <w:ind w:left="69" w:hanging="142"/>
              <w:contextualSpacing/>
              <w:jc w:val="both"/>
              <w:rPr>
                <w:sz w:val="18"/>
                <w:szCs w:val="18"/>
                <w:lang w:val="en-US"/>
              </w:rPr>
            </w:pPr>
            <w:r w:rsidRPr="00186113">
              <w:rPr>
                <w:sz w:val="18"/>
                <w:szCs w:val="18"/>
                <w:lang w:val="en-US"/>
              </w:rPr>
              <w:t>Level 3:  25 order created</w:t>
            </w:r>
            <w:r>
              <w:rPr>
                <w:sz w:val="18"/>
                <w:szCs w:val="18"/>
                <w:lang w:val="en-US"/>
              </w:rPr>
              <w:t xml:space="preserve">:                           </w:t>
            </w:r>
            <w:r w:rsidRPr="00186113">
              <w:rPr>
                <w:sz w:val="18"/>
                <w:szCs w:val="18"/>
                <w:lang w:val="en-US"/>
              </w:rPr>
              <w:t xml:space="preserve"> R 3</w:t>
            </w:r>
            <w:r w:rsidR="00FD083B">
              <w:rPr>
                <w:sz w:val="18"/>
                <w:szCs w:val="18"/>
                <w:lang w:val="en-US"/>
              </w:rPr>
              <w:t> 233 </w:t>
            </w:r>
            <w:r w:rsidR="00E92746">
              <w:rPr>
                <w:sz w:val="18"/>
                <w:szCs w:val="18"/>
                <w:lang w:val="en-US"/>
              </w:rPr>
              <w:t>57</w:t>
            </w:r>
            <w:r w:rsidR="00FD083B">
              <w:rPr>
                <w:sz w:val="18"/>
                <w:szCs w:val="18"/>
                <w:lang w:val="en-US"/>
              </w:rPr>
              <w:t>3.72</w:t>
            </w:r>
          </w:p>
          <w:p w14:paraId="01ADEC6E" w14:textId="77777777" w:rsidR="008C41B3" w:rsidRPr="00A96439" w:rsidRDefault="00FD083B" w:rsidP="00FD083B">
            <w:pPr>
              <w:numPr>
                <w:ilvl w:val="0"/>
                <w:numId w:val="2"/>
              </w:numPr>
              <w:spacing w:after="0" w:line="360" w:lineRule="auto"/>
              <w:ind w:left="69" w:hanging="142"/>
              <w:contextualSpacing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Level 4:  24</w:t>
            </w:r>
            <w:r w:rsidR="008C41B3" w:rsidRPr="00186113">
              <w:rPr>
                <w:sz w:val="18"/>
                <w:szCs w:val="18"/>
                <w:lang w:val="en-US"/>
              </w:rPr>
              <w:t xml:space="preserve"> order created</w:t>
            </w:r>
            <w:r w:rsidR="008C41B3">
              <w:rPr>
                <w:sz w:val="18"/>
                <w:szCs w:val="18"/>
                <w:lang w:val="en-US"/>
              </w:rPr>
              <w:t xml:space="preserve">:                                 </w:t>
            </w:r>
            <w:r w:rsidR="008C41B3" w:rsidRPr="00186113">
              <w:rPr>
                <w:sz w:val="18"/>
                <w:szCs w:val="18"/>
                <w:lang w:val="en-US"/>
              </w:rPr>
              <w:t xml:space="preserve"> R 6</w:t>
            </w:r>
            <w:r>
              <w:rPr>
                <w:sz w:val="18"/>
                <w:szCs w:val="18"/>
                <w:lang w:val="en-US"/>
              </w:rPr>
              <w:t> 392 896.43</w:t>
            </w:r>
          </w:p>
        </w:tc>
        <w:tc>
          <w:tcPr>
            <w:tcW w:w="3083" w:type="dxa"/>
          </w:tcPr>
          <w:p w14:paraId="0853DD94" w14:textId="77777777" w:rsidR="008C41B3" w:rsidRPr="008C41B3" w:rsidRDefault="008C41B3" w:rsidP="008C41B3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176" w:hanging="176"/>
              <w:jc w:val="both"/>
              <w:rPr>
                <w:sz w:val="18"/>
                <w:szCs w:val="18"/>
              </w:rPr>
            </w:pPr>
            <w:r w:rsidRPr="008C41B3">
              <w:rPr>
                <w:sz w:val="18"/>
                <w:szCs w:val="18"/>
              </w:rPr>
              <w:t xml:space="preserve">Level 1: 350 orders created:          </w:t>
            </w:r>
            <w:r>
              <w:rPr>
                <w:sz w:val="18"/>
                <w:szCs w:val="18"/>
              </w:rPr>
              <w:t xml:space="preserve">           </w:t>
            </w:r>
            <w:r w:rsidRPr="008C41B3">
              <w:rPr>
                <w:sz w:val="18"/>
                <w:szCs w:val="18"/>
              </w:rPr>
              <w:t xml:space="preserve">       R 59 486 755.90</w:t>
            </w:r>
          </w:p>
          <w:p w14:paraId="1468314A" w14:textId="77777777" w:rsidR="008C41B3" w:rsidRPr="008C41B3" w:rsidRDefault="008C41B3" w:rsidP="008C41B3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176" w:hanging="176"/>
              <w:jc w:val="both"/>
              <w:rPr>
                <w:sz w:val="18"/>
                <w:szCs w:val="18"/>
              </w:rPr>
            </w:pPr>
            <w:r w:rsidRPr="008C41B3">
              <w:rPr>
                <w:sz w:val="18"/>
                <w:szCs w:val="18"/>
              </w:rPr>
              <w:t>Level 2 = 96 orders created:</w:t>
            </w:r>
            <w:r>
              <w:rPr>
                <w:sz w:val="18"/>
                <w:szCs w:val="18"/>
              </w:rPr>
              <w:t xml:space="preserve">                                 </w:t>
            </w:r>
            <w:r w:rsidRPr="008C41B3">
              <w:rPr>
                <w:sz w:val="18"/>
                <w:szCs w:val="18"/>
              </w:rPr>
              <w:t xml:space="preserve"> </w:t>
            </w:r>
            <w:bookmarkStart w:id="1" w:name="OLE_LINK1"/>
            <w:r w:rsidRPr="008C41B3">
              <w:rPr>
                <w:sz w:val="18"/>
                <w:szCs w:val="18"/>
              </w:rPr>
              <w:t>R 44 120 602.87</w:t>
            </w:r>
          </w:p>
          <w:bookmarkEnd w:id="1"/>
          <w:p w14:paraId="7C37A907" w14:textId="77777777" w:rsidR="008C41B3" w:rsidRPr="008C41B3" w:rsidRDefault="008C41B3" w:rsidP="008C41B3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176" w:hanging="176"/>
              <w:jc w:val="both"/>
              <w:rPr>
                <w:sz w:val="18"/>
                <w:szCs w:val="18"/>
              </w:rPr>
            </w:pPr>
            <w:r w:rsidRPr="008C41B3">
              <w:rPr>
                <w:sz w:val="18"/>
                <w:szCs w:val="18"/>
              </w:rPr>
              <w:t xml:space="preserve">Level 3  = 65 orders created:    </w:t>
            </w:r>
            <w:r>
              <w:rPr>
                <w:sz w:val="18"/>
                <w:szCs w:val="18"/>
              </w:rPr>
              <w:t xml:space="preserve">                </w:t>
            </w:r>
            <w:r w:rsidRPr="008C41B3">
              <w:rPr>
                <w:sz w:val="18"/>
                <w:szCs w:val="18"/>
              </w:rPr>
              <w:t xml:space="preserve">          R 14 999 799.93</w:t>
            </w:r>
          </w:p>
          <w:p w14:paraId="7E5C7B98" w14:textId="77777777" w:rsidR="008C41B3" w:rsidRPr="008C41B3" w:rsidRDefault="008C41B3" w:rsidP="008C41B3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176" w:hanging="176"/>
              <w:jc w:val="both"/>
              <w:rPr>
                <w:sz w:val="18"/>
                <w:szCs w:val="18"/>
              </w:rPr>
            </w:pPr>
            <w:r w:rsidRPr="008C41B3">
              <w:rPr>
                <w:sz w:val="18"/>
                <w:szCs w:val="18"/>
              </w:rPr>
              <w:t>Level 4 = 80 orders created:                     R 44 434 868.79</w:t>
            </w:r>
          </w:p>
        </w:tc>
        <w:tc>
          <w:tcPr>
            <w:tcW w:w="3083" w:type="dxa"/>
          </w:tcPr>
          <w:p w14:paraId="3CFE7D2A" w14:textId="77777777" w:rsidR="008C41B3" w:rsidRPr="00A96439" w:rsidRDefault="008C41B3" w:rsidP="008C41B3">
            <w:pPr>
              <w:numPr>
                <w:ilvl w:val="0"/>
                <w:numId w:val="2"/>
              </w:numPr>
              <w:spacing w:after="0" w:line="360" w:lineRule="auto"/>
              <w:ind w:left="116" w:hanging="142"/>
              <w:contextualSpacing/>
              <w:jc w:val="both"/>
              <w:rPr>
                <w:sz w:val="18"/>
                <w:szCs w:val="18"/>
                <w:lang w:val="en-US"/>
              </w:rPr>
            </w:pPr>
            <w:r w:rsidRPr="00A96439">
              <w:rPr>
                <w:sz w:val="18"/>
                <w:szCs w:val="18"/>
                <w:lang w:val="en-US"/>
              </w:rPr>
              <w:t xml:space="preserve">Level 1: 3 service providers -          </w:t>
            </w:r>
            <w:r>
              <w:rPr>
                <w:sz w:val="18"/>
                <w:szCs w:val="18"/>
                <w:lang w:val="en-US"/>
              </w:rPr>
              <w:t xml:space="preserve">                       </w:t>
            </w:r>
            <w:r w:rsidRPr="00A96439">
              <w:rPr>
                <w:sz w:val="18"/>
                <w:szCs w:val="18"/>
                <w:lang w:val="en-US"/>
              </w:rPr>
              <w:t xml:space="preserve">        R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A96439">
              <w:rPr>
                <w:sz w:val="18"/>
                <w:szCs w:val="18"/>
                <w:lang w:val="en-US"/>
              </w:rPr>
              <w:t>4,790 060</w:t>
            </w:r>
            <w:r>
              <w:rPr>
                <w:sz w:val="18"/>
                <w:szCs w:val="18"/>
                <w:lang w:val="en-US"/>
              </w:rPr>
              <w:t>.</w:t>
            </w:r>
            <w:r w:rsidRPr="00A96439">
              <w:rPr>
                <w:sz w:val="18"/>
                <w:szCs w:val="18"/>
                <w:lang w:val="en-US"/>
              </w:rPr>
              <w:t>46.</w:t>
            </w:r>
          </w:p>
          <w:p w14:paraId="0A149358" w14:textId="77777777" w:rsidR="008C41B3" w:rsidRPr="00A96439" w:rsidRDefault="008C41B3" w:rsidP="008C41B3">
            <w:pPr>
              <w:numPr>
                <w:ilvl w:val="0"/>
                <w:numId w:val="2"/>
              </w:numPr>
              <w:spacing w:after="0" w:line="360" w:lineRule="auto"/>
              <w:ind w:left="116" w:hanging="142"/>
              <w:contextualSpacing/>
              <w:jc w:val="both"/>
              <w:rPr>
                <w:sz w:val="18"/>
                <w:szCs w:val="18"/>
                <w:lang w:val="en-US"/>
              </w:rPr>
            </w:pPr>
            <w:r w:rsidRPr="00A96439">
              <w:rPr>
                <w:sz w:val="18"/>
                <w:szCs w:val="18"/>
                <w:lang w:val="en-US"/>
              </w:rPr>
              <w:t xml:space="preserve">Level 2: 4 service providers -              </w:t>
            </w:r>
            <w:r>
              <w:rPr>
                <w:sz w:val="18"/>
                <w:szCs w:val="18"/>
                <w:lang w:val="en-US"/>
              </w:rPr>
              <w:t xml:space="preserve">                 </w:t>
            </w:r>
            <w:r w:rsidRPr="00A96439">
              <w:rPr>
                <w:sz w:val="18"/>
                <w:szCs w:val="18"/>
                <w:lang w:val="en-US"/>
              </w:rPr>
              <w:t xml:space="preserve">     R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A96439">
              <w:rPr>
                <w:sz w:val="18"/>
                <w:szCs w:val="18"/>
                <w:lang w:val="en-US"/>
              </w:rPr>
              <w:t>6 973</w:t>
            </w:r>
            <w:r>
              <w:rPr>
                <w:sz w:val="18"/>
                <w:szCs w:val="18"/>
                <w:lang w:val="en-US"/>
              </w:rPr>
              <w:t> </w:t>
            </w:r>
            <w:r w:rsidRPr="00A96439">
              <w:rPr>
                <w:sz w:val="18"/>
                <w:szCs w:val="18"/>
                <w:lang w:val="en-US"/>
              </w:rPr>
              <w:t>913</w:t>
            </w:r>
            <w:r>
              <w:rPr>
                <w:sz w:val="18"/>
                <w:szCs w:val="18"/>
                <w:lang w:val="en-US"/>
              </w:rPr>
              <w:t>.</w:t>
            </w:r>
            <w:r w:rsidRPr="00A96439">
              <w:rPr>
                <w:sz w:val="18"/>
                <w:szCs w:val="18"/>
                <w:lang w:val="en-US"/>
              </w:rPr>
              <w:t>74.</w:t>
            </w:r>
          </w:p>
          <w:p w14:paraId="52655DB3" w14:textId="77777777" w:rsidR="008C41B3" w:rsidRPr="00A96439" w:rsidRDefault="008C41B3" w:rsidP="008C41B3">
            <w:pPr>
              <w:numPr>
                <w:ilvl w:val="0"/>
                <w:numId w:val="2"/>
              </w:numPr>
              <w:spacing w:after="0" w:line="360" w:lineRule="auto"/>
              <w:ind w:left="116" w:hanging="142"/>
              <w:contextualSpacing/>
              <w:jc w:val="both"/>
              <w:rPr>
                <w:sz w:val="18"/>
                <w:szCs w:val="18"/>
                <w:lang w:val="en-US"/>
              </w:rPr>
            </w:pPr>
            <w:r w:rsidRPr="00A96439">
              <w:rPr>
                <w:sz w:val="18"/>
                <w:szCs w:val="18"/>
                <w:lang w:val="en-US"/>
              </w:rPr>
              <w:t xml:space="preserve">Level 3: 3 service providers -      </w:t>
            </w:r>
            <w:r>
              <w:rPr>
                <w:sz w:val="18"/>
                <w:szCs w:val="18"/>
                <w:lang w:val="en-US"/>
              </w:rPr>
              <w:t xml:space="preserve">                      </w:t>
            </w:r>
            <w:r w:rsidRPr="00A96439">
              <w:rPr>
                <w:sz w:val="18"/>
                <w:szCs w:val="18"/>
                <w:lang w:val="en-US"/>
              </w:rPr>
              <w:t xml:space="preserve">           R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A96439">
              <w:rPr>
                <w:sz w:val="18"/>
                <w:szCs w:val="18"/>
                <w:lang w:val="en-US"/>
              </w:rPr>
              <w:t>12 198</w:t>
            </w:r>
            <w:r>
              <w:rPr>
                <w:sz w:val="18"/>
                <w:szCs w:val="18"/>
                <w:lang w:val="en-US"/>
              </w:rPr>
              <w:t> </w:t>
            </w:r>
            <w:r w:rsidRPr="00A96439">
              <w:rPr>
                <w:sz w:val="18"/>
                <w:szCs w:val="18"/>
                <w:lang w:val="en-US"/>
              </w:rPr>
              <w:t>050</w:t>
            </w:r>
            <w:r>
              <w:rPr>
                <w:sz w:val="18"/>
                <w:szCs w:val="18"/>
                <w:lang w:val="en-US"/>
              </w:rPr>
              <w:t>.</w:t>
            </w:r>
            <w:r w:rsidRPr="00A96439">
              <w:rPr>
                <w:sz w:val="18"/>
                <w:szCs w:val="18"/>
                <w:lang w:val="en-US"/>
              </w:rPr>
              <w:t>98.</w:t>
            </w:r>
          </w:p>
          <w:p w14:paraId="15C887DA" w14:textId="77777777" w:rsidR="008C41B3" w:rsidRPr="00186113" w:rsidRDefault="008C41B3" w:rsidP="008C41B3">
            <w:pPr>
              <w:numPr>
                <w:ilvl w:val="0"/>
                <w:numId w:val="2"/>
              </w:numPr>
              <w:spacing w:after="0" w:line="360" w:lineRule="auto"/>
              <w:ind w:left="116" w:hanging="142"/>
              <w:contextualSpacing/>
              <w:jc w:val="both"/>
              <w:rPr>
                <w:sz w:val="18"/>
                <w:szCs w:val="18"/>
                <w:lang w:val="en-US"/>
              </w:rPr>
            </w:pPr>
            <w:r w:rsidRPr="00A96439">
              <w:rPr>
                <w:sz w:val="18"/>
                <w:szCs w:val="18"/>
                <w:lang w:val="en-US"/>
              </w:rPr>
              <w:t xml:space="preserve">Level 4: 3 service providers -    </w:t>
            </w:r>
            <w:r>
              <w:rPr>
                <w:sz w:val="18"/>
                <w:szCs w:val="18"/>
                <w:lang w:val="en-US"/>
              </w:rPr>
              <w:t xml:space="preserve">              </w:t>
            </w:r>
            <w:r w:rsidRPr="00A96439">
              <w:rPr>
                <w:sz w:val="18"/>
                <w:szCs w:val="18"/>
                <w:lang w:val="en-US"/>
              </w:rPr>
              <w:t xml:space="preserve">                      R</w:t>
            </w:r>
            <w:r>
              <w:rPr>
                <w:sz w:val="18"/>
                <w:szCs w:val="18"/>
                <w:lang w:val="en-US"/>
              </w:rPr>
              <w:t xml:space="preserve"> 9 919 308.40</w:t>
            </w:r>
          </w:p>
        </w:tc>
      </w:tr>
      <w:tr w:rsidR="008C41B3" w:rsidRPr="00A96439" w14:paraId="5B737829" w14:textId="77777777" w:rsidTr="008C41B3">
        <w:tc>
          <w:tcPr>
            <w:tcW w:w="868" w:type="dxa"/>
            <w:shd w:val="clear" w:color="auto" w:fill="F2F2F2"/>
          </w:tcPr>
          <w:p w14:paraId="17E343F1" w14:textId="77777777" w:rsidR="008C41B3" w:rsidRPr="00A96439" w:rsidRDefault="008C41B3" w:rsidP="008C41B3">
            <w:pPr>
              <w:spacing w:after="0" w:line="360" w:lineRule="auto"/>
              <w:jc w:val="both"/>
              <w:rPr>
                <w:sz w:val="18"/>
                <w:szCs w:val="18"/>
                <w:lang w:val="en-US"/>
              </w:rPr>
            </w:pPr>
            <w:r w:rsidRPr="00A96439">
              <w:rPr>
                <w:sz w:val="18"/>
                <w:szCs w:val="18"/>
                <w:lang w:val="en-US"/>
              </w:rPr>
              <w:t>3(b)</w:t>
            </w:r>
          </w:p>
        </w:tc>
        <w:tc>
          <w:tcPr>
            <w:tcW w:w="2924" w:type="dxa"/>
            <w:shd w:val="clear" w:color="auto" w:fill="F2F2F2"/>
          </w:tcPr>
          <w:p w14:paraId="04B2299B" w14:textId="77777777" w:rsidR="008C41B3" w:rsidRPr="00A96439" w:rsidRDefault="008C41B3" w:rsidP="008C41B3">
            <w:pPr>
              <w:spacing w:after="0" w:line="360" w:lineRule="auto"/>
              <w:jc w:val="both"/>
              <w:rPr>
                <w:sz w:val="18"/>
                <w:szCs w:val="18"/>
                <w:lang w:val="en-US"/>
              </w:rPr>
            </w:pPr>
            <w:r w:rsidRPr="00A96439">
              <w:rPr>
                <w:sz w:val="18"/>
                <w:szCs w:val="18"/>
                <w:lang w:val="en-US"/>
              </w:rPr>
              <w:t xml:space="preserve">Contract awarded to black-owned service providers </w:t>
            </w:r>
          </w:p>
        </w:tc>
        <w:tc>
          <w:tcPr>
            <w:tcW w:w="3083" w:type="dxa"/>
          </w:tcPr>
          <w:p w14:paraId="41F2C380" w14:textId="77777777" w:rsidR="008C41B3" w:rsidRPr="00A96439" w:rsidRDefault="008C41B3" w:rsidP="008C41B3">
            <w:pPr>
              <w:spacing w:after="0" w:line="360" w:lineRule="auto"/>
              <w:jc w:val="both"/>
              <w:rPr>
                <w:sz w:val="18"/>
                <w:szCs w:val="18"/>
                <w:lang w:val="en-US"/>
              </w:rPr>
            </w:pPr>
            <w:r w:rsidRPr="00A96439">
              <w:rPr>
                <w:sz w:val="18"/>
                <w:szCs w:val="18"/>
                <w:lang w:val="en-US"/>
              </w:rPr>
              <w:t>Refer to Tag A</w:t>
            </w:r>
          </w:p>
        </w:tc>
        <w:tc>
          <w:tcPr>
            <w:tcW w:w="3083" w:type="dxa"/>
          </w:tcPr>
          <w:p w14:paraId="1942D514" w14:textId="77777777" w:rsidR="008C41B3" w:rsidRPr="00EF062E" w:rsidRDefault="008C41B3" w:rsidP="008C41B3">
            <w:pPr>
              <w:spacing w:after="0" w:line="360" w:lineRule="auto"/>
              <w:jc w:val="both"/>
              <w:rPr>
                <w:sz w:val="18"/>
                <w:szCs w:val="18"/>
              </w:rPr>
            </w:pPr>
            <w:r w:rsidRPr="00EF062E">
              <w:rPr>
                <w:sz w:val="18"/>
                <w:szCs w:val="18"/>
              </w:rPr>
              <w:t>Refer to Tag B</w:t>
            </w:r>
          </w:p>
        </w:tc>
        <w:tc>
          <w:tcPr>
            <w:tcW w:w="3083" w:type="dxa"/>
          </w:tcPr>
          <w:p w14:paraId="33F50FFF" w14:textId="77777777" w:rsidR="008C41B3" w:rsidRPr="00A96439" w:rsidRDefault="008C41B3" w:rsidP="008C41B3">
            <w:pPr>
              <w:spacing w:after="0" w:line="360" w:lineRule="auto"/>
              <w:jc w:val="both"/>
              <w:rPr>
                <w:sz w:val="18"/>
                <w:szCs w:val="18"/>
                <w:lang w:val="en-US"/>
              </w:rPr>
            </w:pPr>
            <w:r w:rsidRPr="00A96439">
              <w:rPr>
                <w:sz w:val="18"/>
                <w:szCs w:val="18"/>
                <w:lang w:val="en-US"/>
              </w:rPr>
              <w:t>Refer to Tag C</w:t>
            </w:r>
          </w:p>
        </w:tc>
      </w:tr>
      <w:tr w:rsidR="008C41B3" w:rsidRPr="00A96439" w14:paraId="547B5AED" w14:textId="77777777" w:rsidTr="008C41B3">
        <w:tc>
          <w:tcPr>
            <w:tcW w:w="868" w:type="dxa"/>
            <w:shd w:val="clear" w:color="auto" w:fill="F2F2F2"/>
          </w:tcPr>
          <w:p w14:paraId="77D5A484" w14:textId="77777777" w:rsidR="008C41B3" w:rsidRPr="00A96439" w:rsidRDefault="008C41B3" w:rsidP="008C41B3">
            <w:pPr>
              <w:spacing w:after="0" w:line="360" w:lineRule="auto"/>
              <w:jc w:val="both"/>
              <w:rPr>
                <w:sz w:val="18"/>
                <w:szCs w:val="18"/>
                <w:lang w:val="en-US"/>
              </w:rPr>
            </w:pPr>
            <w:r w:rsidRPr="00A96439">
              <w:rPr>
                <w:sz w:val="18"/>
                <w:szCs w:val="18"/>
                <w:lang w:val="en-US"/>
              </w:rPr>
              <w:t>3(c)</w:t>
            </w:r>
          </w:p>
        </w:tc>
        <w:tc>
          <w:tcPr>
            <w:tcW w:w="2924" w:type="dxa"/>
            <w:shd w:val="clear" w:color="auto" w:fill="F2F2F2"/>
          </w:tcPr>
          <w:p w14:paraId="5A15642C" w14:textId="77777777" w:rsidR="008C41B3" w:rsidRPr="00A96439" w:rsidRDefault="008C41B3" w:rsidP="008C41B3">
            <w:pPr>
              <w:spacing w:after="0" w:line="360" w:lineRule="auto"/>
              <w:jc w:val="both"/>
              <w:rPr>
                <w:sz w:val="18"/>
                <w:szCs w:val="18"/>
                <w:lang w:val="en-US"/>
              </w:rPr>
            </w:pPr>
            <w:r w:rsidRPr="00A96439">
              <w:rPr>
                <w:sz w:val="18"/>
                <w:szCs w:val="18"/>
                <w:lang w:val="en-US"/>
              </w:rPr>
              <w:t>How much was each black-owned service provider paid</w:t>
            </w:r>
          </w:p>
        </w:tc>
        <w:tc>
          <w:tcPr>
            <w:tcW w:w="3083" w:type="dxa"/>
          </w:tcPr>
          <w:p w14:paraId="01B0CE85" w14:textId="77777777" w:rsidR="008C41B3" w:rsidRPr="00A96439" w:rsidRDefault="008C41B3" w:rsidP="00FD083B">
            <w:pPr>
              <w:spacing w:after="0" w:line="360" w:lineRule="auto"/>
              <w:jc w:val="both"/>
              <w:rPr>
                <w:sz w:val="18"/>
                <w:szCs w:val="18"/>
                <w:lang w:val="en-US"/>
              </w:rPr>
            </w:pPr>
            <w:r w:rsidRPr="00186113">
              <w:rPr>
                <w:sz w:val="18"/>
                <w:szCs w:val="18"/>
                <w:lang w:val="en-US"/>
              </w:rPr>
              <w:t xml:space="preserve">222 Service providers paid at an amount of R </w:t>
            </w:r>
            <w:r w:rsidR="00FD083B">
              <w:rPr>
                <w:sz w:val="18"/>
                <w:szCs w:val="18"/>
                <w:lang w:val="en-US"/>
              </w:rPr>
              <w:t>20 182 946.55</w:t>
            </w:r>
            <w:r w:rsidRPr="00186113">
              <w:rPr>
                <w:sz w:val="18"/>
                <w:szCs w:val="18"/>
                <w:lang w:val="en-US"/>
              </w:rPr>
              <w:t xml:space="preserve"> </w:t>
            </w:r>
            <w:r w:rsidRPr="00A96439">
              <w:rPr>
                <w:sz w:val="18"/>
                <w:szCs w:val="18"/>
                <w:lang w:val="en-US"/>
              </w:rPr>
              <w:t>(Breakdown in Tag A)</w:t>
            </w:r>
          </w:p>
        </w:tc>
        <w:tc>
          <w:tcPr>
            <w:tcW w:w="3083" w:type="dxa"/>
          </w:tcPr>
          <w:p w14:paraId="76EF7252" w14:textId="77777777" w:rsidR="008C41B3" w:rsidRPr="00E265C9" w:rsidRDefault="008C41B3" w:rsidP="008C41B3">
            <w:pPr>
              <w:spacing w:after="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591 </w:t>
            </w:r>
            <w:r w:rsidRPr="00EF062E">
              <w:rPr>
                <w:sz w:val="18"/>
                <w:szCs w:val="18"/>
              </w:rPr>
              <w:t>Service providers paid at an amount of</w:t>
            </w:r>
            <w:r>
              <w:rPr>
                <w:sz w:val="18"/>
                <w:szCs w:val="18"/>
              </w:rPr>
              <w:t xml:space="preserve"> R163 042 027.49</w:t>
            </w:r>
          </w:p>
          <w:p w14:paraId="5B01A1DC" w14:textId="77777777" w:rsidR="008C41B3" w:rsidRPr="00EF062E" w:rsidRDefault="008C41B3" w:rsidP="008C41B3">
            <w:pPr>
              <w:spacing w:after="0" w:line="360" w:lineRule="auto"/>
              <w:jc w:val="both"/>
              <w:rPr>
                <w:sz w:val="18"/>
                <w:szCs w:val="18"/>
              </w:rPr>
            </w:pPr>
            <w:r w:rsidRPr="00EF062E">
              <w:rPr>
                <w:sz w:val="18"/>
                <w:szCs w:val="18"/>
              </w:rPr>
              <w:t>(Breakdown in Tag A)</w:t>
            </w:r>
          </w:p>
        </w:tc>
        <w:tc>
          <w:tcPr>
            <w:tcW w:w="3083" w:type="dxa"/>
          </w:tcPr>
          <w:p w14:paraId="68AB5F3E" w14:textId="77777777" w:rsidR="008C41B3" w:rsidRPr="00A96439" w:rsidRDefault="008C41B3" w:rsidP="008C41B3">
            <w:pPr>
              <w:spacing w:after="0" w:line="360" w:lineRule="auto"/>
              <w:jc w:val="both"/>
              <w:rPr>
                <w:sz w:val="18"/>
                <w:szCs w:val="18"/>
                <w:lang w:val="en-US"/>
              </w:rPr>
            </w:pPr>
            <w:r w:rsidRPr="00A96439">
              <w:rPr>
                <w:sz w:val="18"/>
                <w:szCs w:val="18"/>
                <w:lang w:val="en-US"/>
              </w:rPr>
              <w:t>13 black-owned service providers paid at an amount of R33 881 333</w:t>
            </w:r>
            <w:proofErr w:type="gramStart"/>
            <w:r w:rsidRPr="00A96439">
              <w:rPr>
                <w:sz w:val="18"/>
                <w:szCs w:val="18"/>
                <w:lang w:val="en-US"/>
              </w:rPr>
              <w:t>,32</w:t>
            </w:r>
            <w:proofErr w:type="gramEnd"/>
            <w:r w:rsidRPr="00A96439">
              <w:rPr>
                <w:sz w:val="18"/>
                <w:szCs w:val="18"/>
                <w:lang w:val="en-US"/>
              </w:rPr>
              <w:t>.</w:t>
            </w:r>
          </w:p>
          <w:p w14:paraId="1171C410" w14:textId="77777777" w:rsidR="008C41B3" w:rsidRPr="00A96439" w:rsidRDefault="008C41B3" w:rsidP="008C41B3">
            <w:pPr>
              <w:spacing w:after="0" w:line="360" w:lineRule="auto"/>
              <w:jc w:val="both"/>
              <w:rPr>
                <w:sz w:val="18"/>
                <w:szCs w:val="18"/>
                <w:lang w:val="en-US"/>
              </w:rPr>
            </w:pPr>
            <w:r w:rsidRPr="00A96439">
              <w:rPr>
                <w:sz w:val="18"/>
                <w:szCs w:val="18"/>
                <w:lang w:val="en-US"/>
              </w:rPr>
              <w:t>(Breakdown in Tag C)</w:t>
            </w:r>
          </w:p>
        </w:tc>
      </w:tr>
    </w:tbl>
    <w:p w14:paraId="1B5C0A05" w14:textId="77777777" w:rsidR="001908C9" w:rsidRPr="0099546F" w:rsidRDefault="001908C9" w:rsidP="003C7C0C">
      <w:pPr>
        <w:spacing w:after="0" w:line="360" w:lineRule="auto"/>
        <w:jc w:val="center"/>
        <w:rPr>
          <w:rFonts w:ascii="Arial" w:hAnsi="Arial" w:cs="Arial"/>
        </w:rPr>
      </w:pPr>
    </w:p>
    <w:sectPr w:rsidR="001908C9" w:rsidRPr="0099546F" w:rsidSect="00186113">
      <w:pgSz w:w="12240" w:h="15840"/>
      <w:pgMar w:top="993" w:right="1183" w:bottom="993" w:left="1276" w:header="720" w:footer="2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950F0A" w14:textId="77777777" w:rsidR="0059516B" w:rsidRDefault="0059516B" w:rsidP="004508F4">
      <w:pPr>
        <w:spacing w:after="0" w:line="240" w:lineRule="auto"/>
      </w:pPr>
      <w:r>
        <w:separator/>
      </w:r>
    </w:p>
  </w:endnote>
  <w:endnote w:type="continuationSeparator" w:id="0">
    <w:p w14:paraId="3950D382" w14:textId="77777777" w:rsidR="0059516B" w:rsidRDefault="0059516B" w:rsidP="00450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F5BE1" w14:textId="77777777" w:rsidR="0099546F" w:rsidRPr="0099546F" w:rsidRDefault="0099546F">
    <w:pPr>
      <w:pStyle w:val="Footer"/>
      <w:rPr>
        <w:sz w:val="16"/>
        <w:szCs w:val="16"/>
      </w:rPr>
    </w:pPr>
    <w:r>
      <w:rPr>
        <w:sz w:val="16"/>
        <w:szCs w:val="16"/>
      </w:rPr>
      <w:t>DSBD-</w:t>
    </w:r>
    <w:r w:rsidR="00797A2A">
      <w:rPr>
        <w:sz w:val="16"/>
        <w:szCs w:val="16"/>
      </w:rPr>
      <w:t>Response to WPQ 143 – NW150E</w:t>
    </w:r>
  </w:p>
  <w:p w14:paraId="7FD4AF8F" w14:textId="77777777" w:rsidR="0099546F" w:rsidRDefault="009954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B04B45" w14:textId="77777777" w:rsidR="0059516B" w:rsidRDefault="0059516B" w:rsidP="004508F4">
      <w:pPr>
        <w:spacing w:after="0" w:line="240" w:lineRule="auto"/>
      </w:pPr>
      <w:r>
        <w:separator/>
      </w:r>
    </w:p>
  </w:footnote>
  <w:footnote w:type="continuationSeparator" w:id="0">
    <w:p w14:paraId="3ADC5095" w14:textId="77777777" w:rsidR="0059516B" w:rsidRDefault="0059516B" w:rsidP="004508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C0457"/>
    <w:multiLevelType w:val="hybridMultilevel"/>
    <w:tmpl w:val="B9F0AAD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D40CAD"/>
    <w:multiLevelType w:val="hybridMultilevel"/>
    <w:tmpl w:val="702EF3A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8C9"/>
    <w:rsid w:val="00071BF6"/>
    <w:rsid w:val="000E6AC2"/>
    <w:rsid w:val="000F74D1"/>
    <w:rsid w:val="00102FC8"/>
    <w:rsid w:val="00186113"/>
    <w:rsid w:val="001908C9"/>
    <w:rsid w:val="00195772"/>
    <w:rsid w:val="001B35A6"/>
    <w:rsid w:val="001E76D2"/>
    <w:rsid w:val="00292D2F"/>
    <w:rsid w:val="002F2186"/>
    <w:rsid w:val="003C7C0C"/>
    <w:rsid w:val="00421EB2"/>
    <w:rsid w:val="004508F4"/>
    <w:rsid w:val="004E1DB8"/>
    <w:rsid w:val="00520FA5"/>
    <w:rsid w:val="0059516B"/>
    <w:rsid w:val="0060128F"/>
    <w:rsid w:val="006F1F6B"/>
    <w:rsid w:val="00773D83"/>
    <w:rsid w:val="007850C1"/>
    <w:rsid w:val="00797A2A"/>
    <w:rsid w:val="007A22A0"/>
    <w:rsid w:val="0083329D"/>
    <w:rsid w:val="008C41B3"/>
    <w:rsid w:val="0099546F"/>
    <w:rsid w:val="009B29C4"/>
    <w:rsid w:val="009C1C69"/>
    <w:rsid w:val="009D403F"/>
    <w:rsid w:val="00A41EB4"/>
    <w:rsid w:val="00A96439"/>
    <w:rsid w:val="00AC6657"/>
    <w:rsid w:val="00B94B71"/>
    <w:rsid w:val="00B971E0"/>
    <w:rsid w:val="00BD58D6"/>
    <w:rsid w:val="00BE01E3"/>
    <w:rsid w:val="00CB05DD"/>
    <w:rsid w:val="00D23145"/>
    <w:rsid w:val="00D7143F"/>
    <w:rsid w:val="00E33DDD"/>
    <w:rsid w:val="00E92746"/>
    <w:rsid w:val="00EE068C"/>
    <w:rsid w:val="00FB23B1"/>
    <w:rsid w:val="00FD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03C091B"/>
  <w15:docId w15:val="{AF497D9F-AD75-4754-A5A7-73BE51868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8C9"/>
    <w:pPr>
      <w:spacing w:after="160" w:line="259" w:lineRule="auto"/>
    </w:pPr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B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0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5DD"/>
    <w:rPr>
      <w:rFonts w:ascii="Tahoma" w:hAnsi="Tahoma" w:cs="Tahoma"/>
      <w:sz w:val="16"/>
      <w:szCs w:val="16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4508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8F4"/>
    <w:rPr>
      <w:lang w:val="en-ZA"/>
    </w:rPr>
  </w:style>
  <w:style w:type="paragraph" w:styleId="Footer">
    <w:name w:val="footer"/>
    <w:basedOn w:val="Normal"/>
    <w:link w:val="FooterChar"/>
    <w:uiPriority w:val="99"/>
    <w:unhideWhenUsed/>
    <w:rsid w:val="004508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8F4"/>
    <w:rPr>
      <w:lang w:val="en-ZA"/>
    </w:rPr>
  </w:style>
  <w:style w:type="table" w:customStyle="1" w:styleId="TableGrid11">
    <w:name w:val="Table Grid11"/>
    <w:basedOn w:val="TableNormal"/>
    <w:next w:val="TableGrid"/>
    <w:uiPriority w:val="59"/>
    <w:rsid w:val="00A9643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A96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4BA89-4758-4F34-B4CC-25BAD8F1D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3026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ONqubelani</dc:creator>
  <cp:keywords/>
  <dc:description/>
  <cp:lastModifiedBy>Michael  Plaatjies</cp:lastModifiedBy>
  <cp:revision>2</cp:revision>
  <cp:lastPrinted>2018-05-07T07:40:00Z</cp:lastPrinted>
  <dcterms:created xsi:type="dcterms:W3CDTF">2018-05-25T16:16:00Z</dcterms:created>
  <dcterms:modified xsi:type="dcterms:W3CDTF">2018-05-25T16:16:00Z</dcterms:modified>
</cp:coreProperties>
</file>