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B2" w:rsidRPr="00F314FD" w:rsidRDefault="008811B2" w:rsidP="008811B2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F314FD">
        <w:rPr>
          <w:rFonts w:cs="Arial"/>
          <w:b/>
          <w:bCs/>
          <w:sz w:val="32"/>
          <w:szCs w:val="32"/>
        </w:rPr>
        <w:t>NATIONAL ASSEMBLY</w:t>
      </w:r>
    </w:p>
    <w:p w:rsidR="008811B2" w:rsidRDefault="008811B2" w:rsidP="008811B2">
      <w:pPr>
        <w:jc w:val="both"/>
        <w:rPr>
          <w:rFonts w:cs="Arial"/>
          <w:b/>
          <w:bCs/>
          <w:sz w:val="32"/>
          <w:szCs w:val="32"/>
          <w:u w:val="single"/>
        </w:rPr>
      </w:pPr>
    </w:p>
    <w:p w:rsidR="008811B2" w:rsidRPr="00F314FD" w:rsidRDefault="008811B2" w:rsidP="008811B2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F314FD">
        <w:rPr>
          <w:rFonts w:cs="Arial"/>
          <w:b/>
          <w:bCs/>
          <w:sz w:val="32"/>
          <w:szCs w:val="32"/>
          <w:u w:val="single"/>
        </w:rPr>
        <w:t>QUESTION No. 1417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b/>
          <w:bCs/>
          <w:sz w:val="32"/>
          <w:szCs w:val="32"/>
        </w:rPr>
        <w:t>DATE OF PUBLICATION IN INTERNAL QUESTION PAPER: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Ms D Kohler (DA) to ask the Minister of Sports, Arts and Culture: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Whether any employee of any national federation was appointed as a manager of a national team; if not, what is the position in this regard; if so, (a) what is the name of each employee, (b) which national team was each specified employee made a manager of and (c) on which specified federation rules do such appointments rely?     NW1788E</w:t>
      </w:r>
    </w:p>
    <w:p w:rsidR="008811B2" w:rsidRPr="00F314FD" w:rsidRDefault="008811B2" w:rsidP="008811B2">
      <w:pPr>
        <w:jc w:val="both"/>
        <w:rPr>
          <w:rFonts w:cs="Arial"/>
          <w:b/>
          <w:bCs/>
          <w:sz w:val="32"/>
          <w:szCs w:val="32"/>
        </w:rPr>
      </w:pPr>
      <w:r w:rsidRPr="00F314FD">
        <w:rPr>
          <w:rFonts w:cs="Arial"/>
          <w:b/>
          <w:bCs/>
          <w:sz w:val="32"/>
          <w:szCs w:val="32"/>
        </w:rPr>
        <w:t>REPLY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 xml:space="preserve">The responses received </w:t>
      </w:r>
      <w:r>
        <w:rPr>
          <w:rFonts w:cs="Arial"/>
          <w:sz w:val="32"/>
          <w:szCs w:val="32"/>
        </w:rPr>
        <w:t xml:space="preserve">from </w:t>
      </w:r>
      <w:r w:rsidRPr="00F314FD">
        <w:rPr>
          <w:rFonts w:cs="Arial"/>
          <w:sz w:val="32"/>
          <w:szCs w:val="32"/>
        </w:rPr>
        <w:t>federations are as follows;</w:t>
      </w:r>
    </w:p>
    <w:p w:rsidR="008811B2" w:rsidRPr="00F314FD" w:rsidRDefault="008811B2" w:rsidP="008811B2">
      <w:pPr>
        <w:jc w:val="both"/>
        <w:rPr>
          <w:rFonts w:cs="Arial"/>
          <w:b/>
          <w:sz w:val="32"/>
          <w:szCs w:val="32"/>
        </w:rPr>
      </w:pPr>
      <w:r w:rsidRPr="00F314FD">
        <w:rPr>
          <w:rFonts w:cs="Arial"/>
          <w:b/>
          <w:sz w:val="32"/>
          <w:szCs w:val="32"/>
        </w:rPr>
        <w:t xml:space="preserve">SOUTH AFRICAN TABLE TENNIS BOARD 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No employee of the South African Table Tennis Board (SATTB) was appointed as a manager of a national team. The employees of the SATTB are not employed to travel with national teams as managers.</w:t>
      </w:r>
    </w:p>
    <w:p w:rsidR="008811B2" w:rsidRPr="00F314FD" w:rsidRDefault="008811B2" w:rsidP="008811B2">
      <w:pPr>
        <w:jc w:val="both"/>
        <w:rPr>
          <w:rFonts w:cs="Arial"/>
          <w:b/>
          <w:sz w:val="32"/>
          <w:szCs w:val="32"/>
        </w:rPr>
      </w:pPr>
      <w:r w:rsidRPr="00F314FD">
        <w:rPr>
          <w:rFonts w:cs="Arial"/>
          <w:b/>
          <w:sz w:val="32"/>
          <w:szCs w:val="32"/>
        </w:rPr>
        <w:t xml:space="preserve">SOUTH AFRICAN POWERLIFTING FEDERATION </w:t>
      </w:r>
    </w:p>
    <w:p w:rsidR="008811B2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 xml:space="preserve">The SA Powerlifting Federation does not have any employees, and is run by volunteers. The National teams are chosen by the SAPF Selection Committee, and managed by SAPF President </w:t>
      </w:r>
      <w:proofErr w:type="spellStart"/>
      <w:r w:rsidRPr="00F314FD">
        <w:rPr>
          <w:rFonts w:cs="Arial"/>
          <w:sz w:val="32"/>
          <w:szCs w:val="32"/>
        </w:rPr>
        <w:t>Hannie</w:t>
      </w:r>
      <w:proofErr w:type="spellEnd"/>
      <w:r w:rsidRPr="00F314FD">
        <w:rPr>
          <w:rFonts w:cs="Arial"/>
          <w:sz w:val="32"/>
          <w:szCs w:val="32"/>
        </w:rPr>
        <w:t xml:space="preserve"> Smith and SAPF VP (International) Heather Leighton when competing overseas.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Pr="00F314FD" w:rsidRDefault="008811B2" w:rsidP="008811B2">
      <w:pPr>
        <w:jc w:val="both"/>
        <w:rPr>
          <w:rFonts w:cs="Arial"/>
          <w:b/>
          <w:sz w:val="32"/>
          <w:szCs w:val="32"/>
        </w:rPr>
      </w:pPr>
      <w:r w:rsidRPr="00F314FD">
        <w:rPr>
          <w:rFonts w:cs="Arial"/>
          <w:b/>
          <w:sz w:val="32"/>
          <w:szCs w:val="32"/>
        </w:rPr>
        <w:t xml:space="preserve">ROLLERSPORT SOUTH AFRICA 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 xml:space="preserve">Roller Sport South Africa only has one person whom is paid an honorarium monthly for assistance in the office. Ms. </w:t>
      </w:r>
      <w:proofErr w:type="spellStart"/>
      <w:r w:rsidRPr="00F314FD">
        <w:rPr>
          <w:rFonts w:cs="Arial"/>
          <w:sz w:val="32"/>
          <w:szCs w:val="32"/>
        </w:rPr>
        <w:t>Kgadi</w:t>
      </w:r>
      <w:proofErr w:type="spellEnd"/>
      <w:r w:rsidRPr="00F314FD">
        <w:rPr>
          <w:rFonts w:cs="Arial"/>
          <w:sz w:val="32"/>
          <w:szCs w:val="32"/>
        </w:rPr>
        <w:t xml:space="preserve"> </w:t>
      </w:r>
      <w:proofErr w:type="spellStart"/>
      <w:r w:rsidRPr="00F314FD">
        <w:rPr>
          <w:rFonts w:cs="Arial"/>
          <w:sz w:val="32"/>
          <w:szCs w:val="32"/>
        </w:rPr>
        <w:t>Serage</w:t>
      </w:r>
      <w:proofErr w:type="spellEnd"/>
      <w:r w:rsidRPr="00F314FD">
        <w:rPr>
          <w:rFonts w:cs="Arial"/>
          <w:sz w:val="32"/>
          <w:szCs w:val="32"/>
        </w:rPr>
        <w:t xml:space="preserve"> was selected as a Manager of a Junior team in 2008 and 2009. We don’t have a specific ruling on staff and team management positions. The selection committee selects the team staff according to the best suited for the specific needs of the team selected.</w:t>
      </w:r>
    </w:p>
    <w:p w:rsidR="008811B2" w:rsidRPr="00F314FD" w:rsidRDefault="008811B2" w:rsidP="008811B2">
      <w:pPr>
        <w:jc w:val="both"/>
        <w:rPr>
          <w:rFonts w:cs="Arial"/>
          <w:b/>
          <w:sz w:val="32"/>
          <w:szCs w:val="32"/>
        </w:rPr>
      </w:pPr>
      <w:r w:rsidRPr="00F314FD">
        <w:rPr>
          <w:rFonts w:cs="Arial"/>
          <w:b/>
          <w:sz w:val="32"/>
          <w:szCs w:val="32"/>
        </w:rPr>
        <w:t xml:space="preserve">ROWING SOUTH AFRICA 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Response from Rowing South Africa (</w:t>
      </w:r>
      <w:proofErr w:type="spellStart"/>
      <w:r w:rsidRPr="00F314FD">
        <w:rPr>
          <w:rFonts w:cs="Arial"/>
          <w:sz w:val="32"/>
          <w:szCs w:val="32"/>
        </w:rPr>
        <w:t>RowSA</w:t>
      </w:r>
      <w:proofErr w:type="spellEnd"/>
      <w:r w:rsidRPr="00F314FD">
        <w:rPr>
          <w:rFonts w:cs="Arial"/>
          <w:sz w:val="32"/>
          <w:szCs w:val="32"/>
        </w:rPr>
        <w:t xml:space="preserve">) – National Rowing Federation affiliated to SASCOC and FISA (international Rowing association).  </w:t>
      </w:r>
      <w:proofErr w:type="spellStart"/>
      <w:r w:rsidRPr="00F314FD">
        <w:rPr>
          <w:rFonts w:cs="Arial"/>
          <w:sz w:val="32"/>
          <w:szCs w:val="32"/>
        </w:rPr>
        <w:t>RowSA</w:t>
      </w:r>
      <w:proofErr w:type="spellEnd"/>
      <w:r w:rsidRPr="00F314FD">
        <w:rPr>
          <w:rFonts w:cs="Arial"/>
          <w:sz w:val="32"/>
          <w:szCs w:val="32"/>
        </w:rPr>
        <w:t xml:space="preserve"> do not appoint employees as managers. </w:t>
      </w:r>
      <w:proofErr w:type="spellStart"/>
      <w:r w:rsidRPr="00F314FD">
        <w:rPr>
          <w:rFonts w:cs="Arial"/>
          <w:sz w:val="32"/>
          <w:szCs w:val="32"/>
        </w:rPr>
        <w:t>RowSA</w:t>
      </w:r>
      <w:proofErr w:type="spellEnd"/>
      <w:r w:rsidRPr="00F314FD">
        <w:rPr>
          <w:rFonts w:cs="Arial"/>
          <w:sz w:val="32"/>
          <w:szCs w:val="32"/>
        </w:rPr>
        <w:t xml:space="preserve"> select volunteers based on impact and input into assisting with selection policy etc.</w:t>
      </w:r>
    </w:p>
    <w:p w:rsidR="008811B2" w:rsidRPr="00F314FD" w:rsidRDefault="008811B2" w:rsidP="008811B2">
      <w:pPr>
        <w:jc w:val="both"/>
        <w:rPr>
          <w:rFonts w:cs="Arial"/>
          <w:b/>
          <w:sz w:val="32"/>
          <w:szCs w:val="32"/>
        </w:rPr>
      </w:pPr>
      <w:r w:rsidRPr="00F314FD">
        <w:rPr>
          <w:rFonts w:cs="Arial"/>
          <w:b/>
          <w:sz w:val="32"/>
          <w:szCs w:val="32"/>
        </w:rPr>
        <w:t>SOFTBALL SOUTH AFRICA</w:t>
      </w: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Softball South Africa does not have appointed employees.</w:t>
      </w:r>
    </w:p>
    <w:p w:rsidR="008811B2" w:rsidRPr="00F314FD" w:rsidRDefault="008811B2" w:rsidP="008811B2">
      <w:pPr>
        <w:tabs>
          <w:tab w:val="left" w:pos="8931"/>
        </w:tabs>
        <w:spacing w:after="0"/>
        <w:jc w:val="both"/>
        <w:rPr>
          <w:rFonts w:cs="Arial"/>
          <w:sz w:val="32"/>
          <w:szCs w:val="32"/>
        </w:rPr>
      </w:pP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Default="008811B2" w:rsidP="008811B2">
      <w:pPr>
        <w:jc w:val="both"/>
        <w:rPr>
          <w:rFonts w:cs="Arial"/>
          <w:sz w:val="32"/>
          <w:szCs w:val="32"/>
        </w:rPr>
      </w:pPr>
    </w:p>
    <w:p w:rsidR="008811B2" w:rsidRPr="00F314FD" w:rsidRDefault="008811B2" w:rsidP="008811B2">
      <w:pPr>
        <w:jc w:val="both"/>
        <w:rPr>
          <w:rFonts w:cs="Arial"/>
          <w:sz w:val="32"/>
          <w:szCs w:val="32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2"/>
    <w:rsid w:val="005970C6"/>
    <w:rsid w:val="008811B2"/>
    <w:rsid w:val="00E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E9552-9506-48E2-959A-6709BCF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B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2020-07-16T15:40:00Z</dcterms:created>
  <dcterms:modified xsi:type="dcterms:W3CDTF">2020-07-16T15:40:00Z</dcterms:modified>
</cp:coreProperties>
</file>