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7098F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C6043">
        <w:rPr>
          <w:u w:val="none"/>
        </w:rPr>
        <w:t>1415</w:t>
      </w:r>
    </w:p>
    <w:p w:rsidR="009357F9" w:rsidRPr="009357F9" w:rsidRDefault="009357F9" w:rsidP="009357F9"/>
    <w:p w:rsidR="00383286" w:rsidRDefault="008C6043" w:rsidP="00C3335E">
      <w:pPr>
        <w:spacing w:line="3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PUBLICATION FRIDAY 11 MAY 2018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8C6043" w:rsidRPr="009357F9" w:rsidRDefault="008C6043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8C6043">
        <w:rPr>
          <w:u w:val="none"/>
        </w:rPr>
        <w:t>5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272CD" w:rsidRDefault="008C6043" w:rsidP="00974CFC">
      <w:pPr>
        <w:spacing w:line="320" w:lineRule="exact"/>
        <w:jc w:val="both"/>
        <w:rPr>
          <w:rFonts w:ascii="Arial" w:hAnsi="Arial" w:cs="Arial"/>
          <w:b/>
        </w:rPr>
      </w:pPr>
      <w:r w:rsidRPr="008C6043">
        <w:rPr>
          <w:rFonts w:ascii="Arial" w:hAnsi="Arial" w:cs="Arial"/>
          <w:b/>
        </w:rPr>
        <w:t>1415.</w:t>
      </w:r>
      <w:r w:rsidRPr="008C6043">
        <w:rPr>
          <w:rFonts w:ascii="Arial" w:hAnsi="Arial" w:cs="Arial"/>
          <w:b/>
        </w:rPr>
        <w:tab/>
        <w:t>Mr A M Figlan (DA) to ask the Minister of Home Affairs:</w:t>
      </w:r>
    </w:p>
    <w:p w:rsidR="008C6043" w:rsidRDefault="008C6043" w:rsidP="00974CFC">
      <w:pPr>
        <w:spacing w:line="320" w:lineRule="exact"/>
        <w:jc w:val="both"/>
        <w:rPr>
          <w:rFonts w:ascii="Arial" w:hAnsi="Arial" w:cs="Arial"/>
        </w:rPr>
      </w:pPr>
    </w:p>
    <w:p w:rsidR="00C02879" w:rsidRDefault="008C6043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8C6043">
        <w:rPr>
          <w:rFonts w:ascii="Arial" w:hAnsi="Arial" w:cs="Arial"/>
        </w:rPr>
        <w:t>Whether he has found that his department will reach its target of implementing the Enhance Movement Control System at all 72 ports of entry in 2018; if not, (a) why not and (b) by what date will this roll-out be achieved; if so, what are the relevant details?</w:t>
      </w:r>
      <w:r w:rsidRPr="008C6043">
        <w:rPr>
          <w:rFonts w:ascii="Arial" w:hAnsi="Arial" w:cs="Arial"/>
        </w:rPr>
        <w:tab/>
      </w:r>
      <w:r w:rsidRPr="008C6043">
        <w:rPr>
          <w:rFonts w:ascii="Arial" w:hAnsi="Arial" w:cs="Arial"/>
        </w:rPr>
        <w:tab/>
      </w:r>
      <w:r w:rsidRPr="008C6043">
        <w:rPr>
          <w:rFonts w:ascii="Arial" w:hAnsi="Arial" w:cs="Arial"/>
        </w:rPr>
        <w:tab/>
      </w:r>
      <w:r w:rsidRPr="008C60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8C6043">
        <w:rPr>
          <w:rFonts w:ascii="Arial" w:hAnsi="Arial" w:cs="Arial"/>
        </w:rPr>
        <w:t>NW1517E</w:t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C31D92" w:rsidRPr="00C31D92">
        <w:rPr>
          <w:rFonts w:ascii="Arial" w:hAnsi="Arial" w:cs="Arial"/>
        </w:rPr>
        <w:tab/>
      </w:r>
      <w:r w:rsidR="00A34922">
        <w:rPr>
          <w:rFonts w:ascii="Arial" w:hAnsi="Arial" w:cs="Arial"/>
        </w:rPr>
        <w:tab/>
      </w:r>
      <w:r w:rsidR="00C31D92">
        <w:rPr>
          <w:rFonts w:ascii="Arial" w:hAnsi="Arial" w:cs="Arial"/>
        </w:rPr>
        <w:tab/>
      </w:r>
      <w:r w:rsidR="00C31D92">
        <w:rPr>
          <w:rFonts w:ascii="Arial" w:hAnsi="Arial" w:cs="Arial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BE20E5">
        <w:rPr>
          <w:rFonts w:ascii="Arial" w:hAnsi="Arial" w:cs="Arial"/>
        </w:rPr>
        <w:t>.</w:t>
      </w:r>
    </w:p>
    <w:p w:rsidR="00BE20E5" w:rsidRDefault="00BE20E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Not applicable.</w:t>
      </w:r>
    </w:p>
    <w:p w:rsidR="00A34922" w:rsidRDefault="00BE20E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34922">
        <w:rPr>
          <w:rFonts w:ascii="Arial" w:hAnsi="Arial" w:cs="Arial"/>
        </w:rPr>
        <w:t xml:space="preserve">b) It is foreseen that roll out will be achieved by </w:t>
      </w:r>
      <w:r w:rsidR="00452492">
        <w:rPr>
          <w:rFonts w:ascii="Arial" w:hAnsi="Arial" w:cs="Arial"/>
        </w:rPr>
        <w:t xml:space="preserve">the </w:t>
      </w:r>
      <w:r w:rsidR="00A34922">
        <w:rPr>
          <w:rFonts w:ascii="Arial" w:hAnsi="Arial" w:cs="Arial"/>
        </w:rPr>
        <w:t>end of the 2018/19 financial year in line with the Department’s Annual Performance Plan. The Department is working with the DPW on infrastructure readiness specifically at the Harbours.</w:t>
      </w:r>
      <w:r>
        <w:rPr>
          <w:rFonts w:ascii="Arial" w:hAnsi="Arial" w:cs="Arial"/>
        </w:rPr>
        <w:t xml:space="preserve"> </w:t>
      </w:r>
      <w:r w:rsidR="00A34922">
        <w:rPr>
          <w:rFonts w:ascii="Arial" w:hAnsi="Arial" w:cs="Arial"/>
        </w:rPr>
        <w:t>Six ports of entry to be upgraded to the EMCS:</w:t>
      </w:r>
    </w:p>
    <w:p w:rsidR="00BE20E5" w:rsidRDefault="00BE20E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E20E5" w:rsidRDefault="00BE20E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Two l</w:t>
      </w:r>
      <w:r w:rsidR="00A34922">
        <w:rPr>
          <w:rFonts w:ascii="Arial" w:hAnsi="Arial" w:cs="Arial"/>
        </w:rPr>
        <w:t xml:space="preserve">andports: </w:t>
      </w: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Onseepkans and Ongeluksnek border posts</w:t>
      </w: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Four harbours</w:t>
      </w: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Mosselbay harbour</w:t>
      </w: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Saldana Bay</w:t>
      </w:r>
    </w:p>
    <w:p w:rsidR="00A34922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East London harbour</w:t>
      </w:r>
    </w:p>
    <w:p w:rsidR="00A34922" w:rsidRPr="009357F9" w:rsidRDefault="00A3492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Ngqura harbour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0B" w:rsidRDefault="002D6B0B">
      <w:r>
        <w:separator/>
      </w:r>
    </w:p>
  </w:endnote>
  <w:endnote w:type="continuationSeparator" w:id="0">
    <w:p w:rsidR="002D6B0B" w:rsidRDefault="002D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0B" w:rsidRDefault="002D6B0B">
      <w:r>
        <w:separator/>
      </w:r>
    </w:p>
  </w:footnote>
  <w:footnote w:type="continuationSeparator" w:id="0">
    <w:p w:rsidR="002D6B0B" w:rsidRDefault="002D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0E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074A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6BC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64C1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B0B"/>
    <w:rsid w:val="002D7B4D"/>
    <w:rsid w:val="002E0A98"/>
    <w:rsid w:val="002E0C6F"/>
    <w:rsid w:val="002E0FEF"/>
    <w:rsid w:val="002E115C"/>
    <w:rsid w:val="002E1A35"/>
    <w:rsid w:val="002E22FE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51F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E45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2492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4867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A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043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922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0E5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98F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688A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1F8F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A264-FFB4-4036-B112-B39B8177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2018-05-16T09:53:00Z</cp:lastPrinted>
  <dcterms:created xsi:type="dcterms:W3CDTF">2018-06-04T11:43:00Z</dcterms:created>
  <dcterms:modified xsi:type="dcterms:W3CDTF">2018-06-04T11:43:00Z</dcterms:modified>
</cp:coreProperties>
</file>