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368" w:rsidRPr="00B6461F" w:rsidRDefault="00593368" w:rsidP="00BE7DEA">
      <w:pPr>
        <w:tabs>
          <w:tab w:val="left" w:pos="3960"/>
        </w:tabs>
        <w:spacing w:line="360" w:lineRule="auto"/>
        <w:jc w:val="center"/>
        <w:outlineLvl w:val="0"/>
        <w:rPr>
          <w:rFonts w:ascii="Estrangelo Edessa" w:hAnsi="Estrangelo Edessa" w:cs="Estrangelo Edessa"/>
          <w:b/>
          <w:sz w:val="28"/>
          <w:szCs w:val="28"/>
        </w:rPr>
      </w:pPr>
      <w:bookmarkStart w:id="0" w:name="_GoBack"/>
      <w:bookmarkEnd w:id="0"/>
      <w:r w:rsidRPr="00B6461F">
        <w:rPr>
          <w:rFonts w:ascii="Estrangelo Edessa" w:hAnsi="Estrangelo Edessa" w:cs="Estrangelo Edessa"/>
          <w:b/>
          <w:sz w:val="28"/>
          <w:szCs w:val="28"/>
        </w:rPr>
        <w:t>PARLIAMENT OF THE REPUBLIC OF SOUTH AFRICA</w:t>
      </w:r>
    </w:p>
    <w:p w:rsidR="00593368" w:rsidRPr="00B6461F" w:rsidRDefault="00593368" w:rsidP="00593368">
      <w:pPr>
        <w:spacing w:line="360" w:lineRule="auto"/>
        <w:jc w:val="center"/>
        <w:outlineLvl w:val="0"/>
        <w:rPr>
          <w:rFonts w:ascii="Estrangelo Edessa" w:hAnsi="Estrangelo Edessa" w:cs="Estrangelo Edessa"/>
          <w:b/>
          <w:sz w:val="28"/>
          <w:szCs w:val="28"/>
        </w:rPr>
      </w:pPr>
      <w:r w:rsidRPr="00B6461F">
        <w:rPr>
          <w:rFonts w:ascii="Estrangelo Edessa" w:hAnsi="Estrangelo Edessa" w:cs="Estrangelo Edessa"/>
          <w:b/>
          <w:sz w:val="28"/>
          <w:szCs w:val="28"/>
        </w:rPr>
        <w:t>NATIONAL ASSEMBLY</w:t>
      </w:r>
    </w:p>
    <w:p w:rsidR="00593368" w:rsidRPr="00B6461F" w:rsidRDefault="00593368" w:rsidP="00593368">
      <w:pPr>
        <w:spacing w:line="360" w:lineRule="auto"/>
        <w:jc w:val="center"/>
        <w:outlineLvl w:val="0"/>
        <w:rPr>
          <w:rFonts w:ascii="Estrangelo Edessa" w:hAnsi="Estrangelo Edessa" w:cs="Estrangelo Edessa"/>
          <w:b/>
          <w:sz w:val="28"/>
          <w:szCs w:val="28"/>
        </w:rPr>
      </w:pPr>
      <w:r w:rsidRPr="00B6461F">
        <w:rPr>
          <w:rFonts w:ascii="Estrangelo Edessa" w:hAnsi="Estrangelo Edessa" w:cs="Estrangelo Edessa"/>
          <w:b/>
          <w:sz w:val="28"/>
          <w:szCs w:val="28"/>
        </w:rPr>
        <w:t>WRITTEN REPLY</w:t>
      </w:r>
    </w:p>
    <w:p w:rsidR="00161B0E" w:rsidRPr="00B6461F" w:rsidRDefault="00161B0E" w:rsidP="00B46D75">
      <w:pPr>
        <w:spacing w:line="276" w:lineRule="auto"/>
        <w:jc w:val="center"/>
        <w:outlineLvl w:val="0"/>
        <w:rPr>
          <w:rFonts w:ascii="Estrangelo Edessa" w:hAnsi="Estrangelo Edessa" w:cs="Estrangelo Edessa"/>
          <w:b/>
          <w:sz w:val="28"/>
          <w:szCs w:val="28"/>
        </w:rPr>
      </w:pPr>
    </w:p>
    <w:p w:rsidR="008B38F2" w:rsidRPr="00B6461F" w:rsidRDefault="00593368" w:rsidP="008B38F2">
      <w:pPr>
        <w:shd w:val="clear" w:color="auto" w:fill="FFFFFF"/>
        <w:rPr>
          <w:rFonts w:ascii="Estrangelo Edessa" w:hAnsi="Estrangelo Edessa" w:cs="Estrangelo Edessa"/>
          <w:b/>
          <w:bCs/>
          <w:sz w:val="28"/>
          <w:szCs w:val="28"/>
        </w:rPr>
      </w:pPr>
      <w:r w:rsidRPr="00B6461F">
        <w:rPr>
          <w:rFonts w:ascii="Estrangelo Edessa" w:hAnsi="Estrangelo Edessa" w:cs="Estrangelo Edessa"/>
          <w:b/>
          <w:sz w:val="28"/>
          <w:szCs w:val="28"/>
        </w:rPr>
        <w:t xml:space="preserve">QUESTION NO:  </w:t>
      </w:r>
      <w:r w:rsidR="00781C8C" w:rsidRPr="00B6461F">
        <w:rPr>
          <w:rFonts w:ascii="Estrangelo Edessa" w:hAnsi="Estrangelo Edessa" w:cs="Estrangelo Edessa"/>
          <w:b/>
          <w:sz w:val="28"/>
          <w:szCs w:val="28"/>
        </w:rPr>
        <w:t>PQ</w:t>
      </w:r>
      <w:r w:rsidR="00453ACE" w:rsidRPr="00B6461F">
        <w:rPr>
          <w:rFonts w:ascii="Estrangelo Edessa" w:hAnsi="Estrangelo Edessa" w:cs="Estrangelo Edessa"/>
          <w:b/>
          <w:bCs/>
          <w:sz w:val="28"/>
          <w:szCs w:val="28"/>
        </w:rPr>
        <w:t>1412</w:t>
      </w:r>
    </w:p>
    <w:p w:rsidR="00593368" w:rsidRPr="00B46D75" w:rsidRDefault="00593368" w:rsidP="008B38F2">
      <w:pPr>
        <w:outlineLvl w:val="0"/>
        <w:rPr>
          <w:rFonts w:ascii="Estrangelo Edessa" w:hAnsi="Estrangelo Edessa" w:cs="Estrangelo Edessa"/>
          <w:b/>
          <w:sz w:val="20"/>
          <w:szCs w:val="20"/>
        </w:rPr>
      </w:pPr>
    </w:p>
    <w:p w:rsidR="00593368" w:rsidRPr="00B6461F" w:rsidRDefault="00593368" w:rsidP="00593368">
      <w:pPr>
        <w:outlineLvl w:val="0"/>
        <w:rPr>
          <w:rFonts w:ascii="Estrangelo Edessa" w:hAnsi="Estrangelo Edessa" w:cs="Estrangelo Edessa"/>
          <w:b/>
          <w:sz w:val="28"/>
          <w:szCs w:val="28"/>
        </w:rPr>
      </w:pPr>
      <w:r w:rsidRPr="00B6461F">
        <w:rPr>
          <w:rFonts w:ascii="Estrangelo Edessa" w:hAnsi="Estrangelo Edessa" w:cs="Estrangelo Edessa"/>
          <w:b/>
          <w:sz w:val="28"/>
          <w:szCs w:val="28"/>
        </w:rPr>
        <w:t>DATE OF PUBLICATION:</w:t>
      </w:r>
      <w:r w:rsidR="00687912" w:rsidRPr="00B6461F">
        <w:rPr>
          <w:rFonts w:ascii="Estrangelo Edessa" w:hAnsi="Estrangelo Edessa" w:cs="Estrangelo Edessa"/>
          <w:b/>
          <w:sz w:val="28"/>
          <w:szCs w:val="28"/>
        </w:rPr>
        <w:t xml:space="preserve">  </w:t>
      </w:r>
    </w:p>
    <w:p w:rsidR="00351075" w:rsidRPr="00B46D75" w:rsidRDefault="00351075" w:rsidP="00593368">
      <w:pPr>
        <w:outlineLvl w:val="0"/>
        <w:rPr>
          <w:rFonts w:ascii="Estrangelo Edessa" w:hAnsi="Estrangelo Edessa" w:cs="Estrangelo Edessa"/>
          <w:b/>
          <w:sz w:val="20"/>
          <w:szCs w:val="20"/>
        </w:rPr>
      </w:pPr>
    </w:p>
    <w:p w:rsidR="0050463F" w:rsidRPr="00B6461F" w:rsidRDefault="00AA7A67" w:rsidP="0050463F">
      <w:pPr>
        <w:shd w:val="clear" w:color="auto" w:fill="FFFFFF"/>
        <w:rPr>
          <w:rFonts w:ascii="Estrangelo Edessa" w:hAnsi="Estrangelo Edessa" w:cs="Estrangelo Edessa"/>
          <w:bCs/>
          <w:sz w:val="28"/>
          <w:szCs w:val="28"/>
        </w:rPr>
      </w:pPr>
      <w:r w:rsidRPr="00B6461F">
        <w:rPr>
          <w:rFonts w:ascii="Estrangelo Edessa" w:hAnsi="Estrangelo Edessa" w:cs="Estrangelo Edessa"/>
          <w:b/>
          <w:sz w:val="28"/>
          <w:szCs w:val="28"/>
        </w:rPr>
        <w:t xml:space="preserve">QUESTION PAPER NO: </w:t>
      </w:r>
    </w:p>
    <w:p w:rsidR="00EA06E2" w:rsidRPr="00B46D75" w:rsidRDefault="00EA06E2" w:rsidP="00AA7A67">
      <w:pPr>
        <w:outlineLvl w:val="0"/>
        <w:rPr>
          <w:rFonts w:ascii="Estrangelo Edessa" w:hAnsi="Estrangelo Edessa" w:cs="Estrangelo Edessa"/>
          <w:b/>
          <w:sz w:val="20"/>
          <w:szCs w:val="20"/>
        </w:rPr>
      </w:pPr>
    </w:p>
    <w:p w:rsidR="00AA7A67" w:rsidRPr="00B6461F" w:rsidRDefault="00593368" w:rsidP="007901B7">
      <w:pPr>
        <w:spacing w:line="360" w:lineRule="auto"/>
        <w:contextualSpacing/>
        <w:outlineLvl w:val="0"/>
        <w:rPr>
          <w:rFonts w:ascii="Estrangelo Edessa" w:hAnsi="Estrangelo Edessa" w:cs="Estrangelo Edessa"/>
          <w:b/>
          <w:sz w:val="28"/>
          <w:szCs w:val="28"/>
        </w:rPr>
      </w:pPr>
      <w:r w:rsidRPr="00B6461F">
        <w:rPr>
          <w:rFonts w:ascii="Estrangelo Edessa" w:hAnsi="Estrangelo Edessa" w:cs="Estrangelo Edessa"/>
          <w:b/>
          <w:sz w:val="28"/>
          <w:szCs w:val="28"/>
        </w:rPr>
        <w:t xml:space="preserve">DATE OF REPLY: </w:t>
      </w:r>
    </w:p>
    <w:p w:rsidR="00453ACE" w:rsidRPr="00B6461F" w:rsidRDefault="00453ACE" w:rsidP="00453ACE">
      <w:pPr>
        <w:spacing w:before="100" w:beforeAutospacing="1" w:after="100" w:afterAutospacing="1"/>
        <w:jc w:val="both"/>
        <w:rPr>
          <w:rFonts w:ascii="Estrangelo Edessa" w:hAnsi="Estrangelo Edessa" w:cs="Estrangelo Edessa"/>
          <w:b/>
          <w:bCs/>
          <w:sz w:val="28"/>
          <w:szCs w:val="28"/>
        </w:rPr>
      </w:pPr>
      <w:proofErr w:type="spellStart"/>
      <w:r w:rsidRPr="00B6461F">
        <w:rPr>
          <w:rFonts w:ascii="Estrangelo Edessa" w:hAnsi="Estrangelo Edessa" w:cs="Estrangelo Edessa"/>
          <w:b/>
          <w:bCs/>
          <w:sz w:val="28"/>
          <w:szCs w:val="28"/>
        </w:rPr>
        <w:t>Mr</w:t>
      </w:r>
      <w:proofErr w:type="spellEnd"/>
      <w:r w:rsidRPr="00B6461F">
        <w:rPr>
          <w:rFonts w:ascii="Estrangelo Edessa" w:hAnsi="Estrangelo Edessa" w:cs="Estrangelo Edessa"/>
          <w:b/>
          <w:bCs/>
          <w:sz w:val="28"/>
          <w:szCs w:val="28"/>
        </w:rPr>
        <w:t xml:space="preserve"> S C </w:t>
      </w:r>
      <w:proofErr w:type="spellStart"/>
      <w:r w:rsidRPr="00B6461F">
        <w:rPr>
          <w:rFonts w:ascii="Estrangelo Edessa" w:hAnsi="Estrangelo Edessa" w:cs="Estrangelo Edessa"/>
          <w:b/>
          <w:bCs/>
          <w:sz w:val="28"/>
          <w:szCs w:val="28"/>
        </w:rPr>
        <w:t>Motau</w:t>
      </w:r>
      <w:proofErr w:type="spellEnd"/>
      <w:r w:rsidRPr="00B6461F">
        <w:rPr>
          <w:rFonts w:ascii="Estrangelo Edessa" w:hAnsi="Estrangelo Edessa" w:cs="Estrangelo Edessa"/>
          <w:b/>
          <w:bCs/>
          <w:sz w:val="28"/>
          <w:szCs w:val="28"/>
        </w:rPr>
        <w:t xml:space="preserve"> (DA) to </w:t>
      </w:r>
      <w:r w:rsidRPr="00B6461F">
        <w:rPr>
          <w:rFonts w:ascii="Estrangelo Edessa" w:hAnsi="Estrangelo Edessa" w:cs="Estrangelo Edessa"/>
          <w:b/>
          <w:bCs/>
          <w:sz w:val="28"/>
          <w:szCs w:val="28"/>
          <w:lang w:val="en-GB"/>
        </w:rPr>
        <w:t xml:space="preserve">ask </w:t>
      </w:r>
      <w:r w:rsidRPr="00B6461F">
        <w:rPr>
          <w:rFonts w:ascii="Estrangelo Edessa" w:hAnsi="Estrangelo Edessa" w:cs="Estrangelo Edessa"/>
          <w:b/>
          <w:bCs/>
          <w:sz w:val="28"/>
          <w:szCs w:val="28"/>
        </w:rPr>
        <w:t>the Minister of Telecommunications and Postal Services:</w:t>
      </w:r>
    </w:p>
    <w:p w:rsidR="00453ACE" w:rsidRPr="00F01CA5" w:rsidRDefault="00453ACE" w:rsidP="00453ACE">
      <w:pPr>
        <w:spacing w:before="100" w:beforeAutospacing="1" w:after="100" w:afterAutospacing="1"/>
        <w:jc w:val="both"/>
        <w:rPr>
          <w:rFonts w:ascii="Arial" w:hAnsi="Arial" w:cs="Arial"/>
          <w:b/>
          <w:sz w:val="28"/>
          <w:szCs w:val="28"/>
        </w:rPr>
      </w:pPr>
      <w:r w:rsidRPr="00F01CA5">
        <w:rPr>
          <w:rFonts w:ascii="Arial" w:hAnsi="Arial" w:cs="Arial"/>
          <w:sz w:val="28"/>
          <w:szCs w:val="28"/>
        </w:rPr>
        <w:t xml:space="preserve">Whether (a) his department and (b) all entities reporting to him are running development </w:t>
      </w:r>
      <w:proofErr w:type="spellStart"/>
      <w:r w:rsidRPr="00F01CA5">
        <w:rPr>
          <w:rFonts w:ascii="Arial" w:hAnsi="Arial" w:cs="Arial"/>
          <w:sz w:val="28"/>
          <w:szCs w:val="28"/>
        </w:rPr>
        <w:t>programmes</w:t>
      </w:r>
      <w:proofErr w:type="spellEnd"/>
      <w:r w:rsidRPr="00F01CA5">
        <w:rPr>
          <w:rFonts w:ascii="Arial" w:hAnsi="Arial" w:cs="Arial"/>
          <w:sz w:val="28"/>
          <w:szCs w:val="28"/>
        </w:rPr>
        <w:t xml:space="preserve"> for (i) </w:t>
      </w:r>
      <w:r w:rsidRPr="00F01CA5">
        <w:rPr>
          <w:rFonts w:ascii="Arial" w:hAnsi="Arial" w:cs="Arial"/>
          <w:sz w:val="28"/>
          <w:szCs w:val="28"/>
          <w:lang w:val="en-GB"/>
        </w:rPr>
        <w:t xml:space="preserve">small </w:t>
      </w:r>
      <w:r w:rsidRPr="00F01CA5">
        <w:rPr>
          <w:rFonts w:ascii="Arial" w:hAnsi="Arial" w:cs="Arial"/>
          <w:sz w:val="28"/>
          <w:szCs w:val="28"/>
        </w:rPr>
        <w:t>businesses and (ii) co-operatives; if not, why not; if so, in each case, (</w:t>
      </w:r>
      <w:proofErr w:type="spellStart"/>
      <w:r w:rsidRPr="00F01CA5">
        <w:rPr>
          <w:rFonts w:ascii="Arial" w:hAnsi="Arial" w:cs="Arial"/>
          <w:sz w:val="28"/>
          <w:szCs w:val="28"/>
        </w:rPr>
        <w:t>aa</w:t>
      </w:r>
      <w:proofErr w:type="spellEnd"/>
      <w:r w:rsidRPr="00F01CA5">
        <w:rPr>
          <w:rFonts w:ascii="Arial" w:hAnsi="Arial" w:cs="Arial"/>
          <w:sz w:val="28"/>
          <w:szCs w:val="28"/>
        </w:rPr>
        <w:t xml:space="preserve">) what are the relevant details, (bb) what amount has been budgeted and (cc) how many jobs will be created through the specified development </w:t>
      </w:r>
      <w:proofErr w:type="spellStart"/>
      <w:r w:rsidRPr="00F01CA5">
        <w:rPr>
          <w:rFonts w:ascii="Arial" w:hAnsi="Arial" w:cs="Arial"/>
          <w:sz w:val="28"/>
          <w:szCs w:val="28"/>
        </w:rPr>
        <w:t>programmes</w:t>
      </w:r>
      <w:proofErr w:type="spellEnd"/>
      <w:r w:rsidRPr="00F01CA5">
        <w:rPr>
          <w:rFonts w:ascii="Arial" w:hAnsi="Arial" w:cs="Arial"/>
          <w:sz w:val="28"/>
          <w:szCs w:val="28"/>
        </w:rPr>
        <w:t xml:space="preserve"> in the 2016-17 financial year?                                             </w:t>
      </w:r>
      <w:r w:rsidRPr="00F01CA5">
        <w:rPr>
          <w:rFonts w:ascii="Arial" w:hAnsi="Arial" w:cs="Arial"/>
          <w:sz w:val="28"/>
          <w:szCs w:val="28"/>
        </w:rPr>
        <w:tab/>
      </w:r>
      <w:r w:rsidRPr="00F01CA5">
        <w:rPr>
          <w:rFonts w:ascii="Arial" w:hAnsi="Arial" w:cs="Arial"/>
          <w:sz w:val="28"/>
          <w:szCs w:val="28"/>
        </w:rPr>
        <w:tab/>
      </w:r>
      <w:r w:rsidRPr="00F01CA5">
        <w:rPr>
          <w:rFonts w:ascii="Arial" w:hAnsi="Arial" w:cs="Arial"/>
          <w:sz w:val="28"/>
          <w:szCs w:val="28"/>
        </w:rPr>
        <w:tab/>
      </w:r>
      <w:r w:rsidRPr="00F01CA5">
        <w:rPr>
          <w:rFonts w:ascii="Arial" w:hAnsi="Arial" w:cs="Arial"/>
          <w:sz w:val="28"/>
          <w:szCs w:val="28"/>
        </w:rPr>
        <w:tab/>
      </w:r>
      <w:r w:rsidRPr="00F01CA5">
        <w:rPr>
          <w:rFonts w:ascii="Arial" w:hAnsi="Arial" w:cs="Arial"/>
          <w:sz w:val="28"/>
          <w:szCs w:val="28"/>
        </w:rPr>
        <w:tab/>
      </w:r>
      <w:r w:rsidRPr="00F01CA5">
        <w:rPr>
          <w:rFonts w:ascii="Arial" w:hAnsi="Arial" w:cs="Arial"/>
          <w:sz w:val="28"/>
          <w:szCs w:val="28"/>
        </w:rPr>
        <w:tab/>
      </w:r>
      <w:r w:rsidRPr="00F01CA5">
        <w:rPr>
          <w:rFonts w:ascii="Arial" w:hAnsi="Arial" w:cs="Arial"/>
          <w:sz w:val="28"/>
          <w:szCs w:val="28"/>
        </w:rPr>
        <w:tab/>
      </w:r>
      <w:r w:rsidRPr="00F01CA5">
        <w:rPr>
          <w:rFonts w:ascii="Arial" w:hAnsi="Arial" w:cs="Arial"/>
          <w:sz w:val="28"/>
          <w:szCs w:val="28"/>
        </w:rPr>
        <w:tab/>
      </w:r>
      <w:r w:rsidRPr="00F01CA5">
        <w:rPr>
          <w:rFonts w:ascii="Arial" w:hAnsi="Arial" w:cs="Arial"/>
          <w:sz w:val="28"/>
          <w:szCs w:val="28"/>
        </w:rPr>
        <w:tab/>
      </w:r>
      <w:r w:rsidRPr="00F01CA5">
        <w:rPr>
          <w:rFonts w:ascii="Arial" w:hAnsi="Arial" w:cs="Arial"/>
          <w:sz w:val="28"/>
          <w:szCs w:val="28"/>
        </w:rPr>
        <w:tab/>
      </w:r>
      <w:r w:rsidRPr="00F01CA5">
        <w:rPr>
          <w:rFonts w:ascii="Arial" w:hAnsi="Arial" w:cs="Arial"/>
          <w:sz w:val="28"/>
          <w:szCs w:val="28"/>
        </w:rPr>
        <w:tab/>
      </w:r>
      <w:r w:rsidRPr="00F01CA5">
        <w:rPr>
          <w:rFonts w:ascii="Arial" w:hAnsi="Arial" w:cs="Arial"/>
          <w:sz w:val="28"/>
          <w:szCs w:val="28"/>
        </w:rPr>
        <w:tab/>
      </w:r>
      <w:r w:rsidRPr="00F01CA5">
        <w:rPr>
          <w:rFonts w:ascii="Arial" w:hAnsi="Arial" w:cs="Arial"/>
          <w:sz w:val="28"/>
          <w:szCs w:val="28"/>
        </w:rPr>
        <w:tab/>
      </w:r>
      <w:r w:rsidRPr="00F01CA5">
        <w:rPr>
          <w:rFonts w:ascii="Arial" w:hAnsi="Arial" w:cs="Arial"/>
          <w:sz w:val="28"/>
          <w:szCs w:val="28"/>
        </w:rPr>
        <w:tab/>
      </w:r>
      <w:r w:rsidRPr="00F01CA5">
        <w:rPr>
          <w:rFonts w:ascii="Arial" w:hAnsi="Arial" w:cs="Arial"/>
          <w:sz w:val="28"/>
          <w:szCs w:val="28"/>
        </w:rPr>
        <w:tab/>
      </w:r>
      <w:r w:rsidRPr="00F01CA5">
        <w:rPr>
          <w:rFonts w:ascii="Arial" w:hAnsi="Arial" w:cs="Arial"/>
          <w:sz w:val="28"/>
          <w:szCs w:val="28"/>
        </w:rPr>
        <w:tab/>
      </w:r>
      <w:r w:rsidRPr="00F01CA5">
        <w:rPr>
          <w:rFonts w:ascii="Arial" w:hAnsi="Arial" w:cs="Arial"/>
          <w:sz w:val="28"/>
          <w:szCs w:val="28"/>
        </w:rPr>
        <w:tab/>
      </w:r>
      <w:r w:rsidRPr="00F01CA5">
        <w:rPr>
          <w:rFonts w:ascii="Arial" w:hAnsi="Arial" w:cs="Arial"/>
          <w:sz w:val="28"/>
          <w:szCs w:val="28"/>
        </w:rPr>
        <w:tab/>
      </w:r>
      <w:r w:rsidRPr="00F01CA5">
        <w:rPr>
          <w:rFonts w:ascii="Arial" w:hAnsi="Arial" w:cs="Arial"/>
          <w:sz w:val="28"/>
          <w:szCs w:val="28"/>
        </w:rPr>
        <w:tab/>
      </w:r>
      <w:r w:rsidRPr="00F01CA5">
        <w:rPr>
          <w:rFonts w:ascii="Arial" w:hAnsi="Arial" w:cs="Arial"/>
          <w:sz w:val="28"/>
          <w:szCs w:val="28"/>
        </w:rPr>
        <w:tab/>
      </w:r>
      <w:r w:rsidRPr="00F01CA5">
        <w:rPr>
          <w:rFonts w:ascii="Arial" w:hAnsi="Arial" w:cs="Arial"/>
          <w:sz w:val="28"/>
          <w:szCs w:val="28"/>
        </w:rPr>
        <w:tab/>
        <w:t xml:space="preserve">                                                                                                   </w:t>
      </w:r>
      <w:r w:rsidRPr="00F01CA5">
        <w:rPr>
          <w:rFonts w:ascii="Arial" w:hAnsi="Arial" w:cs="Arial"/>
          <w:b/>
          <w:sz w:val="28"/>
          <w:szCs w:val="28"/>
        </w:rPr>
        <w:t>NW1560E</w:t>
      </w:r>
      <w:r w:rsidR="00FC7EB1">
        <w:rPr>
          <w:rFonts w:ascii="Arial" w:hAnsi="Arial" w:cs="Arial"/>
          <w:b/>
          <w:sz w:val="28"/>
          <w:szCs w:val="28"/>
        </w:rPr>
        <w:t xml:space="preserve"> </w:t>
      </w:r>
    </w:p>
    <w:p w:rsidR="002B4CCD" w:rsidRPr="00F01CA5" w:rsidRDefault="002B4CCD" w:rsidP="002B4CCD">
      <w:pPr>
        <w:jc w:val="both"/>
        <w:rPr>
          <w:rFonts w:ascii="Arial" w:hAnsi="Arial" w:cs="Arial"/>
          <w:b/>
          <w:sz w:val="28"/>
          <w:szCs w:val="28"/>
        </w:rPr>
      </w:pPr>
      <w:r w:rsidRPr="00F01CA5">
        <w:rPr>
          <w:rFonts w:ascii="Arial" w:hAnsi="Arial" w:cs="Arial"/>
          <w:b/>
          <w:sz w:val="28"/>
          <w:szCs w:val="28"/>
        </w:rPr>
        <w:t>REPLY: DTPS</w:t>
      </w:r>
    </w:p>
    <w:p w:rsidR="002B4CCD" w:rsidRPr="00F01CA5" w:rsidRDefault="002B4CCD" w:rsidP="002B4CCD">
      <w:pPr>
        <w:jc w:val="both"/>
        <w:rPr>
          <w:rFonts w:ascii="Arial" w:hAnsi="Arial" w:cs="Arial"/>
          <w:b/>
          <w:sz w:val="28"/>
          <w:szCs w:val="28"/>
        </w:rPr>
      </w:pPr>
    </w:p>
    <w:p w:rsidR="002B4CCD" w:rsidRPr="00F01CA5" w:rsidRDefault="002B4CCD" w:rsidP="002B4CCD">
      <w:pPr>
        <w:jc w:val="both"/>
        <w:rPr>
          <w:rFonts w:ascii="Arial" w:hAnsi="Arial" w:cs="Arial"/>
          <w:b/>
          <w:sz w:val="28"/>
          <w:szCs w:val="28"/>
        </w:rPr>
      </w:pPr>
      <w:r w:rsidRPr="00F01CA5">
        <w:rPr>
          <w:rFonts w:ascii="Arial" w:hAnsi="Arial" w:cs="Arial"/>
          <w:b/>
          <w:sz w:val="28"/>
          <w:szCs w:val="28"/>
        </w:rPr>
        <w:t>I have been advised by the Department as follows:</w:t>
      </w:r>
    </w:p>
    <w:p w:rsidR="002B4CCD" w:rsidRPr="00F01CA5" w:rsidRDefault="002B4CCD" w:rsidP="002B4CCD">
      <w:pPr>
        <w:jc w:val="both"/>
        <w:rPr>
          <w:rFonts w:ascii="Arial" w:hAnsi="Arial" w:cs="Arial"/>
          <w:b/>
          <w:sz w:val="28"/>
          <w:szCs w:val="28"/>
        </w:rPr>
      </w:pPr>
    </w:p>
    <w:p w:rsidR="00B6461F" w:rsidRPr="00F01CA5" w:rsidRDefault="00B6461F" w:rsidP="00B6461F">
      <w:pPr>
        <w:pStyle w:val="ListParagraph"/>
        <w:numPr>
          <w:ilvl w:val="0"/>
          <w:numId w:val="23"/>
        </w:numPr>
        <w:jc w:val="both"/>
        <w:rPr>
          <w:rFonts w:ascii="Arial" w:hAnsi="Arial" w:cs="Arial"/>
          <w:sz w:val="28"/>
          <w:szCs w:val="28"/>
        </w:rPr>
      </w:pPr>
      <w:r w:rsidRPr="00F01CA5">
        <w:rPr>
          <w:rFonts w:ascii="Arial" w:hAnsi="Arial" w:cs="Arial"/>
          <w:sz w:val="28"/>
          <w:szCs w:val="28"/>
        </w:rPr>
        <w:t xml:space="preserve"> (i)   No</w:t>
      </w:r>
      <w:r w:rsidR="00B83B14" w:rsidRPr="00F01CA5">
        <w:rPr>
          <w:rFonts w:ascii="Arial" w:hAnsi="Arial" w:cs="Arial"/>
          <w:sz w:val="28"/>
          <w:szCs w:val="28"/>
        </w:rPr>
        <w:t>t yet</w:t>
      </w:r>
    </w:p>
    <w:p w:rsidR="00C35694" w:rsidRPr="00F01CA5" w:rsidRDefault="00B81DFE" w:rsidP="00B81DFE">
      <w:pPr>
        <w:spacing w:line="276" w:lineRule="auto"/>
        <w:ind w:left="360"/>
        <w:jc w:val="both"/>
        <w:rPr>
          <w:rFonts w:ascii="Arial" w:hAnsi="Arial" w:cs="Arial"/>
          <w:sz w:val="28"/>
          <w:szCs w:val="28"/>
        </w:rPr>
      </w:pPr>
      <w:r w:rsidRPr="00F01CA5">
        <w:rPr>
          <w:rFonts w:ascii="Arial" w:hAnsi="Arial" w:cs="Arial"/>
          <w:sz w:val="28"/>
          <w:szCs w:val="28"/>
        </w:rPr>
        <w:t>(ii)</w:t>
      </w:r>
      <w:r w:rsidR="00CD6179" w:rsidRPr="00F01CA5">
        <w:rPr>
          <w:rFonts w:ascii="Arial" w:hAnsi="Arial" w:cs="Arial"/>
          <w:sz w:val="28"/>
          <w:szCs w:val="28"/>
        </w:rPr>
        <w:t xml:space="preserve">   </w:t>
      </w:r>
      <w:r w:rsidR="00B6461F" w:rsidRPr="00F01CA5">
        <w:rPr>
          <w:rFonts w:ascii="Arial" w:hAnsi="Arial" w:cs="Arial"/>
          <w:sz w:val="28"/>
          <w:szCs w:val="28"/>
        </w:rPr>
        <w:t>No</w:t>
      </w:r>
      <w:r w:rsidR="00B83B14" w:rsidRPr="00F01CA5">
        <w:rPr>
          <w:rFonts w:ascii="Arial" w:hAnsi="Arial" w:cs="Arial"/>
          <w:sz w:val="28"/>
          <w:szCs w:val="28"/>
        </w:rPr>
        <w:t>t yet</w:t>
      </w:r>
      <w:r w:rsidR="00B6461F" w:rsidRPr="00F01CA5">
        <w:rPr>
          <w:rFonts w:ascii="Arial" w:hAnsi="Arial" w:cs="Arial"/>
          <w:sz w:val="28"/>
          <w:szCs w:val="28"/>
        </w:rPr>
        <w:t xml:space="preserve">. </w:t>
      </w:r>
    </w:p>
    <w:p w:rsidR="00C35694" w:rsidRPr="00F01CA5" w:rsidRDefault="00B83B14" w:rsidP="00CD6179">
      <w:pPr>
        <w:pStyle w:val="ListParagraph"/>
        <w:numPr>
          <w:ilvl w:val="0"/>
          <w:numId w:val="26"/>
        </w:numPr>
        <w:spacing w:line="276" w:lineRule="auto"/>
        <w:jc w:val="both"/>
        <w:rPr>
          <w:rFonts w:ascii="Arial" w:hAnsi="Arial" w:cs="Arial"/>
          <w:sz w:val="28"/>
          <w:szCs w:val="28"/>
        </w:rPr>
      </w:pPr>
      <w:r w:rsidRPr="00F01CA5">
        <w:rPr>
          <w:rFonts w:ascii="Arial" w:hAnsi="Arial" w:cs="Arial"/>
          <w:sz w:val="28"/>
          <w:szCs w:val="28"/>
        </w:rPr>
        <w:t>At a programm</w:t>
      </w:r>
      <w:r w:rsidR="00CD6179" w:rsidRPr="00F01CA5">
        <w:rPr>
          <w:rFonts w:ascii="Arial" w:hAnsi="Arial" w:cs="Arial"/>
          <w:sz w:val="28"/>
          <w:szCs w:val="28"/>
        </w:rPr>
        <w:t>e</w:t>
      </w:r>
      <w:r w:rsidRPr="00F01CA5">
        <w:rPr>
          <w:rFonts w:ascii="Arial" w:hAnsi="Arial" w:cs="Arial"/>
          <w:sz w:val="28"/>
          <w:szCs w:val="28"/>
        </w:rPr>
        <w:t xml:space="preserve"> level, the Department has, f</w:t>
      </w:r>
      <w:r w:rsidR="00B6461F" w:rsidRPr="00F01CA5">
        <w:rPr>
          <w:rFonts w:ascii="Arial" w:hAnsi="Arial" w:cs="Arial"/>
          <w:sz w:val="28"/>
          <w:szCs w:val="28"/>
        </w:rPr>
        <w:t xml:space="preserve">or the 2016/17 financial year, </w:t>
      </w:r>
      <w:r w:rsidR="00C35694" w:rsidRPr="00F01CA5">
        <w:rPr>
          <w:rFonts w:ascii="Arial" w:hAnsi="Arial" w:cs="Arial"/>
          <w:sz w:val="28"/>
          <w:szCs w:val="28"/>
        </w:rPr>
        <w:t xml:space="preserve">prioritized the development of an </w:t>
      </w:r>
      <w:r w:rsidR="00B6461F" w:rsidRPr="00F01CA5">
        <w:rPr>
          <w:rFonts w:ascii="Arial" w:hAnsi="Arial" w:cs="Arial"/>
          <w:b/>
          <w:iCs/>
          <w:sz w:val="28"/>
          <w:szCs w:val="28"/>
        </w:rPr>
        <w:t>ICT SMME Strategy in line with ICT B-BBEE Sector Code.</w:t>
      </w:r>
      <w:r w:rsidR="00B6461F" w:rsidRPr="00F01CA5">
        <w:rPr>
          <w:rFonts w:ascii="Arial" w:hAnsi="Arial" w:cs="Arial"/>
          <w:b/>
          <w:i/>
          <w:iCs/>
          <w:sz w:val="28"/>
          <w:szCs w:val="28"/>
        </w:rPr>
        <w:t xml:space="preserve"> </w:t>
      </w:r>
      <w:r w:rsidR="00B6461F" w:rsidRPr="00F01CA5">
        <w:rPr>
          <w:rFonts w:ascii="Arial" w:hAnsi="Arial" w:cs="Arial"/>
          <w:sz w:val="28"/>
          <w:szCs w:val="28"/>
        </w:rPr>
        <w:t xml:space="preserve">The strategy would </w:t>
      </w:r>
      <w:r w:rsidRPr="00F01CA5">
        <w:rPr>
          <w:rFonts w:ascii="Arial" w:hAnsi="Arial" w:cs="Arial"/>
          <w:sz w:val="28"/>
          <w:szCs w:val="28"/>
        </w:rPr>
        <w:t xml:space="preserve">identify </w:t>
      </w:r>
      <w:r w:rsidR="00B6461F" w:rsidRPr="00F01CA5">
        <w:rPr>
          <w:rFonts w:ascii="Arial" w:hAnsi="Arial" w:cs="Arial"/>
          <w:sz w:val="28"/>
          <w:szCs w:val="28"/>
        </w:rPr>
        <w:t xml:space="preserve">programmes to support and accelerate the development of ICT SMMEs across the ICT value chain. </w:t>
      </w:r>
    </w:p>
    <w:p w:rsidR="00B46D75" w:rsidRPr="00F01CA5" w:rsidRDefault="00B6461F" w:rsidP="00B46D75">
      <w:pPr>
        <w:pStyle w:val="ListParagraph"/>
        <w:spacing w:line="276" w:lineRule="auto"/>
        <w:jc w:val="both"/>
        <w:rPr>
          <w:rFonts w:ascii="Arial" w:hAnsi="Arial" w:cs="Arial"/>
          <w:sz w:val="28"/>
          <w:szCs w:val="28"/>
        </w:rPr>
      </w:pPr>
      <w:r w:rsidRPr="00F01CA5">
        <w:rPr>
          <w:rFonts w:ascii="Arial" w:hAnsi="Arial" w:cs="Arial"/>
          <w:sz w:val="28"/>
          <w:szCs w:val="28"/>
        </w:rPr>
        <w:t xml:space="preserve">The Department is also finalising a Traversal Agreement with the Department of Small Business Development, </w:t>
      </w:r>
      <w:r w:rsidR="00B83B14" w:rsidRPr="00F01CA5">
        <w:rPr>
          <w:rFonts w:ascii="Arial" w:hAnsi="Arial" w:cs="Arial"/>
          <w:sz w:val="28"/>
          <w:szCs w:val="28"/>
        </w:rPr>
        <w:t xml:space="preserve">intended to ensure that </w:t>
      </w:r>
      <w:r w:rsidRPr="00F01CA5">
        <w:rPr>
          <w:rFonts w:ascii="Arial" w:hAnsi="Arial" w:cs="Arial"/>
          <w:sz w:val="28"/>
          <w:szCs w:val="28"/>
        </w:rPr>
        <w:t xml:space="preserve">ICT SMMEs and Cooperatives benefit from support programmes provided by portfolio organisations under the DSBD umbrella. </w:t>
      </w:r>
    </w:p>
    <w:p w:rsidR="00B83B14" w:rsidRPr="00F01CA5" w:rsidRDefault="00B83B14" w:rsidP="00CD6179">
      <w:pPr>
        <w:pStyle w:val="ListParagraph"/>
        <w:numPr>
          <w:ilvl w:val="0"/>
          <w:numId w:val="26"/>
        </w:numPr>
        <w:spacing w:line="276" w:lineRule="auto"/>
        <w:jc w:val="both"/>
        <w:rPr>
          <w:rFonts w:ascii="Arial" w:hAnsi="Arial" w:cs="Arial"/>
          <w:sz w:val="28"/>
          <w:szCs w:val="28"/>
        </w:rPr>
      </w:pPr>
      <w:r w:rsidRPr="00F01CA5">
        <w:rPr>
          <w:rFonts w:ascii="Arial" w:hAnsi="Arial" w:cs="Arial"/>
          <w:sz w:val="28"/>
          <w:szCs w:val="28"/>
        </w:rPr>
        <w:lastRenderedPageBreak/>
        <w:t xml:space="preserve">At </w:t>
      </w:r>
      <w:r w:rsidR="00B46D75" w:rsidRPr="00F01CA5">
        <w:rPr>
          <w:rFonts w:ascii="Arial" w:hAnsi="Arial" w:cs="Arial"/>
          <w:sz w:val="28"/>
          <w:szCs w:val="28"/>
        </w:rPr>
        <w:t xml:space="preserve">Supply </w:t>
      </w:r>
      <w:r w:rsidR="00B76819" w:rsidRPr="00F01CA5">
        <w:rPr>
          <w:rFonts w:ascii="Arial" w:hAnsi="Arial" w:cs="Arial"/>
          <w:sz w:val="28"/>
          <w:szCs w:val="28"/>
        </w:rPr>
        <w:t xml:space="preserve">Chain Management </w:t>
      </w:r>
      <w:r w:rsidRPr="00F01CA5">
        <w:rPr>
          <w:rFonts w:ascii="Arial" w:hAnsi="Arial" w:cs="Arial"/>
          <w:sz w:val="28"/>
          <w:szCs w:val="28"/>
        </w:rPr>
        <w:t>level</w:t>
      </w:r>
      <w:r w:rsidR="00B46D75" w:rsidRPr="00F01CA5">
        <w:rPr>
          <w:rFonts w:ascii="Arial" w:hAnsi="Arial" w:cs="Arial"/>
          <w:sz w:val="28"/>
          <w:szCs w:val="28"/>
        </w:rPr>
        <w:t xml:space="preserve">, </w:t>
      </w:r>
      <w:r w:rsidRPr="00F01CA5">
        <w:rPr>
          <w:rFonts w:ascii="Arial" w:hAnsi="Arial" w:cs="Arial"/>
          <w:sz w:val="28"/>
          <w:szCs w:val="28"/>
        </w:rPr>
        <w:t xml:space="preserve">the Department </w:t>
      </w:r>
      <w:r w:rsidR="00B46D75" w:rsidRPr="00F01CA5">
        <w:rPr>
          <w:rFonts w:ascii="Arial" w:hAnsi="Arial" w:cs="Arial"/>
          <w:sz w:val="28"/>
          <w:szCs w:val="28"/>
        </w:rPr>
        <w:t xml:space="preserve">ensures that all tenders include </w:t>
      </w:r>
      <w:r w:rsidRPr="00F01CA5">
        <w:rPr>
          <w:rFonts w:ascii="Arial" w:hAnsi="Arial" w:cs="Arial"/>
          <w:sz w:val="28"/>
          <w:szCs w:val="28"/>
        </w:rPr>
        <w:t>the 30% Set Aside for SMMEs, Co-Operatives, Township and Rural Enterprises as prescribed by Treasury.</w:t>
      </w:r>
    </w:p>
    <w:p w:rsidR="006D1E42" w:rsidRPr="00F01CA5" w:rsidRDefault="00B83B14" w:rsidP="00CD6179">
      <w:pPr>
        <w:pStyle w:val="ListParagraph"/>
        <w:spacing w:line="276" w:lineRule="auto"/>
        <w:ind w:left="0"/>
        <w:jc w:val="both"/>
        <w:rPr>
          <w:rFonts w:ascii="Arial" w:hAnsi="Arial" w:cs="Arial"/>
          <w:b/>
          <w:sz w:val="28"/>
          <w:szCs w:val="28"/>
          <w:u w:val="single"/>
        </w:rPr>
      </w:pPr>
      <w:r w:rsidRPr="00F01CA5">
        <w:rPr>
          <w:rFonts w:ascii="Arial" w:hAnsi="Arial" w:cs="Arial"/>
          <w:sz w:val="28"/>
          <w:szCs w:val="28"/>
        </w:rPr>
        <w:t xml:space="preserve"> </w:t>
      </w:r>
      <w:r w:rsidR="006B246C" w:rsidRPr="00F01CA5">
        <w:rPr>
          <w:rFonts w:ascii="Arial" w:hAnsi="Arial" w:cs="Arial"/>
          <w:b/>
          <w:sz w:val="28"/>
          <w:szCs w:val="28"/>
          <w:u w:val="single"/>
        </w:rPr>
        <w:t>REPLY:</w:t>
      </w:r>
      <w:r w:rsidR="002B4CCD" w:rsidRPr="00F01CA5">
        <w:rPr>
          <w:rFonts w:ascii="Arial" w:hAnsi="Arial" w:cs="Arial"/>
          <w:b/>
          <w:sz w:val="28"/>
          <w:szCs w:val="28"/>
          <w:u w:val="single"/>
        </w:rPr>
        <w:t xml:space="preserve"> SOCs</w:t>
      </w:r>
    </w:p>
    <w:p w:rsidR="00523DF2" w:rsidRPr="00F01CA5" w:rsidRDefault="00523DF2" w:rsidP="00AE27B9">
      <w:pPr>
        <w:contextualSpacing/>
        <w:jc w:val="both"/>
        <w:rPr>
          <w:rFonts w:ascii="Arial" w:hAnsi="Arial" w:cs="Arial"/>
          <w:b/>
          <w:sz w:val="28"/>
          <w:szCs w:val="28"/>
          <w:u w:val="single"/>
        </w:rPr>
      </w:pPr>
    </w:p>
    <w:p w:rsidR="0031463E" w:rsidRPr="00F01CA5" w:rsidRDefault="00301442" w:rsidP="00AE27B9">
      <w:pPr>
        <w:contextualSpacing/>
        <w:jc w:val="both"/>
        <w:rPr>
          <w:rFonts w:ascii="Arial" w:hAnsi="Arial" w:cs="Arial"/>
          <w:b/>
          <w:sz w:val="28"/>
          <w:szCs w:val="28"/>
        </w:rPr>
      </w:pPr>
      <w:r w:rsidRPr="00F01CA5">
        <w:rPr>
          <w:rFonts w:ascii="Arial" w:hAnsi="Arial" w:cs="Arial"/>
          <w:b/>
          <w:sz w:val="28"/>
          <w:szCs w:val="28"/>
        </w:rPr>
        <w:t>I have been informed by the entities as follows:</w:t>
      </w:r>
    </w:p>
    <w:p w:rsidR="00301442" w:rsidRPr="00F01CA5" w:rsidRDefault="00301442" w:rsidP="00AE27B9">
      <w:pPr>
        <w:contextualSpacing/>
        <w:jc w:val="both"/>
        <w:rPr>
          <w:rFonts w:ascii="Arial" w:hAnsi="Arial" w:cs="Arial"/>
          <w:sz w:val="28"/>
          <w:szCs w:val="28"/>
        </w:rPr>
      </w:pPr>
    </w:p>
    <w:p w:rsidR="00726FE2" w:rsidRPr="00F01CA5" w:rsidRDefault="0031463E" w:rsidP="00355834">
      <w:pPr>
        <w:spacing w:after="120"/>
        <w:ind w:left="720" w:hanging="720"/>
        <w:contextualSpacing/>
        <w:jc w:val="both"/>
        <w:rPr>
          <w:rFonts w:ascii="Arial" w:hAnsi="Arial" w:cs="Arial"/>
          <w:sz w:val="28"/>
          <w:szCs w:val="28"/>
        </w:rPr>
      </w:pPr>
      <w:r w:rsidRPr="00F01CA5">
        <w:rPr>
          <w:rFonts w:ascii="Arial" w:hAnsi="Arial" w:cs="Arial"/>
          <w:sz w:val="28"/>
          <w:szCs w:val="28"/>
        </w:rPr>
        <w:t>b) (</w:t>
      </w:r>
      <w:proofErr w:type="gramStart"/>
      <w:r w:rsidRPr="00F01CA5">
        <w:rPr>
          <w:rFonts w:ascii="Arial" w:hAnsi="Arial" w:cs="Arial"/>
          <w:sz w:val="28"/>
          <w:szCs w:val="28"/>
        </w:rPr>
        <w:t>i</w:t>
      </w:r>
      <w:proofErr w:type="gramEnd"/>
      <w:r w:rsidRPr="00F01CA5">
        <w:rPr>
          <w:rFonts w:ascii="Arial" w:hAnsi="Arial" w:cs="Arial"/>
          <w:sz w:val="28"/>
          <w:szCs w:val="28"/>
        </w:rPr>
        <w:t xml:space="preserve">) </w:t>
      </w:r>
      <w:r w:rsidR="009703F4" w:rsidRPr="00F01CA5">
        <w:rPr>
          <w:rFonts w:ascii="Arial" w:hAnsi="Arial" w:cs="Arial"/>
          <w:sz w:val="28"/>
          <w:szCs w:val="28"/>
        </w:rPr>
        <w:tab/>
      </w:r>
      <w:r w:rsidR="00674ADB" w:rsidRPr="00AD18FC">
        <w:rPr>
          <w:rFonts w:ascii="Arial" w:hAnsi="Arial" w:cs="Arial"/>
          <w:b/>
          <w:sz w:val="28"/>
          <w:szCs w:val="28"/>
        </w:rPr>
        <w:t>Yes</w:t>
      </w:r>
      <w:r w:rsidR="00726FE2" w:rsidRPr="00F01CA5">
        <w:rPr>
          <w:rFonts w:ascii="Arial" w:hAnsi="Arial" w:cs="Arial"/>
          <w:sz w:val="28"/>
          <w:szCs w:val="28"/>
        </w:rPr>
        <w:t xml:space="preserve"> for </w:t>
      </w:r>
      <w:proofErr w:type="spellStart"/>
      <w:r w:rsidR="00550116" w:rsidRPr="00F01CA5">
        <w:rPr>
          <w:rFonts w:ascii="Arial" w:hAnsi="Arial" w:cs="Arial"/>
          <w:sz w:val="28"/>
          <w:szCs w:val="28"/>
        </w:rPr>
        <w:t>Sentech</w:t>
      </w:r>
      <w:proofErr w:type="spellEnd"/>
      <w:r w:rsidR="00550116" w:rsidRPr="00F01CA5">
        <w:rPr>
          <w:rFonts w:ascii="Arial" w:hAnsi="Arial" w:cs="Arial"/>
          <w:sz w:val="28"/>
          <w:szCs w:val="28"/>
        </w:rPr>
        <w:t xml:space="preserve">, SAPO, BBI, SITA, </w:t>
      </w:r>
      <w:proofErr w:type="spellStart"/>
      <w:r w:rsidR="00504B98" w:rsidRPr="00F01CA5">
        <w:rPr>
          <w:rFonts w:ascii="Arial" w:hAnsi="Arial" w:cs="Arial"/>
          <w:sz w:val="28"/>
          <w:szCs w:val="28"/>
        </w:rPr>
        <w:t>Nemisa</w:t>
      </w:r>
      <w:proofErr w:type="spellEnd"/>
      <w:r w:rsidR="00504B98" w:rsidRPr="00F01CA5">
        <w:rPr>
          <w:rFonts w:ascii="Arial" w:hAnsi="Arial" w:cs="Arial"/>
          <w:sz w:val="28"/>
          <w:szCs w:val="28"/>
        </w:rPr>
        <w:t xml:space="preserve"> and</w:t>
      </w:r>
      <w:r w:rsidR="00550116" w:rsidRPr="00F01CA5">
        <w:rPr>
          <w:rFonts w:ascii="Arial" w:hAnsi="Arial" w:cs="Arial"/>
          <w:sz w:val="28"/>
          <w:szCs w:val="28"/>
        </w:rPr>
        <w:t xml:space="preserve"> .</w:t>
      </w:r>
      <w:proofErr w:type="spellStart"/>
      <w:r w:rsidR="00550116" w:rsidRPr="00F01CA5">
        <w:rPr>
          <w:rFonts w:ascii="Arial" w:hAnsi="Arial" w:cs="Arial"/>
          <w:sz w:val="28"/>
          <w:szCs w:val="28"/>
        </w:rPr>
        <w:t>zaDNA</w:t>
      </w:r>
      <w:proofErr w:type="spellEnd"/>
      <w:r w:rsidR="00726FE2" w:rsidRPr="00F01CA5">
        <w:rPr>
          <w:rFonts w:ascii="Arial" w:hAnsi="Arial" w:cs="Arial"/>
          <w:sz w:val="28"/>
          <w:szCs w:val="28"/>
        </w:rPr>
        <w:t>.</w:t>
      </w:r>
    </w:p>
    <w:p w:rsidR="008F71D0" w:rsidRPr="00F01CA5" w:rsidRDefault="00726FE2" w:rsidP="00726FE2">
      <w:pPr>
        <w:spacing w:after="120"/>
        <w:ind w:left="720"/>
        <w:contextualSpacing/>
        <w:jc w:val="both"/>
        <w:rPr>
          <w:rFonts w:ascii="Arial" w:hAnsi="Arial" w:cs="Arial"/>
          <w:sz w:val="28"/>
          <w:szCs w:val="28"/>
        </w:rPr>
      </w:pPr>
      <w:r w:rsidRPr="00F01CA5">
        <w:rPr>
          <w:rFonts w:ascii="Arial" w:hAnsi="Arial" w:cs="Arial"/>
          <w:sz w:val="28"/>
          <w:szCs w:val="28"/>
        </w:rPr>
        <w:t xml:space="preserve">No for </w:t>
      </w:r>
      <w:r w:rsidR="00355834" w:rsidRPr="00F01CA5">
        <w:rPr>
          <w:rFonts w:ascii="Arial" w:hAnsi="Arial" w:cs="Arial"/>
          <w:sz w:val="28"/>
          <w:szCs w:val="28"/>
        </w:rPr>
        <w:t>USAASA</w:t>
      </w:r>
      <w:r w:rsidR="00550116" w:rsidRPr="00F01CA5">
        <w:rPr>
          <w:rFonts w:ascii="Arial" w:hAnsi="Arial" w:cs="Arial"/>
          <w:sz w:val="28"/>
          <w:szCs w:val="28"/>
        </w:rPr>
        <w:t>.</w:t>
      </w:r>
      <w:r w:rsidR="00674ADB" w:rsidRPr="00F01CA5">
        <w:rPr>
          <w:rFonts w:ascii="Arial" w:hAnsi="Arial" w:cs="Arial"/>
          <w:sz w:val="28"/>
          <w:szCs w:val="28"/>
        </w:rPr>
        <w:t xml:space="preserve"> </w:t>
      </w:r>
      <w:r w:rsidRPr="00F01CA5">
        <w:rPr>
          <w:rFonts w:ascii="Arial" w:hAnsi="Arial" w:cs="Arial"/>
          <w:sz w:val="28"/>
          <w:szCs w:val="28"/>
        </w:rPr>
        <w:t xml:space="preserve"> </w:t>
      </w:r>
      <w:r w:rsidR="00355834" w:rsidRPr="00F01CA5">
        <w:rPr>
          <w:rFonts w:ascii="Arial" w:hAnsi="Arial" w:cs="Arial"/>
          <w:sz w:val="28"/>
          <w:szCs w:val="28"/>
        </w:rPr>
        <w:t>It has ICT programmes as per its mandate in the ECA.</w:t>
      </w:r>
      <w:r w:rsidR="008D3AE6" w:rsidRPr="00F01CA5">
        <w:rPr>
          <w:rFonts w:ascii="Arial" w:hAnsi="Arial" w:cs="Arial"/>
          <w:sz w:val="28"/>
          <w:szCs w:val="28"/>
        </w:rPr>
        <w:t xml:space="preserve"> To this end, USAASA has subsidized the construction and extension </w:t>
      </w:r>
      <w:r w:rsidRPr="00F01CA5">
        <w:rPr>
          <w:rFonts w:ascii="Arial" w:hAnsi="Arial" w:cs="Arial"/>
          <w:sz w:val="28"/>
          <w:szCs w:val="28"/>
        </w:rPr>
        <w:t xml:space="preserve">of </w:t>
      </w:r>
      <w:r w:rsidR="008D3AE6" w:rsidRPr="00F01CA5">
        <w:rPr>
          <w:rFonts w:ascii="Arial" w:hAnsi="Arial" w:cs="Arial"/>
          <w:sz w:val="28"/>
          <w:szCs w:val="28"/>
        </w:rPr>
        <w:t xml:space="preserve">electronic communications through small operators such as MENG (28 million subsidy) and </w:t>
      </w:r>
      <w:proofErr w:type="spellStart"/>
      <w:r w:rsidR="008D3AE6" w:rsidRPr="00F01CA5">
        <w:rPr>
          <w:rFonts w:ascii="Arial" w:hAnsi="Arial" w:cs="Arial"/>
          <w:sz w:val="28"/>
          <w:szCs w:val="28"/>
        </w:rPr>
        <w:t>Galela</w:t>
      </w:r>
      <w:proofErr w:type="spellEnd"/>
      <w:r w:rsidR="008D3AE6" w:rsidRPr="00F01CA5">
        <w:rPr>
          <w:rFonts w:ascii="Arial" w:hAnsi="Arial" w:cs="Arial"/>
          <w:sz w:val="28"/>
          <w:szCs w:val="28"/>
        </w:rPr>
        <w:t xml:space="preserve"> (30 million subsidy). Whilst these are small licensed operators compared to the likes of Vodacom, MTN and </w:t>
      </w:r>
      <w:proofErr w:type="spellStart"/>
      <w:r w:rsidR="008D3AE6" w:rsidRPr="00F01CA5">
        <w:rPr>
          <w:rFonts w:ascii="Arial" w:hAnsi="Arial" w:cs="Arial"/>
          <w:sz w:val="28"/>
          <w:szCs w:val="28"/>
        </w:rPr>
        <w:t>CellC</w:t>
      </w:r>
      <w:proofErr w:type="spellEnd"/>
      <w:r w:rsidR="008D3AE6" w:rsidRPr="00F01CA5">
        <w:rPr>
          <w:rFonts w:ascii="Arial" w:hAnsi="Arial" w:cs="Arial"/>
          <w:sz w:val="28"/>
          <w:szCs w:val="28"/>
        </w:rPr>
        <w:t xml:space="preserve">, however they fall outside the definition of SMME. </w:t>
      </w:r>
    </w:p>
    <w:p w:rsidR="0031463E" w:rsidRPr="00F01CA5" w:rsidRDefault="0031463E" w:rsidP="00AE27B9">
      <w:pPr>
        <w:contextualSpacing/>
        <w:jc w:val="both"/>
        <w:rPr>
          <w:rFonts w:ascii="Arial" w:hAnsi="Arial" w:cs="Arial"/>
          <w:sz w:val="28"/>
          <w:szCs w:val="28"/>
        </w:rPr>
      </w:pPr>
    </w:p>
    <w:p w:rsidR="0031463E" w:rsidRPr="00F01CA5" w:rsidRDefault="00E50D17" w:rsidP="009703F4">
      <w:pPr>
        <w:ind w:left="720" w:hanging="720"/>
        <w:contextualSpacing/>
        <w:jc w:val="both"/>
        <w:rPr>
          <w:rFonts w:ascii="Arial" w:hAnsi="Arial" w:cs="Arial"/>
          <w:sz w:val="28"/>
          <w:szCs w:val="28"/>
        </w:rPr>
      </w:pPr>
      <w:r w:rsidRPr="00F01CA5">
        <w:rPr>
          <w:rFonts w:ascii="Arial" w:hAnsi="Arial" w:cs="Arial"/>
          <w:sz w:val="28"/>
          <w:szCs w:val="28"/>
        </w:rPr>
        <w:t xml:space="preserve">   (</w:t>
      </w:r>
      <w:r w:rsidR="0031463E" w:rsidRPr="00F01CA5">
        <w:rPr>
          <w:rFonts w:ascii="Arial" w:hAnsi="Arial" w:cs="Arial"/>
          <w:sz w:val="28"/>
          <w:szCs w:val="28"/>
        </w:rPr>
        <w:t>ii)</w:t>
      </w:r>
      <w:r w:rsidR="002E48DE" w:rsidRPr="00F01CA5">
        <w:rPr>
          <w:rFonts w:ascii="Arial" w:hAnsi="Arial" w:cs="Arial"/>
          <w:sz w:val="28"/>
          <w:szCs w:val="28"/>
        </w:rPr>
        <w:t xml:space="preserve"> </w:t>
      </w:r>
      <w:r w:rsidR="009703F4" w:rsidRPr="00F01CA5">
        <w:rPr>
          <w:rFonts w:ascii="Arial" w:hAnsi="Arial" w:cs="Arial"/>
          <w:sz w:val="28"/>
          <w:szCs w:val="28"/>
        </w:rPr>
        <w:tab/>
      </w:r>
      <w:proofErr w:type="spellStart"/>
      <w:r w:rsidR="002E48DE" w:rsidRPr="00F01CA5">
        <w:rPr>
          <w:rFonts w:ascii="Arial" w:hAnsi="Arial" w:cs="Arial"/>
          <w:sz w:val="28"/>
          <w:szCs w:val="28"/>
        </w:rPr>
        <w:t>Sentech</w:t>
      </w:r>
      <w:proofErr w:type="spellEnd"/>
      <w:r w:rsidR="002E48DE" w:rsidRPr="00F01CA5">
        <w:rPr>
          <w:rFonts w:ascii="Arial" w:hAnsi="Arial" w:cs="Arial"/>
          <w:sz w:val="28"/>
          <w:szCs w:val="28"/>
        </w:rPr>
        <w:t xml:space="preserve"> – </w:t>
      </w:r>
      <w:r w:rsidR="002E48DE" w:rsidRPr="00AD18FC">
        <w:rPr>
          <w:rFonts w:ascii="Arial" w:hAnsi="Arial" w:cs="Arial"/>
          <w:b/>
          <w:sz w:val="28"/>
          <w:szCs w:val="28"/>
        </w:rPr>
        <w:t>No,</w:t>
      </w:r>
      <w:r w:rsidR="002E48DE" w:rsidRPr="00F01CA5">
        <w:rPr>
          <w:rFonts w:ascii="Arial" w:hAnsi="Arial" w:cs="Arial"/>
          <w:sz w:val="28"/>
          <w:szCs w:val="28"/>
        </w:rPr>
        <w:t xml:space="preserve"> no programmes for Cooperatives for this financial year. </w:t>
      </w:r>
      <w:proofErr w:type="spellStart"/>
      <w:r w:rsidR="002E48DE" w:rsidRPr="00F01CA5">
        <w:rPr>
          <w:rFonts w:ascii="Arial" w:hAnsi="Arial" w:cs="Arial"/>
          <w:sz w:val="28"/>
          <w:szCs w:val="28"/>
        </w:rPr>
        <w:t>Sentech</w:t>
      </w:r>
      <w:proofErr w:type="spellEnd"/>
      <w:r w:rsidR="002E48DE" w:rsidRPr="00F01CA5">
        <w:rPr>
          <w:rFonts w:ascii="Arial" w:hAnsi="Arial" w:cs="Arial"/>
          <w:sz w:val="28"/>
          <w:szCs w:val="28"/>
        </w:rPr>
        <w:t xml:space="preserve"> will be exploring support for Women Cooperatives as a new development programmes for the next financial year.</w:t>
      </w:r>
    </w:p>
    <w:p w:rsidR="009703F4" w:rsidRPr="00F01CA5" w:rsidRDefault="009703F4" w:rsidP="009703F4">
      <w:pPr>
        <w:ind w:left="720" w:hanging="720"/>
        <w:contextualSpacing/>
        <w:jc w:val="both"/>
        <w:rPr>
          <w:rFonts w:ascii="Arial" w:hAnsi="Arial" w:cs="Arial"/>
          <w:sz w:val="28"/>
          <w:szCs w:val="28"/>
        </w:rPr>
      </w:pPr>
      <w:r w:rsidRPr="00F01CA5">
        <w:rPr>
          <w:rFonts w:ascii="Arial" w:hAnsi="Arial" w:cs="Arial"/>
          <w:sz w:val="28"/>
          <w:szCs w:val="28"/>
        </w:rPr>
        <w:tab/>
      </w:r>
    </w:p>
    <w:p w:rsidR="00A540EB" w:rsidRPr="00F01CA5" w:rsidRDefault="00A540EB" w:rsidP="002B4CCD">
      <w:pPr>
        <w:spacing w:line="276" w:lineRule="auto"/>
        <w:ind w:left="720"/>
        <w:jc w:val="both"/>
        <w:rPr>
          <w:rFonts w:ascii="Arial" w:hAnsi="Arial" w:cs="Arial"/>
          <w:b/>
          <w:sz w:val="28"/>
          <w:szCs w:val="28"/>
        </w:rPr>
      </w:pPr>
      <w:r w:rsidRPr="00F01CA5">
        <w:rPr>
          <w:rFonts w:ascii="Arial" w:hAnsi="Arial" w:cs="Arial"/>
          <w:sz w:val="28"/>
          <w:szCs w:val="28"/>
        </w:rPr>
        <w:t xml:space="preserve">SAPO – </w:t>
      </w:r>
      <w:r w:rsidRPr="00AD18FC">
        <w:rPr>
          <w:rFonts w:ascii="Arial" w:hAnsi="Arial" w:cs="Arial"/>
          <w:b/>
          <w:sz w:val="28"/>
          <w:szCs w:val="28"/>
        </w:rPr>
        <w:t>Yes</w:t>
      </w:r>
      <w:r w:rsidRPr="00F01CA5">
        <w:rPr>
          <w:rFonts w:ascii="Arial" w:hAnsi="Arial" w:cs="Arial"/>
          <w:sz w:val="28"/>
          <w:szCs w:val="28"/>
        </w:rPr>
        <w:t xml:space="preserve">. SAPO </w:t>
      </w:r>
      <w:r w:rsidRPr="00F01CA5">
        <w:rPr>
          <w:rFonts w:ascii="Arial" w:eastAsiaTheme="minorEastAsia" w:hAnsi="Arial" w:cs="Arial"/>
          <w:color w:val="000000" w:themeColor="text1"/>
          <w:kern w:val="24"/>
          <w:sz w:val="28"/>
          <w:szCs w:val="28"/>
        </w:rPr>
        <w:t xml:space="preserve">is running a Supplier and Enterprise Development Programme. The beneficiaries are Emerging Micro Enterprises, Black women owned, Youth owned, </w:t>
      </w:r>
      <w:proofErr w:type="gramStart"/>
      <w:r w:rsidRPr="00F01CA5">
        <w:rPr>
          <w:rFonts w:ascii="Arial" w:eastAsiaTheme="minorEastAsia" w:hAnsi="Arial" w:cs="Arial"/>
          <w:color w:val="000000" w:themeColor="text1"/>
          <w:kern w:val="24"/>
          <w:sz w:val="28"/>
          <w:szCs w:val="28"/>
        </w:rPr>
        <w:t>Rural</w:t>
      </w:r>
      <w:proofErr w:type="gramEnd"/>
      <w:r w:rsidRPr="00F01CA5">
        <w:rPr>
          <w:rFonts w:ascii="Arial" w:eastAsiaTheme="minorEastAsia" w:hAnsi="Arial" w:cs="Arial"/>
          <w:color w:val="000000" w:themeColor="text1"/>
          <w:kern w:val="24"/>
          <w:sz w:val="28"/>
          <w:szCs w:val="28"/>
        </w:rPr>
        <w:t xml:space="preserve"> women and Disabled people owned enterprises. Products and services that are used to anchor Enterprise development are postal services related.  These include postal bags, speed services bags, owner driver vehicles, envelopes etc. R 34.9 million was spent on SMME’s in the past year and R76.1 million was spent on Black women owned enterprises.  The Enterprise development budget is R120 million for the 2016/17 financial year and the projection is to create fifty (50) new jobs for each of the beneficiary categories.</w:t>
      </w:r>
    </w:p>
    <w:p w:rsidR="00304C0A" w:rsidRPr="00F01CA5" w:rsidRDefault="00304C0A" w:rsidP="009703F4">
      <w:pPr>
        <w:ind w:left="720"/>
        <w:contextualSpacing/>
        <w:jc w:val="both"/>
        <w:rPr>
          <w:rFonts w:ascii="Arial" w:hAnsi="Arial" w:cs="Arial"/>
          <w:sz w:val="28"/>
          <w:szCs w:val="28"/>
        </w:rPr>
      </w:pPr>
    </w:p>
    <w:p w:rsidR="008F71D0" w:rsidRPr="00F01CA5" w:rsidRDefault="008B0BA0" w:rsidP="009703F4">
      <w:pPr>
        <w:ind w:left="720"/>
        <w:contextualSpacing/>
        <w:jc w:val="both"/>
        <w:rPr>
          <w:rFonts w:ascii="Arial" w:hAnsi="Arial" w:cs="Arial"/>
          <w:color w:val="FF0000"/>
          <w:sz w:val="28"/>
          <w:szCs w:val="28"/>
        </w:rPr>
      </w:pPr>
      <w:r w:rsidRPr="00F01CA5">
        <w:rPr>
          <w:rFonts w:ascii="Arial" w:hAnsi="Arial" w:cs="Arial"/>
          <w:sz w:val="28"/>
          <w:szCs w:val="28"/>
        </w:rPr>
        <w:t xml:space="preserve">BBI </w:t>
      </w:r>
      <w:r w:rsidRPr="00AD18FC">
        <w:rPr>
          <w:rFonts w:ascii="Arial" w:hAnsi="Arial" w:cs="Arial"/>
          <w:b/>
          <w:sz w:val="28"/>
          <w:szCs w:val="28"/>
        </w:rPr>
        <w:t>–</w:t>
      </w:r>
      <w:r w:rsidR="008A53B4" w:rsidRPr="00AD18FC">
        <w:rPr>
          <w:rFonts w:ascii="Arial" w:hAnsi="Arial" w:cs="Arial"/>
          <w:b/>
          <w:sz w:val="28"/>
          <w:szCs w:val="28"/>
        </w:rPr>
        <w:t xml:space="preserve"> No</w:t>
      </w:r>
      <w:r w:rsidR="00726FE2" w:rsidRPr="00AD18FC">
        <w:rPr>
          <w:rFonts w:ascii="Arial" w:hAnsi="Arial" w:cs="Arial"/>
          <w:b/>
          <w:sz w:val="28"/>
          <w:szCs w:val="28"/>
        </w:rPr>
        <w:t>.</w:t>
      </w:r>
      <w:r w:rsidR="00726FE2" w:rsidRPr="00F01CA5">
        <w:rPr>
          <w:rFonts w:ascii="Arial" w:hAnsi="Arial" w:cs="Arial"/>
          <w:sz w:val="28"/>
          <w:szCs w:val="28"/>
        </w:rPr>
        <w:t xml:space="preserve"> This is because co</w:t>
      </w:r>
      <w:r w:rsidR="008A53B4" w:rsidRPr="00F01CA5">
        <w:rPr>
          <w:rFonts w:ascii="Arial" w:hAnsi="Arial" w:cs="Arial"/>
          <w:sz w:val="28"/>
          <w:szCs w:val="28"/>
        </w:rPr>
        <w:t xml:space="preserve">-operatives </w:t>
      </w:r>
      <w:r w:rsidR="00726FE2" w:rsidRPr="00F01CA5">
        <w:rPr>
          <w:rFonts w:ascii="Arial" w:hAnsi="Arial" w:cs="Arial"/>
          <w:sz w:val="28"/>
          <w:szCs w:val="28"/>
        </w:rPr>
        <w:t xml:space="preserve">had </w:t>
      </w:r>
      <w:r w:rsidR="008A53B4" w:rsidRPr="00F01CA5">
        <w:rPr>
          <w:rFonts w:ascii="Arial" w:hAnsi="Arial" w:cs="Arial"/>
          <w:sz w:val="28"/>
          <w:szCs w:val="28"/>
        </w:rPr>
        <w:t>no</w:t>
      </w:r>
      <w:r w:rsidR="00301442" w:rsidRPr="00F01CA5">
        <w:rPr>
          <w:rFonts w:ascii="Arial" w:hAnsi="Arial" w:cs="Arial"/>
          <w:sz w:val="28"/>
          <w:szCs w:val="28"/>
        </w:rPr>
        <w:t>t</w:t>
      </w:r>
      <w:r w:rsidR="008A53B4" w:rsidRPr="00F01CA5">
        <w:rPr>
          <w:rFonts w:ascii="Arial" w:hAnsi="Arial" w:cs="Arial"/>
          <w:sz w:val="28"/>
          <w:szCs w:val="28"/>
        </w:rPr>
        <w:t xml:space="preserve"> respond</w:t>
      </w:r>
      <w:r w:rsidR="00726FE2" w:rsidRPr="00F01CA5">
        <w:rPr>
          <w:rFonts w:ascii="Arial" w:hAnsi="Arial" w:cs="Arial"/>
          <w:sz w:val="28"/>
          <w:szCs w:val="28"/>
        </w:rPr>
        <w:t>ed</w:t>
      </w:r>
      <w:r w:rsidR="008A53B4" w:rsidRPr="00F01CA5">
        <w:rPr>
          <w:rFonts w:ascii="Arial" w:hAnsi="Arial" w:cs="Arial"/>
          <w:sz w:val="28"/>
          <w:szCs w:val="28"/>
        </w:rPr>
        <w:t xml:space="preserve"> to the public </w:t>
      </w:r>
      <w:r w:rsidR="00726FE2" w:rsidRPr="00F01CA5">
        <w:rPr>
          <w:rFonts w:ascii="Arial" w:hAnsi="Arial" w:cs="Arial"/>
          <w:sz w:val="28"/>
          <w:szCs w:val="28"/>
        </w:rPr>
        <w:t>r</w:t>
      </w:r>
      <w:r w:rsidR="008A53B4" w:rsidRPr="00F01CA5">
        <w:rPr>
          <w:rFonts w:ascii="Arial" w:hAnsi="Arial" w:cs="Arial"/>
          <w:sz w:val="28"/>
          <w:szCs w:val="28"/>
        </w:rPr>
        <w:t>oadshows and forums conducted by BBI as many of them are not participating in the Telecoms Infrastructu</w:t>
      </w:r>
      <w:r w:rsidR="00726FE2" w:rsidRPr="00F01CA5">
        <w:rPr>
          <w:rFonts w:ascii="Arial" w:hAnsi="Arial" w:cs="Arial"/>
          <w:sz w:val="28"/>
          <w:szCs w:val="28"/>
        </w:rPr>
        <w:t>re sector. Co-operatives also did</w:t>
      </w:r>
      <w:r w:rsidR="008A53B4" w:rsidRPr="00F01CA5">
        <w:rPr>
          <w:rFonts w:ascii="Arial" w:hAnsi="Arial" w:cs="Arial"/>
          <w:sz w:val="28"/>
          <w:szCs w:val="28"/>
        </w:rPr>
        <w:t xml:space="preserve"> not respond to tenders issued by BBI.</w:t>
      </w:r>
    </w:p>
    <w:p w:rsidR="008A53B4" w:rsidRPr="00F01CA5" w:rsidRDefault="008A53B4" w:rsidP="009703F4">
      <w:pPr>
        <w:ind w:left="720"/>
        <w:contextualSpacing/>
        <w:jc w:val="both"/>
        <w:rPr>
          <w:rFonts w:ascii="Arial" w:hAnsi="Arial" w:cs="Arial"/>
          <w:color w:val="FF0000"/>
          <w:sz w:val="28"/>
          <w:szCs w:val="28"/>
        </w:rPr>
      </w:pPr>
    </w:p>
    <w:p w:rsidR="00674ADB" w:rsidRPr="00F01CA5" w:rsidRDefault="008F71D0" w:rsidP="009703F4">
      <w:pPr>
        <w:ind w:left="720"/>
        <w:contextualSpacing/>
        <w:jc w:val="both"/>
        <w:rPr>
          <w:rFonts w:ascii="Arial" w:hAnsi="Arial" w:cs="Arial"/>
          <w:sz w:val="28"/>
          <w:szCs w:val="28"/>
        </w:rPr>
      </w:pPr>
      <w:r w:rsidRPr="00F01CA5">
        <w:rPr>
          <w:rFonts w:ascii="Arial" w:hAnsi="Arial" w:cs="Arial"/>
          <w:sz w:val="28"/>
          <w:szCs w:val="28"/>
        </w:rPr>
        <w:t>SITA –</w:t>
      </w:r>
      <w:r w:rsidRPr="00F01CA5">
        <w:rPr>
          <w:rFonts w:ascii="Arial" w:hAnsi="Arial" w:cs="Arial"/>
          <w:color w:val="FF0000"/>
          <w:sz w:val="28"/>
          <w:szCs w:val="28"/>
        </w:rPr>
        <w:t xml:space="preserve"> </w:t>
      </w:r>
      <w:r w:rsidRPr="00AD18FC">
        <w:rPr>
          <w:rFonts w:ascii="Arial" w:hAnsi="Arial" w:cs="Arial"/>
          <w:b/>
          <w:sz w:val="28"/>
          <w:szCs w:val="28"/>
        </w:rPr>
        <w:t>No</w:t>
      </w:r>
      <w:r w:rsidR="00726FE2" w:rsidRPr="00F01CA5">
        <w:rPr>
          <w:rFonts w:ascii="Arial" w:hAnsi="Arial" w:cs="Arial"/>
          <w:sz w:val="28"/>
          <w:szCs w:val="28"/>
        </w:rPr>
        <w:t xml:space="preserve">. SITA </w:t>
      </w:r>
      <w:r w:rsidRPr="00F01CA5">
        <w:rPr>
          <w:rFonts w:ascii="Arial" w:hAnsi="Arial" w:cs="Arial"/>
          <w:sz w:val="28"/>
          <w:szCs w:val="28"/>
        </w:rPr>
        <w:t>does not have a specific classification for co-operatives in its development programmes.</w:t>
      </w:r>
    </w:p>
    <w:p w:rsidR="00290A16" w:rsidRPr="00F01CA5" w:rsidRDefault="00290A16" w:rsidP="00290A16">
      <w:pPr>
        <w:ind w:left="720"/>
        <w:contextualSpacing/>
        <w:jc w:val="both"/>
        <w:rPr>
          <w:rFonts w:ascii="Arial" w:hAnsi="Arial" w:cs="Arial"/>
          <w:color w:val="FF0000"/>
          <w:sz w:val="28"/>
          <w:szCs w:val="28"/>
        </w:rPr>
      </w:pPr>
    </w:p>
    <w:p w:rsidR="00290A16" w:rsidRPr="00F01CA5" w:rsidRDefault="00290A16" w:rsidP="00290A16">
      <w:pPr>
        <w:ind w:left="720" w:hanging="720"/>
        <w:contextualSpacing/>
        <w:jc w:val="both"/>
        <w:rPr>
          <w:rFonts w:ascii="Arial" w:hAnsi="Arial" w:cs="Arial"/>
          <w:color w:val="FF0000"/>
          <w:sz w:val="28"/>
          <w:szCs w:val="28"/>
        </w:rPr>
      </w:pPr>
      <w:r w:rsidRPr="00F01CA5">
        <w:rPr>
          <w:rFonts w:ascii="Arial" w:hAnsi="Arial" w:cs="Arial"/>
          <w:color w:val="FF0000"/>
          <w:sz w:val="28"/>
          <w:szCs w:val="28"/>
        </w:rPr>
        <w:lastRenderedPageBreak/>
        <w:tab/>
      </w:r>
      <w:r w:rsidRPr="00F01CA5">
        <w:rPr>
          <w:rFonts w:ascii="Arial" w:hAnsi="Arial" w:cs="Arial"/>
          <w:sz w:val="28"/>
          <w:szCs w:val="28"/>
        </w:rPr>
        <w:t xml:space="preserve">NEMISA </w:t>
      </w:r>
      <w:r w:rsidRPr="00AD18FC">
        <w:rPr>
          <w:rFonts w:ascii="Arial" w:hAnsi="Arial" w:cs="Arial"/>
          <w:b/>
          <w:sz w:val="28"/>
          <w:szCs w:val="28"/>
        </w:rPr>
        <w:t xml:space="preserve">– </w:t>
      </w:r>
      <w:r w:rsidR="00301442" w:rsidRPr="00AD18FC">
        <w:rPr>
          <w:rFonts w:ascii="Arial" w:hAnsi="Arial" w:cs="Arial"/>
          <w:b/>
          <w:sz w:val="28"/>
          <w:szCs w:val="28"/>
        </w:rPr>
        <w:t>No</w:t>
      </w:r>
      <w:r w:rsidR="00726FE2" w:rsidRPr="00AD18FC">
        <w:rPr>
          <w:rFonts w:ascii="Arial" w:hAnsi="Arial" w:cs="Arial"/>
          <w:b/>
          <w:sz w:val="28"/>
          <w:szCs w:val="28"/>
        </w:rPr>
        <w:t>.</w:t>
      </w:r>
      <w:r w:rsidR="00726FE2" w:rsidRPr="00F01CA5">
        <w:rPr>
          <w:rFonts w:ascii="Arial" w:hAnsi="Arial" w:cs="Arial"/>
          <w:sz w:val="28"/>
          <w:szCs w:val="28"/>
        </w:rPr>
        <w:t xml:space="preserve"> </w:t>
      </w:r>
      <w:r w:rsidR="00301442" w:rsidRPr="00F01CA5">
        <w:rPr>
          <w:rFonts w:ascii="Arial" w:hAnsi="Arial" w:cs="Arial"/>
          <w:sz w:val="28"/>
          <w:szCs w:val="28"/>
        </w:rPr>
        <w:t>NEMISA does not have development programmes for cooperatives as they were not the targeted group</w:t>
      </w:r>
    </w:p>
    <w:p w:rsidR="00490BD9" w:rsidRPr="00F01CA5" w:rsidRDefault="00490BD9" w:rsidP="00290A16">
      <w:pPr>
        <w:ind w:left="720" w:hanging="720"/>
        <w:contextualSpacing/>
        <w:jc w:val="both"/>
        <w:rPr>
          <w:rFonts w:ascii="Arial" w:hAnsi="Arial" w:cs="Arial"/>
          <w:color w:val="FF0000"/>
          <w:sz w:val="28"/>
          <w:szCs w:val="28"/>
        </w:rPr>
      </w:pPr>
    </w:p>
    <w:p w:rsidR="00490BD9" w:rsidRPr="00F01CA5" w:rsidRDefault="00490BD9" w:rsidP="00490BD9">
      <w:pPr>
        <w:ind w:left="720"/>
        <w:contextualSpacing/>
        <w:jc w:val="both"/>
        <w:rPr>
          <w:rFonts w:ascii="Arial" w:hAnsi="Arial" w:cs="Arial"/>
          <w:sz w:val="28"/>
          <w:szCs w:val="28"/>
        </w:rPr>
      </w:pPr>
      <w:r w:rsidRPr="00F01CA5">
        <w:rPr>
          <w:rFonts w:ascii="Arial" w:hAnsi="Arial" w:cs="Arial"/>
          <w:color w:val="000000" w:themeColor="text1"/>
          <w:sz w:val="28"/>
          <w:szCs w:val="28"/>
        </w:rPr>
        <w:t>.</w:t>
      </w:r>
      <w:proofErr w:type="spellStart"/>
      <w:r w:rsidRPr="00F01CA5">
        <w:rPr>
          <w:rFonts w:ascii="Arial" w:hAnsi="Arial" w:cs="Arial"/>
          <w:color w:val="000000" w:themeColor="text1"/>
          <w:sz w:val="28"/>
          <w:szCs w:val="28"/>
        </w:rPr>
        <w:t>zaDNA</w:t>
      </w:r>
      <w:proofErr w:type="spellEnd"/>
      <w:r w:rsidRPr="00F01CA5">
        <w:rPr>
          <w:rFonts w:ascii="Arial" w:hAnsi="Arial" w:cs="Arial"/>
          <w:color w:val="000000" w:themeColor="text1"/>
          <w:sz w:val="28"/>
          <w:szCs w:val="28"/>
        </w:rPr>
        <w:t xml:space="preserve"> </w:t>
      </w:r>
      <w:r w:rsidRPr="00F01CA5">
        <w:rPr>
          <w:rFonts w:ascii="Arial" w:hAnsi="Arial" w:cs="Arial"/>
          <w:sz w:val="28"/>
          <w:szCs w:val="28"/>
        </w:rPr>
        <w:t xml:space="preserve">- </w:t>
      </w:r>
      <w:r w:rsidR="00550116" w:rsidRPr="00AD18FC">
        <w:rPr>
          <w:rFonts w:ascii="Arial" w:hAnsi="Arial" w:cs="Arial"/>
          <w:b/>
          <w:sz w:val="28"/>
          <w:szCs w:val="28"/>
        </w:rPr>
        <w:t>No,</w:t>
      </w:r>
      <w:r w:rsidR="00550116" w:rsidRPr="00F01CA5">
        <w:rPr>
          <w:rFonts w:ascii="Arial" w:hAnsi="Arial" w:cs="Arial"/>
          <w:sz w:val="28"/>
          <w:szCs w:val="28"/>
        </w:rPr>
        <w:t xml:space="preserve"> .</w:t>
      </w:r>
      <w:proofErr w:type="spellStart"/>
      <w:r w:rsidR="00550116" w:rsidRPr="00F01CA5">
        <w:rPr>
          <w:rFonts w:ascii="Arial" w:hAnsi="Arial" w:cs="Arial"/>
          <w:sz w:val="28"/>
          <w:szCs w:val="28"/>
        </w:rPr>
        <w:t>zaDNA</w:t>
      </w:r>
      <w:proofErr w:type="spellEnd"/>
      <w:r w:rsidR="00550116" w:rsidRPr="00F01CA5">
        <w:rPr>
          <w:rFonts w:ascii="Arial" w:hAnsi="Arial" w:cs="Arial"/>
          <w:sz w:val="28"/>
          <w:szCs w:val="28"/>
        </w:rPr>
        <w:t xml:space="preserve"> does not have development programmes for cooperatives, because it was not budgeted for 2016/17 financial year. </w:t>
      </w:r>
    </w:p>
    <w:p w:rsidR="00733BB5" w:rsidRPr="00F01CA5" w:rsidRDefault="00733BB5" w:rsidP="00733BB5">
      <w:pPr>
        <w:ind w:left="720"/>
        <w:contextualSpacing/>
        <w:jc w:val="both"/>
        <w:rPr>
          <w:rFonts w:ascii="Arial" w:hAnsi="Arial" w:cs="Arial"/>
          <w:sz w:val="28"/>
          <w:szCs w:val="28"/>
        </w:rPr>
      </w:pPr>
      <w:r w:rsidRPr="00F01CA5">
        <w:rPr>
          <w:rFonts w:ascii="Arial" w:hAnsi="Arial" w:cs="Arial"/>
          <w:sz w:val="28"/>
          <w:szCs w:val="28"/>
        </w:rPr>
        <w:t xml:space="preserve">USAASA – No, USAASA runs programmes pertaining to ICASA licensed operators as required by the ECA. Cooperatives are not a feature in the ICT industry. </w:t>
      </w:r>
    </w:p>
    <w:p w:rsidR="00CD6179" w:rsidRPr="00F01CA5" w:rsidRDefault="00CD6179" w:rsidP="009703F4">
      <w:pPr>
        <w:spacing w:after="120"/>
        <w:ind w:left="720" w:hanging="720"/>
        <w:contextualSpacing/>
        <w:jc w:val="both"/>
        <w:rPr>
          <w:rFonts w:ascii="Arial" w:hAnsi="Arial" w:cs="Arial"/>
          <w:sz w:val="28"/>
          <w:szCs w:val="28"/>
        </w:rPr>
      </w:pPr>
    </w:p>
    <w:p w:rsidR="00CD6179" w:rsidRPr="00F01CA5" w:rsidRDefault="00CD6179" w:rsidP="009703F4">
      <w:pPr>
        <w:spacing w:after="120"/>
        <w:ind w:left="720" w:hanging="720"/>
        <w:contextualSpacing/>
        <w:jc w:val="both"/>
        <w:rPr>
          <w:rFonts w:ascii="Arial" w:hAnsi="Arial" w:cs="Arial"/>
          <w:sz w:val="28"/>
          <w:szCs w:val="28"/>
        </w:rPr>
      </w:pPr>
    </w:p>
    <w:p w:rsidR="00CD6179" w:rsidRPr="00F01CA5" w:rsidRDefault="00CD6179" w:rsidP="009703F4">
      <w:pPr>
        <w:spacing w:after="120"/>
        <w:ind w:left="720" w:hanging="720"/>
        <w:contextualSpacing/>
        <w:jc w:val="both"/>
        <w:rPr>
          <w:rFonts w:ascii="Arial" w:hAnsi="Arial" w:cs="Arial"/>
          <w:sz w:val="28"/>
          <w:szCs w:val="28"/>
        </w:rPr>
      </w:pPr>
    </w:p>
    <w:p w:rsidR="00674ADB" w:rsidRPr="00F01CA5" w:rsidRDefault="00EC6577" w:rsidP="009703F4">
      <w:pPr>
        <w:spacing w:after="120"/>
        <w:ind w:left="720" w:hanging="720"/>
        <w:contextualSpacing/>
        <w:jc w:val="both"/>
        <w:rPr>
          <w:rFonts w:ascii="Arial" w:hAnsi="Arial" w:cs="Arial"/>
          <w:sz w:val="28"/>
          <w:szCs w:val="28"/>
        </w:rPr>
      </w:pPr>
      <w:proofErr w:type="gramStart"/>
      <w:r w:rsidRPr="00F01CA5">
        <w:rPr>
          <w:rFonts w:ascii="Arial" w:hAnsi="Arial" w:cs="Arial"/>
          <w:sz w:val="28"/>
          <w:szCs w:val="28"/>
        </w:rPr>
        <w:t>a</w:t>
      </w:r>
      <w:r w:rsidR="0031463E" w:rsidRPr="00F01CA5">
        <w:rPr>
          <w:rFonts w:ascii="Arial" w:hAnsi="Arial" w:cs="Arial"/>
          <w:sz w:val="28"/>
          <w:szCs w:val="28"/>
        </w:rPr>
        <w:t>a</w:t>
      </w:r>
      <w:proofErr w:type="gramEnd"/>
      <w:r w:rsidR="0031463E" w:rsidRPr="00F01CA5">
        <w:rPr>
          <w:rFonts w:ascii="Arial" w:hAnsi="Arial" w:cs="Arial"/>
          <w:sz w:val="28"/>
          <w:szCs w:val="28"/>
        </w:rPr>
        <w:t>)</w:t>
      </w:r>
      <w:r w:rsidR="002E48DE" w:rsidRPr="00F01CA5">
        <w:rPr>
          <w:rFonts w:ascii="Arial" w:hAnsi="Arial" w:cs="Arial"/>
          <w:sz w:val="28"/>
          <w:szCs w:val="28"/>
        </w:rPr>
        <w:t xml:space="preserve"> </w:t>
      </w:r>
      <w:r w:rsidR="009703F4" w:rsidRPr="00F01CA5">
        <w:rPr>
          <w:rFonts w:ascii="Arial" w:hAnsi="Arial" w:cs="Arial"/>
          <w:sz w:val="28"/>
          <w:szCs w:val="28"/>
        </w:rPr>
        <w:tab/>
      </w:r>
      <w:r w:rsidR="00C7258A" w:rsidRPr="00F01CA5">
        <w:rPr>
          <w:rFonts w:ascii="Arial" w:hAnsi="Arial" w:cs="Arial"/>
          <w:sz w:val="28"/>
          <w:szCs w:val="28"/>
        </w:rPr>
        <w:t>The relevant details per SOC are as follows:</w:t>
      </w:r>
    </w:p>
    <w:p w:rsidR="00C7258A" w:rsidRPr="00F01CA5" w:rsidRDefault="00C7258A" w:rsidP="009703F4">
      <w:pPr>
        <w:spacing w:after="120"/>
        <w:ind w:left="720" w:hanging="720"/>
        <w:contextualSpacing/>
        <w:jc w:val="both"/>
        <w:rPr>
          <w:rFonts w:ascii="Arial" w:hAnsi="Arial" w:cs="Arial"/>
          <w:sz w:val="28"/>
          <w:szCs w:val="28"/>
        </w:rPr>
      </w:pPr>
    </w:p>
    <w:tbl>
      <w:tblPr>
        <w:tblStyle w:val="TableGrid"/>
        <w:tblW w:w="9214" w:type="dxa"/>
        <w:tblInd w:w="704" w:type="dxa"/>
        <w:tblLook w:val="04A0" w:firstRow="1" w:lastRow="0" w:firstColumn="1" w:lastColumn="0" w:noHBand="0" w:noVBand="1"/>
      </w:tblPr>
      <w:tblGrid>
        <w:gridCol w:w="1352"/>
        <w:gridCol w:w="7862"/>
      </w:tblGrid>
      <w:tr w:rsidR="00674ADB" w:rsidRPr="00F01CA5" w:rsidTr="00C23DBE">
        <w:tc>
          <w:tcPr>
            <w:tcW w:w="1190" w:type="dxa"/>
          </w:tcPr>
          <w:p w:rsidR="00674ADB" w:rsidRPr="00F01CA5" w:rsidRDefault="00674ADB" w:rsidP="009703F4">
            <w:pPr>
              <w:spacing w:after="120"/>
              <w:contextualSpacing/>
              <w:jc w:val="both"/>
              <w:rPr>
                <w:rFonts w:ascii="Arial" w:hAnsi="Arial" w:cs="Arial"/>
                <w:b/>
                <w:sz w:val="28"/>
                <w:szCs w:val="28"/>
              </w:rPr>
            </w:pPr>
            <w:r w:rsidRPr="00F01CA5">
              <w:rPr>
                <w:rFonts w:ascii="Arial" w:hAnsi="Arial" w:cs="Arial"/>
                <w:b/>
                <w:sz w:val="28"/>
                <w:szCs w:val="28"/>
              </w:rPr>
              <w:t>Entity:</w:t>
            </w:r>
          </w:p>
        </w:tc>
        <w:tc>
          <w:tcPr>
            <w:tcW w:w="8024" w:type="dxa"/>
          </w:tcPr>
          <w:p w:rsidR="00674ADB" w:rsidRPr="00F01CA5" w:rsidRDefault="00674ADB" w:rsidP="009703F4">
            <w:pPr>
              <w:spacing w:after="120"/>
              <w:contextualSpacing/>
              <w:jc w:val="both"/>
              <w:rPr>
                <w:rFonts w:ascii="Arial" w:hAnsi="Arial" w:cs="Arial"/>
                <w:b/>
                <w:sz w:val="28"/>
                <w:szCs w:val="28"/>
              </w:rPr>
            </w:pPr>
            <w:r w:rsidRPr="00F01CA5">
              <w:rPr>
                <w:rFonts w:ascii="Arial" w:hAnsi="Arial" w:cs="Arial"/>
                <w:b/>
                <w:sz w:val="28"/>
                <w:szCs w:val="28"/>
              </w:rPr>
              <w:t>Response:</w:t>
            </w:r>
          </w:p>
        </w:tc>
      </w:tr>
      <w:tr w:rsidR="00674ADB" w:rsidRPr="00F01CA5" w:rsidTr="00C23DBE">
        <w:tc>
          <w:tcPr>
            <w:tcW w:w="1190" w:type="dxa"/>
          </w:tcPr>
          <w:p w:rsidR="00674ADB" w:rsidRPr="00F01CA5" w:rsidRDefault="00674ADB" w:rsidP="009703F4">
            <w:pPr>
              <w:spacing w:after="120"/>
              <w:contextualSpacing/>
              <w:jc w:val="both"/>
              <w:rPr>
                <w:rFonts w:ascii="Arial" w:hAnsi="Arial" w:cs="Arial"/>
                <w:sz w:val="28"/>
                <w:szCs w:val="28"/>
              </w:rPr>
            </w:pPr>
            <w:proofErr w:type="spellStart"/>
            <w:r w:rsidRPr="00F01CA5">
              <w:rPr>
                <w:rFonts w:ascii="Arial" w:hAnsi="Arial" w:cs="Arial"/>
                <w:sz w:val="28"/>
                <w:szCs w:val="28"/>
              </w:rPr>
              <w:t>Sentech</w:t>
            </w:r>
            <w:proofErr w:type="spellEnd"/>
          </w:p>
        </w:tc>
        <w:tc>
          <w:tcPr>
            <w:tcW w:w="8024" w:type="dxa"/>
          </w:tcPr>
          <w:p w:rsidR="00674ADB" w:rsidRPr="00F01CA5" w:rsidRDefault="00674ADB" w:rsidP="00EC6577">
            <w:pPr>
              <w:spacing w:after="120"/>
              <w:contextualSpacing/>
              <w:jc w:val="both"/>
              <w:rPr>
                <w:rFonts w:ascii="Arial" w:hAnsi="Arial" w:cs="Arial"/>
                <w:sz w:val="28"/>
                <w:szCs w:val="28"/>
              </w:rPr>
            </w:pPr>
            <w:r w:rsidRPr="00F01CA5">
              <w:rPr>
                <w:rFonts w:ascii="Arial" w:hAnsi="Arial" w:cs="Arial"/>
                <w:sz w:val="28"/>
                <w:szCs w:val="28"/>
              </w:rPr>
              <w:t>Supplier Development (Institutional support &amp; capacity to create more jobs), Enterprise Development (Support growth and expansion of existing SMMEs), SMME start up development (Business Support &amp; Mentoring for potential entrepreneurs), Cooperatives Development (support new women cooperatives in ICT) and Grant (Small Medium Enterprises Support);</w:t>
            </w:r>
          </w:p>
        </w:tc>
      </w:tr>
      <w:tr w:rsidR="00674ADB" w:rsidRPr="00F01CA5" w:rsidTr="00C23DBE">
        <w:tc>
          <w:tcPr>
            <w:tcW w:w="1190" w:type="dxa"/>
          </w:tcPr>
          <w:p w:rsidR="00674ADB" w:rsidRPr="00F01CA5" w:rsidRDefault="00674ADB" w:rsidP="009703F4">
            <w:pPr>
              <w:spacing w:after="120"/>
              <w:contextualSpacing/>
              <w:jc w:val="both"/>
              <w:rPr>
                <w:rFonts w:ascii="Arial" w:hAnsi="Arial" w:cs="Arial"/>
                <w:sz w:val="28"/>
                <w:szCs w:val="28"/>
              </w:rPr>
            </w:pPr>
            <w:r w:rsidRPr="00F01CA5">
              <w:rPr>
                <w:rFonts w:ascii="Arial" w:hAnsi="Arial" w:cs="Arial"/>
                <w:sz w:val="28"/>
                <w:szCs w:val="28"/>
              </w:rPr>
              <w:t>SAPO</w:t>
            </w:r>
          </w:p>
        </w:tc>
        <w:tc>
          <w:tcPr>
            <w:tcW w:w="8024" w:type="dxa"/>
          </w:tcPr>
          <w:p w:rsidR="00674ADB" w:rsidRPr="00F01CA5" w:rsidRDefault="00674ADB" w:rsidP="00EC6577">
            <w:pPr>
              <w:spacing w:after="120"/>
              <w:contextualSpacing/>
              <w:jc w:val="both"/>
              <w:rPr>
                <w:rFonts w:ascii="Arial" w:hAnsi="Arial" w:cs="Arial"/>
                <w:sz w:val="28"/>
                <w:szCs w:val="28"/>
              </w:rPr>
            </w:pPr>
            <w:r w:rsidRPr="00F01CA5">
              <w:rPr>
                <w:rFonts w:ascii="Arial" w:hAnsi="Arial" w:cs="Arial"/>
                <w:sz w:val="28"/>
                <w:szCs w:val="28"/>
              </w:rPr>
              <w:t>Products and services that are used to anchor enterprise development are postal service</w:t>
            </w:r>
            <w:r w:rsidR="00EC6577" w:rsidRPr="00F01CA5">
              <w:rPr>
                <w:rFonts w:ascii="Arial" w:hAnsi="Arial" w:cs="Arial"/>
                <w:sz w:val="28"/>
                <w:szCs w:val="28"/>
              </w:rPr>
              <w:t xml:space="preserve"> </w:t>
            </w:r>
            <w:r w:rsidRPr="00F01CA5">
              <w:rPr>
                <w:rFonts w:ascii="Arial" w:hAnsi="Arial" w:cs="Arial"/>
                <w:sz w:val="28"/>
                <w:szCs w:val="28"/>
              </w:rPr>
              <w:t xml:space="preserve">related. Chief amongst these are red letter trays, postal bags, speed services bags, twine, owner driver vehicles and envelopes.   </w:t>
            </w:r>
          </w:p>
        </w:tc>
      </w:tr>
      <w:tr w:rsidR="00674ADB" w:rsidRPr="00F01CA5" w:rsidTr="00C23DBE">
        <w:tc>
          <w:tcPr>
            <w:tcW w:w="1190" w:type="dxa"/>
          </w:tcPr>
          <w:p w:rsidR="00674ADB" w:rsidRPr="00F01CA5" w:rsidRDefault="00674ADB" w:rsidP="009703F4">
            <w:pPr>
              <w:spacing w:after="120"/>
              <w:contextualSpacing/>
              <w:jc w:val="both"/>
              <w:rPr>
                <w:rFonts w:ascii="Arial" w:hAnsi="Arial" w:cs="Arial"/>
                <w:sz w:val="28"/>
                <w:szCs w:val="28"/>
              </w:rPr>
            </w:pPr>
            <w:r w:rsidRPr="00F01CA5">
              <w:rPr>
                <w:rFonts w:ascii="Arial" w:hAnsi="Arial" w:cs="Arial"/>
                <w:sz w:val="28"/>
                <w:szCs w:val="28"/>
              </w:rPr>
              <w:t>BBI</w:t>
            </w:r>
          </w:p>
        </w:tc>
        <w:tc>
          <w:tcPr>
            <w:tcW w:w="8024" w:type="dxa"/>
          </w:tcPr>
          <w:p w:rsidR="00674ADB" w:rsidRPr="00F01CA5" w:rsidRDefault="00674ADB" w:rsidP="00EC6577">
            <w:pPr>
              <w:spacing w:after="120"/>
              <w:contextualSpacing/>
              <w:jc w:val="both"/>
              <w:rPr>
                <w:rFonts w:ascii="Arial" w:hAnsi="Arial" w:cs="Arial"/>
                <w:sz w:val="28"/>
                <w:szCs w:val="28"/>
              </w:rPr>
            </w:pPr>
            <w:r w:rsidRPr="00F01CA5">
              <w:rPr>
                <w:rFonts w:ascii="Arial" w:hAnsi="Arial" w:cs="Arial"/>
                <w:sz w:val="28"/>
                <w:szCs w:val="28"/>
              </w:rPr>
              <w:t xml:space="preserve">Conducted Supplier Forums focusing on </w:t>
            </w:r>
            <w:proofErr w:type="spellStart"/>
            <w:r w:rsidRPr="00F01CA5">
              <w:rPr>
                <w:rFonts w:ascii="Arial" w:hAnsi="Arial" w:cs="Arial"/>
                <w:sz w:val="28"/>
                <w:szCs w:val="28"/>
              </w:rPr>
              <w:t>Basadi</w:t>
            </w:r>
            <w:proofErr w:type="spellEnd"/>
            <w:r w:rsidRPr="00F01CA5">
              <w:rPr>
                <w:rFonts w:ascii="Arial" w:hAnsi="Arial" w:cs="Arial"/>
                <w:sz w:val="28"/>
                <w:szCs w:val="28"/>
              </w:rPr>
              <w:t xml:space="preserve"> (Black Women) and Youth in various provinces. The objective of these forums was to encourage </w:t>
            </w:r>
            <w:proofErr w:type="spellStart"/>
            <w:r w:rsidRPr="00F01CA5">
              <w:rPr>
                <w:rFonts w:ascii="Arial" w:hAnsi="Arial" w:cs="Arial"/>
                <w:sz w:val="28"/>
                <w:szCs w:val="28"/>
              </w:rPr>
              <w:t>Basadi</w:t>
            </w:r>
            <w:proofErr w:type="spellEnd"/>
            <w:r w:rsidRPr="00F01CA5">
              <w:rPr>
                <w:rFonts w:ascii="Arial" w:hAnsi="Arial" w:cs="Arial"/>
                <w:sz w:val="28"/>
                <w:szCs w:val="28"/>
              </w:rPr>
              <w:t xml:space="preserve"> and Youth participation in the mainstream telecommunication industry and facilitation of transfer of technical skills and the development of black women and youth. The specific initiatives was information sharing on the telecommunication industry, providing information on BBI business and opportunities available, training on business and technical skills, fostering partnerships with </w:t>
            </w:r>
            <w:proofErr w:type="spellStart"/>
            <w:r w:rsidRPr="00F01CA5">
              <w:rPr>
                <w:rFonts w:ascii="Arial" w:hAnsi="Arial" w:cs="Arial"/>
                <w:sz w:val="28"/>
                <w:szCs w:val="28"/>
              </w:rPr>
              <w:t>Basadi</w:t>
            </w:r>
            <w:proofErr w:type="spellEnd"/>
            <w:r w:rsidRPr="00F01CA5">
              <w:rPr>
                <w:rFonts w:ascii="Arial" w:hAnsi="Arial" w:cs="Arial"/>
                <w:sz w:val="28"/>
                <w:szCs w:val="28"/>
              </w:rPr>
              <w:t xml:space="preserve">, Youth and large businesses, encouraging </w:t>
            </w:r>
            <w:proofErr w:type="spellStart"/>
            <w:r w:rsidRPr="00F01CA5">
              <w:rPr>
                <w:rFonts w:ascii="Arial" w:hAnsi="Arial" w:cs="Arial"/>
                <w:sz w:val="28"/>
                <w:szCs w:val="28"/>
              </w:rPr>
              <w:t>Basadi</w:t>
            </w:r>
            <w:proofErr w:type="spellEnd"/>
            <w:r w:rsidRPr="00F01CA5">
              <w:rPr>
                <w:rFonts w:ascii="Arial" w:hAnsi="Arial" w:cs="Arial"/>
                <w:sz w:val="28"/>
                <w:szCs w:val="28"/>
              </w:rPr>
              <w:t xml:space="preserve"> and Youth suppliers to become contributors to BBBEE by improving their own contribution levels and thereby improving BBI procurement status, providing the environment and opportunities to increase the rand value of procurement-spend towards BBBEE and increase the number of BBBEE enterprises </w:t>
            </w:r>
            <w:r w:rsidRPr="00F01CA5">
              <w:rPr>
                <w:rFonts w:ascii="Arial" w:hAnsi="Arial" w:cs="Arial"/>
                <w:sz w:val="28"/>
                <w:szCs w:val="28"/>
              </w:rPr>
              <w:lastRenderedPageBreak/>
              <w:t xml:space="preserve">participating in BBI’s </w:t>
            </w:r>
            <w:proofErr w:type="spellStart"/>
            <w:r w:rsidRPr="00F01CA5">
              <w:rPr>
                <w:rFonts w:ascii="Arial" w:hAnsi="Arial" w:cs="Arial"/>
                <w:sz w:val="28"/>
                <w:szCs w:val="28"/>
              </w:rPr>
              <w:t>Basadi</w:t>
            </w:r>
            <w:proofErr w:type="spellEnd"/>
            <w:r w:rsidRPr="00F01CA5">
              <w:rPr>
                <w:rFonts w:ascii="Arial" w:hAnsi="Arial" w:cs="Arial"/>
                <w:sz w:val="28"/>
                <w:szCs w:val="28"/>
              </w:rPr>
              <w:t xml:space="preserve"> and Youth owned companies.  </w:t>
            </w:r>
          </w:p>
        </w:tc>
      </w:tr>
      <w:tr w:rsidR="00674ADB" w:rsidRPr="00F01CA5" w:rsidTr="00C23DBE">
        <w:tc>
          <w:tcPr>
            <w:tcW w:w="1190" w:type="dxa"/>
          </w:tcPr>
          <w:p w:rsidR="00674ADB" w:rsidRPr="00F01CA5" w:rsidRDefault="00674ADB" w:rsidP="009703F4">
            <w:pPr>
              <w:spacing w:after="120"/>
              <w:contextualSpacing/>
              <w:jc w:val="both"/>
              <w:rPr>
                <w:rFonts w:ascii="Arial" w:hAnsi="Arial" w:cs="Arial"/>
                <w:sz w:val="28"/>
                <w:szCs w:val="28"/>
              </w:rPr>
            </w:pPr>
            <w:r w:rsidRPr="00F01CA5">
              <w:rPr>
                <w:rFonts w:ascii="Arial" w:hAnsi="Arial" w:cs="Arial"/>
                <w:sz w:val="28"/>
                <w:szCs w:val="28"/>
              </w:rPr>
              <w:lastRenderedPageBreak/>
              <w:t>SITA</w:t>
            </w:r>
          </w:p>
        </w:tc>
        <w:tc>
          <w:tcPr>
            <w:tcW w:w="8024" w:type="dxa"/>
          </w:tcPr>
          <w:p w:rsidR="00674ADB" w:rsidRPr="00F01CA5" w:rsidRDefault="00674ADB" w:rsidP="00EC6577">
            <w:pPr>
              <w:spacing w:after="120"/>
              <w:contextualSpacing/>
              <w:jc w:val="both"/>
              <w:rPr>
                <w:rFonts w:ascii="Arial" w:hAnsi="Arial" w:cs="Arial"/>
                <w:sz w:val="28"/>
                <w:szCs w:val="28"/>
              </w:rPr>
            </w:pPr>
            <w:r w:rsidRPr="00F01CA5">
              <w:rPr>
                <w:rFonts w:ascii="Arial" w:hAnsi="Arial" w:cs="Arial"/>
                <w:sz w:val="28"/>
                <w:szCs w:val="28"/>
              </w:rPr>
              <w:t>Is in a process of concluding an agreement with two Original Equipment Manufacturers (OEMs) to assist in the development of SMME in specific technologies. Furthermore, SITA is in a process of appointing an economic transformation execution partner to accelerate the implementation of SMME development and other identified programmes.</w:t>
            </w:r>
          </w:p>
        </w:tc>
      </w:tr>
      <w:tr w:rsidR="00674ADB" w:rsidRPr="00F01CA5" w:rsidTr="00C23DBE">
        <w:tc>
          <w:tcPr>
            <w:tcW w:w="1190" w:type="dxa"/>
          </w:tcPr>
          <w:p w:rsidR="00674ADB" w:rsidRPr="00F01CA5" w:rsidRDefault="00674ADB" w:rsidP="009703F4">
            <w:pPr>
              <w:spacing w:after="120"/>
              <w:contextualSpacing/>
              <w:jc w:val="both"/>
              <w:rPr>
                <w:rFonts w:ascii="Arial" w:hAnsi="Arial" w:cs="Arial"/>
                <w:color w:val="FF0000"/>
                <w:sz w:val="28"/>
                <w:szCs w:val="28"/>
              </w:rPr>
            </w:pPr>
            <w:r w:rsidRPr="00F01CA5">
              <w:rPr>
                <w:rFonts w:ascii="Arial" w:hAnsi="Arial" w:cs="Arial"/>
                <w:sz w:val="28"/>
                <w:szCs w:val="28"/>
              </w:rPr>
              <w:t xml:space="preserve">NEMISA </w:t>
            </w:r>
          </w:p>
        </w:tc>
        <w:tc>
          <w:tcPr>
            <w:tcW w:w="8024" w:type="dxa"/>
          </w:tcPr>
          <w:p w:rsidR="00674ADB" w:rsidRPr="00F01CA5" w:rsidRDefault="00EC6577" w:rsidP="00EC6577">
            <w:pPr>
              <w:spacing w:after="120"/>
              <w:contextualSpacing/>
              <w:jc w:val="both"/>
              <w:rPr>
                <w:rFonts w:ascii="Arial" w:hAnsi="Arial" w:cs="Arial"/>
                <w:sz w:val="28"/>
                <w:szCs w:val="28"/>
              </w:rPr>
            </w:pPr>
            <w:r w:rsidRPr="00F01CA5">
              <w:rPr>
                <w:rFonts w:ascii="Arial" w:hAnsi="Arial" w:cs="Arial"/>
                <w:sz w:val="28"/>
                <w:szCs w:val="28"/>
              </w:rPr>
              <w:t>E-Literacy</w:t>
            </w:r>
            <w:r w:rsidR="00CE7897" w:rsidRPr="00F01CA5">
              <w:rPr>
                <w:rFonts w:ascii="Arial" w:hAnsi="Arial" w:cs="Arial"/>
                <w:sz w:val="28"/>
                <w:szCs w:val="28"/>
              </w:rPr>
              <w:t xml:space="preserve"> for Entrepreneurs, Mobile Tech Supporting Micro Business, e-Skills Course for Entrepreneurs and using Social Media for </w:t>
            </w:r>
            <w:r w:rsidRPr="00F01CA5">
              <w:rPr>
                <w:rFonts w:ascii="Arial" w:hAnsi="Arial" w:cs="Arial"/>
                <w:sz w:val="28"/>
                <w:szCs w:val="28"/>
              </w:rPr>
              <w:t>Entrepreneurs</w:t>
            </w:r>
            <w:r w:rsidR="00CE7897" w:rsidRPr="00F01CA5">
              <w:rPr>
                <w:rFonts w:ascii="Arial" w:hAnsi="Arial" w:cs="Arial"/>
                <w:sz w:val="28"/>
                <w:szCs w:val="28"/>
              </w:rPr>
              <w:t>.</w:t>
            </w:r>
          </w:p>
        </w:tc>
      </w:tr>
      <w:tr w:rsidR="00490BD9" w:rsidRPr="00F01CA5" w:rsidTr="00C23DBE">
        <w:tc>
          <w:tcPr>
            <w:tcW w:w="1190" w:type="dxa"/>
          </w:tcPr>
          <w:p w:rsidR="00490BD9" w:rsidRPr="00F01CA5" w:rsidRDefault="00490BD9" w:rsidP="009703F4">
            <w:pPr>
              <w:spacing w:after="120"/>
              <w:contextualSpacing/>
              <w:jc w:val="both"/>
              <w:rPr>
                <w:rFonts w:ascii="Arial" w:hAnsi="Arial" w:cs="Arial"/>
                <w:sz w:val="28"/>
                <w:szCs w:val="28"/>
              </w:rPr>
            </w:pPr>
            <w:r w:rsidRPr="00F01CA5">
              <w:rPr>
                <w:rFonts w:ascii="Arial" w:hAnsi="Arial" w:cs="Arial"/>
                <w:sz w:val="28"/>
                <w:szCs w:val="28"/>
              </w:rPr>
              <w:t>.</w:t>
            </w:r>
            <w:proofErr w:type="spellStart"/>
            <w:r w:rsidRPr="00F01CA5">
              <w:rPr>
                <w:rFonts w:ascii="Arial" w:hAnsi="Arial" w:cs="Arial"/>
                <w:sz w:val="28"/>
                <w:szCs w:val="28"/>
              </w:rPr>
              <w:t>zaDNA</w:t>
            </w:r>
            <w:proofErr w:type="spellEnd"/>
          </w:p>
        </w:tc>
        <w:tc>
          <w:tcPr>
            <w:tcW w:w="8024" w:type="dxa"/>
          </w:tcPr>
          <w:p w:rsidR="00733BB5" w:rsidRPr="00F01CA5" w:rsidRDefault="00490BD9" w:rsidP="00EC6577">
            <w:pPr>
              <w:spacing w:after="120"/>
              <w:contextualSpacing/>
              <w:jc w:val="both"/>
              <w:rPr>
                <w:rFonts w:ascii="Arial" w:hAnsi="Arial" w:cs="Arial"/>
                <w:sz w:val="28"/>
                <w:szCs w:val="28"/>
              </w:rPr>
            </w:pPr>
            <w:r w:rsidRPr="00F01CA5">
              <w:rPr>
                <w:rFonts w:ascii="Arial" w:hAnsi="Arial" w:cs="Arial"/>
                <w:sz w:val="28"/>
                <w:szCs w:val="28"/>
              </w:rPr>
              <w:t xml:space="preserve">The Registrar Reseller Programme is aimed at the historically disadvantaged people who are interested in the domain name registry business. The programme will train the individuals and give them a chance to become Registrars. </w:t>
            </w:r>
          </w:p>
        </w:tc>
      </w:tr>
      <w:tr w:rsidR="00733BB5" w:rsidRPr="00F01CA5" w:rsidTr="00C23DBE">
        <w:tc>
          <w:tcPr>
            <w:tcW w:w="1190" w:type="dxa"/>
          </w:tcPr>
          <w:p w:rsidR="00733BB5" w:rsidRPr="00F01CA5" w:rsidRDefault="00733BB5" w:rsidP="009703F4">
            <w:pPr>
              <w:spacing w:after="120"/>
              <w:contextualSpacing/>
              <w:jc w:val="both"/>
              <w:rPr>
                <w:rFonts w:ascii="Arial" w:hAnsi="Arial" w:cs="Arial"/>
                <w:sz w:val="28"/>
                <w:szCs w:val="28"/>
              </w:rPr>
            </w:pPr>
            <w:r w:rsidRPr="00F01CA5">
              <w:rPr>
                <w:rFonts w:ascii="Arial" w:hAnsi="Arial" w:cs="Arial"/>
                <w:sz w:val="28"/>
                <w:szCs w:val="28"/>
              </w:rPr>
              <w:t>USAASA</w:t>
            </w:r>
          </w:p>
        </w:tc>
        <w:tc>
          <w:tcPr>
            <w:tcW w:w="8024" w:type="dxa"/>
          </w:tcPr>
          <w:p w:rsidR="00733BB5" w:rsidRPr="00F01CA5" w:rsidRDefault="00733BB5" w:rsidP="00EC6577">
            <w:pPr>
              <w:spacing w:after="120"/>
              <w:contextualSpacing/>
              <w:jc w:val="both"/>
              <w:rPr>
                <w:rFonts w:ascii="Arial" w:hAnsi="Arial" w:cs="Arial"/>
                <w:sz w:val="28"/>
                <w:szCs w:val="28"/>
              </w:rPr>
            </w:pPr>
            <w:r w:rsidRPr="00F01CA5">
              <w:rPr>
                <w:rFonts w:ascii="Arial" w:hAnsi="Arial" w:cs="Arial"/>
                <w:sz w:val="28"/>
                <w:szCs w:val="28"/>
              </w:rPr>
              <w:t xml:space="preserve">Not applicable. </w:t>
            </w:r>
          </w:p>
        </w:tc>
      </w:tr>
    </w:tbl>
    <w:p w:rsidR="0031463E" w:rsidRPr="00F01CA5" w:rsidRDefault="0031463E" w:rsidP="009703F4">
      <w:pPr>
        <w:ind w:left="720" w:hanging="720"/>
        <w:contextualSpacing/>
        <w:jc w:val="both"/>
        <w:rPr>
          <w:rFonts w:ascii="Arial" w:hAnsi="Arial" w:cs="Arial"/>
          <w:sz w:val="28"/>
          <w:szCs w:val="28"/>
        </w:rPr>
      </w:pPr>
      <w:proofErr w:type="gramStart"/>
      <w:r w:rsidRPr="00F01CA5">
        <w:rPr>
          <w:rFonts w:ascii="Arial" w:hAnsi="Arial" w:cs="Arial"/>
          <w:sz w:val="28"/>
          <w:szCs w:val="28"/>
        </w:rPr>
        <w:t>bb</w:t>
      </w:r>
      <w:proofErr w:type="gramEnd"/>
      <w:r w:rsidRPr="00F01CA5">
        <w:rPr>
          <w:rFonts w:ascii="Arial" w:hAnsi="Arial" w:cs="Arial"/>
          <w:sz w:val="28"/>
          <w:szCs w:val="28"/>
        </w:rPr>
        <w:t>)</w:t>
      </w:r>
      <w:r w:rsidR="002E48DE" w:rsidRPr="00F01CA5">
        <w:rPr>
          <w:rFonts w:ascii="Arial" w:hAnsi="Arial" w:cs="Arial"/>
          <w:sz w:val="28"/>
          <w:szCs w:val="28"/>
        </w:rPr>
        <w:t xml:space="preserve"> </w:t>
      </w:r>
      <w:r w:rsidR="009703F4" w:rsidRPr="00F01CA5">
        <w:rPr>
          <w:rFonts w:ascii="Arial" w:hAnsi="Arial" w:cs="Arial"/>
          <w:sz w:val="28"/>
          <w:szCs w:val="28"/>
        </w:rPr>
        <w:tab/>
      </w:r>
      <w:proofErr w:type="spellStart"/>
      <w:r w:rsidR="002E48DE" w:rsidRPr="00F01CA5">
        <w:rPr>
          <w:rFonts w:ascii="Arial" w:hAnsi="Arial" w:cs="Arial"/>
          <w:sz w:val="28"/>
          <w:szCs w:val="28"/>
        </w:rPr>
        <w:t>Sentech</w:t>
      </w:r>
      <w:proofErr w:type="spellEnd"/>
      <w:r w:rsidR="002E48DE" w:rsidRPr="00F01CA5">
        <w:rPr>
          <w:rFonts w:ascii="Arial" w:hAnsi="Arial" w:cs="Arial"/>
          <w:sz w:val="28"/>
          <w:szCs w:val="28"/>
        </w:rPr>
        <w:t xml:space="preserve"> - Supplier Development (R1.2m), Enterprise Development (R200 000), SMME start up development (R170 000), Cooperatives Development (R200 000) and Grant (R2.8m);</w:t>
      </w:r>
    </w:p>
    <w:p w:rsidR="009703F4" w:rsidRPr="00F01CA5" w:rsidRDefault="009703F4" w:rsidP="009703F4">
      <w:pPr>
        <w:ind w:left="720" w:hanging="720"/>
        <w:contextualSpacing/>
        <w:jc w:val="both"/>
        <w:rPr>
          <w:rFonts w:ascii="Arial" w:hAnsi="Arial" w:cs="Arial"/>
          <w:sz w:val="28"/>
          <w:szCs w:val="28"/>
        </w:rPr>
      </w:pPr>
    </w:p>
    <w:p w:rsidR="009703F4" w:rsidRPr="00F01CA5" w:rsidRDefault="009703F4" w:rsidP="009703F4">
      <w:pPr>
        <w:ind w:left="720" w:hanging="720"/>
        <w:contextualSpacing/>
        <w:jc w:val="both"/>
        <w:rPr>
          <w:rFonts w:ascii="Arial" w:hAnsi="Arial" w:cs="Arial"/>
          <w:sz w:val="28"/>
          <w:szCs w:val="28"/>
        </w:rPr>
      </w:pPr>
      <w:r w:rsidRPr="00F01CA5">
        <w:rPr>
          <w:rFonts w:ascii="Arial" w:hAnsi="Arial" w:cs="Arial"/>
          <w:sz w:val="28"/>
          <w:szCs w:val="28"/>
        </w:rPr>
        <w:tab/>
        <w:t>SAPO – R120m</w:t>
      </w:r>
      <w:r w:rsidR="00290A16" w:rsidRPr="00F01CA5">
        <w:rPr>
          <w:rFonts w:ascii="Arial" w:hAnsi="Arial" w:cs="Arial"/>
          <w:sz w:val="28"/>
          <w:szCs w:val="28"/>
        </w:rPr>
        <w:t>;</w:t>
      </w:r>
    </w:p>
    <w:p w:rsidR="00CD44B2" w:rsidRPr="00F01CA5" w:rsidRDefault="00CD44B2" w:rsidP="009703F4">
      <w:pPr>
        <w:ind w:left="720" w:hanging="720"/>
        <w:contextualSpacing/>
        <w:jc w:val="both"/>
        <w:rPr>
          <w:rFonts w:ascii="Arial" w:hAnsi="Arial" w:cs="Arial"/>
          <w:sz w:val="28"/>
          <w:szCs w:val="28"/>
        </w:rPr>
      </w:pPr>
    </w:p>
    <w:p w:rsidR="00CD44B2" w:rsidRPr="00F01CA5" w:rsidRDefault="00CD44B2" w:rsidP="009703F4">
      <w:pPr>
        <w:ind w:left="720" w:hanging="720"/>
        <w:contextualSpacing/>
        <w:jc w:val="both"/>
        <w:rPr>
          <w:rFonts w:ascii="Arial" w:hAnsi="Arial" w:cs="Arial"/>
          <w:sz w:val="28"/>
          <w:szCs w:val="28"/>
        </w:rPr>
      </w:pPr>
      <w:r w:rsidRPr="00F01CA5">
        <w:rPr>
          <w:rFonts w:ascii="Arial" w:hAnsi="Arial" w:cs="Arial"/>
          <w:sz w:val="28"/>
          <w:szCs w:val="28"/>
        </w:rPr>
        <w:tab/>
        <w:t>BBI – R20</w:t>
      </w:r>
      <w:r w:rsidR="00290A16" w:rsidRPr="00F01CA5">
        <w:rPr>
          <w:rFonts w:ascii="Arial" w:hAnsi="Arial" w:cs="Arial"/>
          <w:sz w:val="28"/>
          <w:szCs w:val="28"/>
        </w:rPr>
        <w:t> </w:t>
      </w:r>
      <w:r w:rsidRPr="00F01CA5">
        <w:rPr>
          <w:rFonts w:ascii="Arial" w:hAnsi="Arial" w:cs="Arial"/>
          <w:sz w:val="28"/>
          <w:szCs w:val="28"/>
        </w:rPr>
        <w:t>000</w:t>
      </w:r>
      <w:r w:rsidR="00290A16" w:rsidRPr="00F01CA5">
        <w:rPr>
          <w:rFonts w:ascii="Arial" w:hAnsi="Arial" w:cs="Arial"/>
          <w:sz w:val="28"/>
          <w:szCs w:val="28"/>
        </w:rPr>
        <w:t>;</w:t>
      </w:r>
    </w:p>
    <w:p w:rsidR="008F71D0" w:rsidRPr="00F01CA5" w:rsidRDefault="008F71D0" w:rsidP="009703F4">
      <w:pPr>
        <w:ind w:left="720" w:hanging="720"/>
        <w:contextualSpacing/>
        <w:jc w:val="both"/>
        <w:rPr>
          <w:rFonts w:ascii="Arial" w:hAnsi="Arial" w:cs="Arial"/>
          <w:sz w:val="28"/>
          <w:szCs w:val="28"/>
        </w:rPr>
      </w:pPr>
    </w:p>
    <w:p w:rsidR="008F71D0" w:rsidRPr="00F01CA5" w:rsidRDefault="008F71D0" w:rsidP="009703F4">
      <w:pPr>
        <w:ind w:left="720" w:hanging="720"/>
        <w:contextualSpacing/>
        <w:jc w:val="both"/>
        <w:rPr>
          <w:rFonts w:ascii="Arial" w:hAnsi="Arial" w:cs="Arial"/>
          <w:sz w:val="28"/>
          <w:szCs w:val="28"/>
        </w:rPr>
      </w:pPr>
      <w:r w:rsidRPr="00F01CA5">
        <w:rPr>
          <w:rFonts w:ascii="Arial" w:hAnsi="Arial" w:cs="Arial"/>
          <w:sz w:val="28"/>
          <w:szCs w:val="28"/>
        </w:rPr>
        <w:tab/>
        <w:t>SITA – R3m</w:t>
      </w:r>
      <w:r w:rsidR="00290A16" w:rsidRPr="00F01CA5">
        <w:rPr>
          <w:rFonts w:ascii="Arial" w:hAnsi="Arial" w:cs="Arial"/>
          <w:sz w:val="28"/>
          <w:szCs w:val="28"/>
        </w:rPr>
        <w:t>;</w:t>
      </w:r>
    </w:p>
    <w:p w:rsidR="00290A16" w:rsidRPr="00F01CA5" w:rsidRDefault="00290A16" w:rsidP="009703F4">
      <w:pPr>
        <w:ind w:left="720" w:hanging="720"/>
        <w:contextualSpacing/>
        <w:jc w:val="both"/>
        <w:rPr>
          <w:rFonts w:ascii="Arial" w:hAnsi="Arial" w:cs="Arial"/>
          <w:sz w:val="28"/>
          <w:szCs w:val="28"/>
        </w:rPr>
      </w:pPr>
    </w:p>
    <w:p w:rsidR="00290A16" w:rsidRPr="00F01CA5" w:rsidRDefault="00290A16" w:rsidP="009703F4">
      <w:pPr>
        <w:ind w:left="720" w:hanging="720"/>
        <w:contextualSpacing/>
        <w:jc w:val="both"/>
        <w:rPr>
          <w:rFonts w:ascii="Arial" w:hAnsi="Arial" w:cs="Arial"/>
          <w:sz w:val="28"/>
          <w:szCs w:val="28"/>
        </w:rPr>
      </w:pPr>
      <w:r w:rsidRPr="00F01CA5">
        <w:rPr>
          <w:rFonts w:ascii="Arial" w:hAnsi="Arial" w:cs="Arial"/>
          <w:sz w:val="28"/>
          <w:szCs w:val="28"/>
        </w:rPr>
        <w:tab/>
        <w:t xml:space="preserve">NEMISA – </w:t>
      </w:r>
      <w:r w:rsidR="00FD63A4" w:rsidRPr="00F01CA5">
        <w:rPr>
          <w:rFonts w:ascii="Arial" w:hAnsi="Arial" w:cs="Arial"/>
          <w:sz w:val="28"/>
          <w:szCs w:val="28"/>
        </w:rPr>
        <w:t>e-Literacy for Entrepreneurs (R17500), Mobile Tech Supporting Micro Business (R</w:t>
      </w:r>
      <w:r w:rsidR="00301442" w:rsidRPr="00F01CA5">
        <w:rPr>
          <w:rFonts w:ascii="Arial" w:hAnsi="Arial" w:cs="Arial"/>
          <w:sz w:val="28"/>
          <w:szCs w:val="28"/>
        </w:rPr>
        <w:t>150 00</w:t>
      </w:r>
      <w:r w:rsidR="00FD63A4" w:rsidRPr="00F01CA5">
        <w:rPr>
          <w:rFonts w:ascii="Arial" w:hAnsi="Arial" w:cs="Arial"/>
          <w:sz w:val="28"/>
          <w:szCs w:val="28"/>
        </w:rPr>
        <w:t xml:space="preserve">0), e-Skills Course for Entrepreneurs and using Social Media for </w:t>
      </w:r>
      <w:r w:rsidR="00301442" w:rsidRPr="00F01CA5">
        <w:rPr>
          <w:rFonts w:ascii="Arial" w:hAnsi="Arial" w:cs="Arial"/>
          <w:sz w:val="28"/>
          <w:szCs w:val="28"/>
        </w:rPr>
        <w:t>Entrepreneurs</w:t>
      </w:r>
      <w:r w:rsidR="00FD63A4" w:rsidRPr="00F01CA5">
        <w:rPr>
          <w:rFonts w:ascii="Arial" w:hAnsi="Arial" w:cs="Arial"/>
          <w:sz w:val="28"/>
          <w:szCs w:val="28"/>
        </w:rPr>
        <w:t xml:space="preserve"> (R</w:t>
      </w:r>
      <w:r w:rsidR="00301442" w:rsidRPr="00F01CA5">
        <w:rPr>
          <w:rFonts w:ascii="Arial" w:hAnsi="Arial" w:cs="Arial"/>
          <w:sz w:val="28"/>
          <w:szCs w:val="28"/>
        </w:rPr>
        <w:t>71 5000</w:t>
      </w:r>
      <w:r w:rsidR="00FD63A4" w:rsidRPr="00F01CA5">
        <w:rPr>
          <w:rFonts w:ascii="Arial" w:hAnsi="Arial" w:cs="Arial"/>
          <w:sz w:val="28"/>
          <w:szCs w:val="28"/>
        </w:rPr>
        <w:t>)</w:t>
      </w:r>
      <w:r w:rsidR="00490BD9" w:rsidRPr="00F01CA5">
        <w:rPr>
          <w:rFonts w:ascii="Arial" w:hAnsi="Arial" w:cs="Arial"/>
          <w:sz w:val="28"/>
          <w:szCs w:val="28"/>
        </w:rPr>
        <w:t>;</w:t>
      </w:r>
    </w:p>
    <w:p w:rsidR="00490BD9" w:rsidRPr="00F01CA5" w:rsidRDefault="00490BD9" w:rsidP="009703F4">
      <w:pPr>
        <w:ind w:left="720" w:hanging="720"/>
        <w:contextualSpacing/>
        <w:jc w:val="both"/>
        <w:rPr>
          <w:rFonts w:ascii="Arial" w:hAnsi="Arial" w:cs="Arial"/>
          <w:sz w:val="28"/>
          <w:szCs w:val="28"/>
        </w:rPr>
      </w:pPr>
    </w:p>
    <w:p w:rsidR="00490BD9" w:rsidRPr="00F01CA5" w:rsidRDefault="00490BD9" w:rsidP="009703F4">
      <w:pPr>
        <w:ind w:left="720" w:hanging="720"/>
        <w:contextualSpacing/>
        <w:jc w:val="both"/>
        <w:rPr>
          <w:rFonts w:ascii="Arial" w:hAnsi="Arial" w:cs="Arial"/>
          <w:sz w:val="28"/>
          <w:szCs w:val="28"/>
        </w:rPr>
      </w:pPr>
      <w:r w:rsidRPr="00F01CA5">
        <w:rPr>
          <w:rFonts w:ascii="Arial" w:hAnsi="Arial" w:cs="Arial"/>
          <w:sz w:val="28"/>
          <w:szCs w:val="28"/>
        </w:rPr>
        <w:tab/>
        <w:t>.</w:t>
      </w:r>
      <w:proofErr w:type="spellStart"/>
      <w:r w:rsidRPr="00F01CA5">
        <w:rPr>
          <w:rFonts w:ascii="Arial" w:hAnsi="Arial" w:cs="Arial"/>
          <w:sz w:val="28"/>
          <w:szCs w:val="28"/>
        </w:rPr>
        <w:t>zaDNA</w:t>
      </w:r>
      <w:proofErr w:type="spellEnd"/>
      <w:r w:rsidRPr="00F01CA5">
        <w:rPr>
          <w:rFonts w:ascii="Arial" w:hAnsi="Arial" w:cs="Arial"/>
          <w:sz w:val="28"/>
          <w:szCs w:val="28"/>
        </w:rPr>
        <w:t xml:space="preserve"> – R350</w:t>
      </w:r>
      <w:r w:rsidR="00733BB5" w:rsidRPr="00F01CA5">
        <w:rPr>
          <w:rFonts w:ascii="Arial" w:hAnsi="Arial" w:cs="Arial"/>
          <w:sz w:val="28"/>
          <w:szCs w:val="28"/>
        </w:rPr>
        <w:t> </w:t>
      </w:r>
      <w:r w:rsidRPr="00F01CA5">
        <w:rPr>
          <w:rFonts w:ascii="Arial" w:hAnsi="Arial" w:cs="Arial"/>
          <w:sz w:val="28"/>
          <w:szCs w:val="28"/>
        </w:rPr>
        <w:t>000</w:t>
      </w:r>
      <w:r w:rsidR="00733BB5" w:rsidRPr="00F01CA5">
        <w:rPr>
          <w:rFonts w:ascii="Arial" w:hAnsi="Arial" w:cs="Arial"/>
          <w:sz w:val="28"/>
          <w:szCs w:val="28"/>
        </w:rPr>
        <w:t>;</w:t>
      </w:r>
    </w:p>
    <w:p w:rsidR="00733BB5" w:rsidRPr="00F01CA5" w:rsidRDefault="00733BB5" w:rsidP="009703F4">
      <w:pPr>
        <w:ind w:left="720" w:hanging="720"/>
        <w:contextualSpacing/>
        <w:jc w:val="both"/>
        <w:rPr>
          <w:rFonts w:ascii="Arial" w:hAnsi="Arial" w:cs="Arial"/>
          <w:sz w:val="28"/>
          <w:szCs w:val="28"/>
        </w:rPr>
      </w:pPr>
    </w:p>
    <w:p w:rsidR="00733BB5" w:rsidRPr="00F01CA5" w:rsidRDefault="00733BB5" w:rsidP="00733BB5">
      <w:pPr>
        <w:ind w:left="720"/>
        <w:contextualSpacing/>
        <w:jc w:val="both"/>
        <w:rPr>
          <w:rFonts w:ascii="Arial" w:hAnsi="Arial" w:cs="Arial"/>
          <w:sz w:val="28"/>
          <w:szCs w:val="28"/>
        </w:rPr>
      </w:pPr>
      <w:r w:rsidRPr="00F01CA5">
        <w:rPr>
          <w:rFonts w:ascii="Arial" w:hAnsi="Arial" w:cs="Arial"/>
          <w:sz w:val="28"/>
          <w:szCs w:val="28"/>
        </w:rPr>
        <w:t>USAASA – not applicable.</w:t>
      </w:r>
    </w:p>
    <w:p w:rsidR="00733BB5" w:rsidRPr="00F01CA5" w:rsidRDefault="00733BB5" w:rsidP="009703F4">
      <w:pPr>
        <w:ind w:left="720" w:hanging="720"/>
        <w:contextualSpacing/>
        <w:jc w:val="both"/>
        <w:rPr>
          <w:rFonts w:ascii="Arial" w:hAnsi="Arial" w:cs="Arial"/>
          <w:color w:val="FF0000"/>
          <w:sz w:val="28"/>
          <w:szCs w:val="28"/>
        </w:rPr>
      </w:pPr>
    </w:p>
    <w:p w:rsidR="00290A16" w:rsidRPr="00F01CA5" w:rsidRDefault="00290A16" w:rsidP="009703F4">
      <w:pPr>
        <w:ind w:left="720" w:hanging="720"/>
        <w:contextualSpacing/>
        <w:jc w:val="both"/>
        <w:rPr>
          <w:rFonts w:ascii="Arial" w:hAnsi="Arial" w:cs="Arial"/>
          <w:sz w:val="28"/>
          <w:szCs w:val="28"/>
        </w:rPr>
      </w:pPr>
      <w:r w:rsidRPr="00F01CA5">
        <w:rPr>
          <w:rFonts w:ascii="Arial" w:hAnsi="Arial" w:cs="Arial"/>
          <w:sz w:val="28"/>
          <w:szCs w:val="28"/>
        </w:rPr>
        <w:t xml:space="preserve"> </w:t>
      </w:r>
    </w:p>
    <w:p w:rsidR="0031463E" w:rsidRPr="00F01CA5" w:rsidRDefault="0031463E" w:rsidP="00AE27B9">
      <w:pPr>
        <w:contextualSpacing/>
        <w:jc w:val="both"/>
        <w:rPr>
          <w:rFonts w:ascii="Arial" w:hAnsi="Arial" w:cs="Arial"/>
          <w:sz w:val="28"/>
          <w:szCs w:val="28"/>
        </w:rPr>
      </w:pPr>
      <w:r w:rsidRPr="00F01CA5">
        <w:rPr>
          <w:rFonts w:ascii="Arial" w:hAnsi="Arial" w:cs="Arial"/>
          <w:sz w:val="28"/>
          <w:szCs w:val="28"/>
        </w:rPr>
        <w:t>cc)</w:t>
      </w:r>
      <w:r w:rsidR="005F76E9" w:rsidRPr="00F01CA5">
        <w:rPr>
          <w:rFonts w:ascii="Arial" w:hAnsi="Arial" w:cs="Arial"/>
          <w:sz w:val="28"/>
          <w:szCs w:val="28"/>
        </w:rPr>
        <w:t xml:space="preserve"> </w:t>
      </w:r>
      <w:r w:rsidR="009703F4" w:rsidRPr="00F01CA5">
        <w:rPr>
          <w:rFonts w:ascii="Arial" w:hAnsi="Arial" w:cs="Arial"/>
          <w:sz w:val="28"/>
          <w:szCs w:val="28"/>
        </w:rPr>
        <w:tab/>
      </w:r>
      <w:proofErr w:type="spellStart"/>
      <w:r w:rsidR="005F76E9" w:rsidRPr="00F01CA5">
        <w:rPr>
          <w:rFonts w:ascii="Arial" w:hAnsi="Arial" w:cs="Arial"/>
          <w:sz w:val="28"/>
          <w:szCs w:val="28"/>
        </w:rPr>
        <w:t>Sentech</w:t>
      </w:r>
      <w:proofErr w:type="spellEnd"/>
      <w:r w:rsidR="005F76E9" w:rsidRPr="00F01CA5">
        <w:rPr>
          <w:rFonts w:ascii="Arial" w:hAnsi="Arial" w:cs="Arial"/>
          <w:sz w:val="28"/>
          <w:szCs w:val="28"/>
        </w:rPr>
        <w:t xml:space="preserve"> – 36</w:t>
      </w:r>
      <w:r w:rsidR="00290A16" w:rsidRPr="00F01CA5">
        <w:rPr>
          <w:rFonts w:ascii="Arial" w:hAnsi="Arial" w:cs="Arial"/>
          <w:sz w:val="28"/>
          <w:szCs w:val="28"/>
        </w:rPr>
        <w:t>;</w:t>
      </w:r>
      <w:r w:rsidR="005F76E9" w:rsidRPr="00F01CA5">
        <w:rPr>
          <w:rFonts w:ascii="Arial" w:hAnsi="Arial" w:cs="Arial"/>
          <w:sz w:val="28"/>
          <w:szCs w:val="28"/>
        </w:rPr>
        <w:t xml:space="preserve"> </w:t>
      </w:r>
    </w:p>
    <w:p w:rsidR="00753065" w:rsidRPr="00F01CA5" w:rsidRDefault="00753065" w:rsidP="00781C8C">
      <w:pPr>
        <w:pStyle w:val="ListParagraph"/>
        <w:jc w:val="both"/>
        <w:rPr>
          <w:rFonts w:ascii="Arial" w:hAnsi="Arial" w:cs="Arial"/>
          <w:sz w:val="28"/>
          <w:szCs w:val="28"/>
        </w:rPr>
      </w:pPr>
    </w:p>
    <w:p w:rsidR="009703F4" w:rsidRPr="00F01CA5" w:rsidRDefault="009703F4" w:rsidP="00781C8C">
      <w:pPr>
        <w:pStyle w:val="ListParagraph"/>
        <w:jc w:val="both"/>
        <w:rPr>
          <w:rFonts w:ascii="Arial" w:hAnsi="Arial" w:cs="Arial"/>
          <w:sz w:val="28"/>
          <w:szCs w:val="28"/>
        </w:rPr>
      </w:pPr>
      <w:r w:rsidRPr="00F01CA5">
        <w:rPr>
          <w:rFonts w:ascii="Arial" w:hAnsi="Arial" w:cs="Arial"/>
          <w:sz w:val="28"/>
          <w:szCs w:val="28"/>
        </w:rPr>
        <w:t xml:space="preserve">SAPO – 50 </w:t>
      </w:r>
    </w:p>
    <w:p w:rsidR="00C21EF9" w:rsidRPr="00F01CA5" w:rsidRDefault="00C21EF9" w:rsidP="00781C8C">
      <w:pPr>
        <w:pStyle w:val="Default"/>
        <w:ind w:left="720"/>
        <w:jc w:val="both"/>
        <w:rPr>
          <w:sz w:val="28"/>
          <w:szCs w:val="28"/>
        </w:rPr>
      </w:pPr>
    </w:p>
    <w:p w:rsidR="009C521E" w:rsidRPr="00F01CA5" w:rsidRDefault="00CD44B2" w:rsidP="00781C8C">
      <w:pPr>
        <w:pStyle w:val="Default"/>
        <w:ind w:left="720"/>
        <w:jc w:val="both"/>
        <w:rPr>
          <w:color w:val="auto"/>
          <w:sz w:val="28"/>
          <w:szCs w:val="28"/>
        </w:rPr>
      </w:pPr>
      <w:r w:rsidRPr="00F01CA5">
        <w:rPr>
          <w:color w:val="auto"/>
          <w:sz w:val="28"/>
          <w:szCs w:val="28"/>
        </w:rPr>
        <w:t xml:space="preserve">BBI </w:t>
      </w:r>
      <w:r w:rsidR="008F71D0" w:rsidRPr="00F01CA5">
        <w:rPr>
          <w:color w:val="auto"/>
          <w:sz w:val="28"/>
          <w:szCs w:val="28"/>
        </w:rPr>
        <w:t>–</w:t>
      </w:r>
      <w:r w:rsidRPr="00F01CA5">
        <w:rPr>
          <w:color w:val="auto"/>
          <w:sz w:val="28"/>
          <w:szCs w:val="28"/>
        </w:rPr>
        <w:t xml:space="preserve"> </w:t>
      </w:r>
      <w:r w:rsidR="0005559C" w:rsidRPr="00F01CA5">
        <w:rPr>
          <w:color w:val="auto"/>
          <w:sz w:val="28"/>
          <w:szCs w:val="28"/>
        </w:rPr>
        <w:t xml:space="preserve">20 </w:t>
      </w:r>
    </w:p>
    <w:p w:rsidR="00304C0A" w:rsidRPr="00F01CA5" w:rsidRDefault="00304C0A" w:rsidP="00781C8C">
      <w:pPr>
        <w:pStyle w:val="Default"/>
        <w:ind w:left="720"/>
        <w:jc w:val="both"/>
        <w:rPr>
          <w:color w:val="auto"/>
          <w:sz w:val="28"/>
          <w:szCs w:val="28"/>
        </w:rPr>
      </w:pPr>
    </w:p>
    <w:p w:rsidR="008F71D0" w:rsidRPr="00F01CA5" w:rsidRDefault="008F71D0" w:rsidP="00781C8C">
      <w:pPr>
        <w:pStyle w:val="Default"/>
        <w:ind w:left="720"/>
        <w:jc w:val="both"/>
        <w:rPr>
          <w:color w:val="auto"/>
          <w:sz w:val="28"/>
          <w:szCs w:val="28"/>
        </w:rPr>
      </w:pPr>
      <w:r w:rsidRPr="00F01CA5">
        <w:rPr>
          <w:color w:val="auto"/>
          <w:sz w:val="28"/>
          <w:szCs w:val="28"/>
        </w:rPr>
        <w:lastRenderedPageBreak/>
        <w:t xml:space="preserve">SITA </w:t>
      </w:r>
      <w:r w:rsidR="0005559C" w:rsidRPr="00F01CA5">
        <w:rPr>
          <w:color w:val="auto"/>
          <w:sz w:val="28"/>
          <w:szCs w:val="28"/>
        </w:rPr>
        <w:t>–</w:t>
      </w:r>
      <w:r w:rsidR="00215FB6" w:rsidRPr="00F01CA5">
        <w:rPr>
          <w:color w:val="auto"/>
          <w:sz w:val="28"/>
          <w:szCs w:val="28"/>
        </w:rPr>
        <w:t xml:space="preserve"> </w:t>
      </w:r>
      <w:r w:rsidR="0005559C" w:rsidRPr="00F01CA5">
        <w:rPr>
          <w:color w:val="auto"/>
          <w:sz w:val="28"/>
          <w:szCs w:val="28"/>
        </w:rPr>
        <w:t>50</w:t>
      </w:r>
    </w:p>
    <w:p w:rsidR="00290A16" w:rsidRPr="00F01CA5" w:rsidRDefault="00290A16" w:rsidP="00781C8C">
      <w:pPr>
        <w:pStyle w:val="Default"/>
        <w:ind w:left="720"/>
        <w:jc w:val="both"/>
        <w:rPr>
          <w:color w:val="auto"/>
          <w:sz w:val="28"/>
          <w:szCs w:val="28"/>
        </w:rPr>
      </w:pPr>
    </w:p>
    <w:p w:rsidR="00290A16" w:rsidRPr="00F01CA5" w:rsidRDefault="00290A16" w:rsidP="00290A16">
      <w:pPr>
        <w:ind w:left="720" w:hanging="720"/>
        <w:contextualSpacing/>
        <w:jc w:val="both"/>
        <w:rPr>
          <w:rFonts w:ascii="Arial" w:hAnsi="Arial" w:cs="Arial"/>
          <w:color w:val="FF0000"/>
          <w:sz w:val="28"/>
          <w:szCs w:val="28"/>
        </w:rPr>
      </w:pPr>
      <w:r w:rsidRPr="00F01CA5">
        <w:rPr>
          <w:rFonts w:ascii="Arial" w:hAnsi="Arial" w:cs="Arial"/>
          <w:color w:val="FF0000"/>
          <w:sz w:val="28"/>
          <w:szCs w:val="28"/>
        </w:rPr>
        <w:tab/>
      </w:r>
      <w:r w:rsidRPr="00F01CA5">
        <w:rPr>
          <w:rFonts w:ascii="Arial" w:hAnsi="Arial" w:cs="Arial"/>
          <w:sz w:val="28"/>
          <w:szCs w:val="28"/>
        </w:rPr>
        <w:t xml:space="preserve">NEMISA – </w:t>
      </w:r>
      <w:r w:rsidR="00301442" w:rsidRPr="00F01CA5">
        <w:rPr>
          <w:rFonts w:ascii="Arial" w:hAnsi="Arial" w:cs="Arial"/>
          <w:sz w:val="28"/>
          <w:szCs w:val="28"/>
        </w:rPr>
        <w:t>already in business</w:t>
      </w:r>
    </w:p>
    <w:p w:rsidR="00290A16" w:rsidRPr="00F01CA5" w:rsidRDefault="00290A16" w:rsidP="00781C8C">
      <w:pPr>
        <w:pStyle w:val="Default"/>
        <w:ind w:left="720"/>
        <w:jc w:val="both"/>
        <w:rPr>
          <w:color w:val="auto"/>
          <w:sz w:val="28"/>
          <w:szCs w:val="28"/>
        </w:rPr>
      </w:pPr>
    </w:p>
    <w:p w:rsidR="00490BD9" w:rsidRPr="00F01CA5" w:rsidRDefault="00490BD9" w:rsidP="00781C8C">
      <w:pPr>
        <w:pStyle w:val="Default"/>
        <w:ind w:left="720"/>
        <w:jc w:val="both"/>
        <w:rPr>
          <w:color w:val="auto"/>
          <w:sz w:val="28"/>
          <w:szCs w:val="28"/>
        </w:rPr>
      </w:pPr>
      <w:r w:rsidRPr="00F01CA5">
        <w:rPr>
          <w:color w:val="auto"/>
          <w:sz w:val="28"/>
          <w:szCs w:val="28"/>
        </w:rPr>
        <w:t>.</w:t>
      </w:r>
      <w:proofErr w:type="spellStart"/>
      <w:r w:rsidRPr="00F01CA5">
        <w:rPr>
          <w:color w:val="auto"/>
          <w:sz w:val="28"/>
          <w:szCs w:val="28"/>
        </w:rPr>
        <w:t>zaDNA</w:t>
      </w:r>
      <w:proofErr w:type="spellEnd"/>
      <w:r w:rsidRPr="00F01CA5">
        <w:rPr>
          <w:color w:val="auto"/>
          <w:sz w:val="28"/>
          <w:szCs w:val="28"/>
        </w:rPr>
        <w:t xml:space="preserve"> – 20 </w:t>
      </w:r>
    </w:p>
    <w:p w:rsidR="00733BB5" w:rsidRPr="00F01CA5" w:rsidRDefault="00733BB5" w:rsidP="00781C8C">
      <w:pPr>
        <w:pStyle w:val="Default"/>
        <w:ind w:left="720"/>
        <w:jc w:val="both"/>
        <w:rPr>
          <w:color w:val="auto"/>
          <w:sz w:val="28"/>
          <w:szCs w:val="28"/>
        </w:rPr>
      </w:pPr>
    </w:p>
    <w:p w:rsidR="00733BB5" w:rsidRPr="00F01CA5" w:rsidRDefault="00733BB5" w:rsidP="00733BB5">
      <w:pPr>
        <w:ind w:left="720"/>
        <w:contextualSpacing/>
        <w:jc w:val="both"/>
        <w:rPr>
          <w:rFonts w:ascii="Arial" w:hAnsi="Arial" w:cs="Arial"/>
          <w:sz w:val="28"/>
          <w:szCs w:val="28"/>
        </w:rPr>
      </w:pPr>
      <w:r w:rsidRPr="00F01CA5">
        <w:rPr>
          <w:rFonts w:ascii="Arial" w:hAnsi="Arial" w:cs="Arial"/>
          <w:sz w:val="28"/>
          <w:szCs w:val="28"/>
        </w:rPr>
        <w:t>USAASA – not applicable.</w:t>
      </w:r>
    </w:p>
    <w:p w:rsidR="00F01CA5" w:rsidRPr="00F01CA5" w:rsidRDefault="00F01CA5" w:rsidP="00E56E6E">
      <w:pPr>
        <w:ind w:left="720"/>
        <w:contextualSpacing/>
        <w:jc w:val="both"/>
        <w:rPr>
          <w:rFonts w:ascii="Arial" w:hAnsi="Arial" w:cs="Arial"/>
          <w:sz w:val="28"/>
          <w:szCs w:val="28"/>
        </w:rPr>
      </w:pPr>
    </w:p>
    <w:p w:rsidR="00F01CA5" w:rsidRPr="00F01CA5" w:rsidRDefault="00F01CA5" w:rsidP="00E56E6E">
      <w:pPr>
        <w:ind w:left="720"/>
        <w:contextualSpacing/>
        <w:jc w:val="both"/>
        <w:rPr>
          <w:rFonts w:ascii="Arial" w:hAnsi="Arial" w:cs="Arial"/>
          <w:sz w:val="28"/>
          <w:szCs w:val="28"/>
        </w:rPr>
      </w:pPr>
    </w:p>
    <w:sectPr w:rsidR="00F01CA5" w:rsidRPr="00F01CA5" w:rsidSect="00B46D75">
      <w:headerReference w:type="default" r:id="rId9"/>
      <w:footerReference w:type="default" r:id="rId10"/>
      <w:pgSz w:w="12240" w:h="15840"/>
      <w:pgMar w:top="1134" w:right="1077"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5F4" w:rsidRDefault="009265F4" w:rsidP="00EA06E2">
      <w:r>
        <w:separator/>
      </w:r>
    </w:p>
  </w:endnote>
  <w:endnote w:type="continuationSeparator" w:id="0">
    <w:p w:rsidR="009265F4" w:rsidRDefault="009265F4" w:rsidP="00EA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775495"/>
      <w:docPartObj>
        <w:docPartGallery w:val="Page Numbers (Bottom of Page)"/>
        <w:docPartUnique/>
      </w:docPartObj>
    </w:sdtPr>
    <w:sdtEndPr/>
    <w:sdtContent>
      <w:sdt>
        <w:sdtPr>
          <w:id w:val="1728636285"/>
          <w:docPartObj>
            <w:docPartGallery w:val="Page Numbers (Top of Page)"/>
            <w:docPartUnique/>
          </w:docPartObj>
        </w:sdtPr>
        <w:sdtEndPr/>
        <w:sdtContent>
          <w:p w:rsidR="00B6461F" w:rsidRDefault="00B6461F">
            <w:pPr>
              <w:pStyle w:val="Footer"/>
              <w:jc w:val="center"/>
            </w:pPr>
            <w:r w:rsidRPr="00B6461F">
              <w:rPr>
                <w:sz w:val="22"/>
                <w:szCs w:val="22"/>
              </w:rPr>
              <w:t xml:space="preserve">Page </w:t>
            </w:r>
            <w:r w:rsidRPr="00B6461F">
              <w:rPr>
                <w:b/>
                <w:bCs/>
                <w:sz w:val="22"/>
                <w:szCs w:val="22"/>
              </w:rPr>
              <w:fldChar w:fldCharType="begin"/>
            </w:r>
            <w:r w:rsidRPr="00B6461F">
              <w:rPr>
                <w:b/>
                <w:bCs/>
                <w:sz w:val="22"/>
                <w:szCs w:val="22"/>
              </w:rPr>
              <w:instrText xml:space="preserve"> PAGE </w:instrText>
            </w:r>
            <w:r w:rsidRPr="00B6461F">
              <w:rPr>
                <w:b/>
                <w:bCs/>
                <w:sz w:val="22"/>
                <w:szCs w:val="22"/>
              </w:rPr>
              <w:fldChar w:fldCharType="separate"/>
            </w:r>
            <w:r w:rsidR="003D12A0">
              <w:rPr>
                <w:b/>
                <w:bCs/>
                <w:noProof/>
                <w:sz w:val="22"/>
                <w:szCs w:val="22"/>
              </w:rPr>
              <w:t>1</w:t>
            </w:r>
            <w:r w:rsidRPr="00B6461F">
              <w:rPr>
                <w:b/>
                <w:bCs/>
                <w:sz w:val="22"/>
                <w:szCs w:val="22"/>
              </w:rPr>
              <w:fldChar w:fldCharType="end"/>
            </w:r>
            <w:r w:rsidRPr="00B6461F">
              <w:rPr>
                <w:sz w:val="22"/>
                <w:szCs w:val="22"/>
              </w:rPr>
              <w:t xml:space="preserve"> of </w:t>
            </w:r>
            <w:r w:rsidRPr="00B6461F">
              <w:rPr>
                <w:b/>
                <w:bCs/>
                <w:sz w:val="22"/>
                <w:szCs w:val="22"/>
              </w:rPr>
              <w:fldChar w:fldCharType="begin"/>
            </w:r>
            <w:r w:rsidRPr="00B6461F">
              <w:rPr>
                <w:b/>
                <w:bCs/>
                <w:sz w:val="22"/>
                <w:szCs w:val="22"/>
              </w:rPr>
              <w:instrText xml:space="preserve"> NUMPAGES  </w:instrText>
            </w:r>
            <w:r w:rsidRPr="00B6461F">
              <w:rPr>
                <w:b/>
                <w:bCs/>
                <w:sz w:val="22"/>
                <w:szCs w:val="22"/>
              </w:rPr>
              <w:fldChar w:fldCharType="separate"/>
            </w:r>
            <w:r w:rsidR="003D12A0">
              <w:rPr>
                <w:b/>
                <w:bCs/>
                <w:noProof/>
                <w:sz w:val="22"/>
                <w:szCs w:val="22"/>
              </w:rPr>
              <w:t>5</w:t>
            </w:r>
            <w:r w:rsidRPr="00B6461F">
              <w:rPr>
                <w:b/>
                <w:bCs/>
                <w:sz w:val="22"/>
                <w:szCs w:val="22"/>
              </w:rPr>
              <w:fldChar w:fldCharType="end"/>
            </w:r>
          </w:p>
        </w:sdtContent>
      </w:sdt>
    </w:sdtContent>
  </w:sdt>
  <w:p w:rsidR="00EA06E2" w:rsidRDefault="00EA0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5F4" w:rsidRDefault="009265F4" w:rsidP="00EA06E2">
      <w:r>
        <w:separator/>
      </w:r>
    </w:p>
  </w:footnote>
  <w:footnote w:type="continuationSeparator" w:id="0">
    <w:p w:rsidR="009265F4" w:rsidRDefault="009265F4" w:rsidP="00EA0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2F" w:rsidRPr="005A442F" w:rsidRDefault="005A442F" w:rsidP="005A442F">
    <w:pPr>
      <w:pStyle w:val="Header"/>
      <w:jc w:val="center"/>
      <w:rPr>
        <w:b/>
      </w:rPr>
    </w:pPr>
    <w:r w:rsidRPr="005A442F">
      <w:rPr>
        <w:b/>
      </w:rPr>
      <w:t>Confidential</w:t>
    </w:r>
  </w:p>
  <w:p w:rsidR="005A442F" w:rsidRDefault="005A4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BFB"/>
    <w:multiLevelType w:val="hybridMultilevel"/>
    <w:tmpl w:val="4738AAA4"/>
    <w:lvl w:ilvl="0" w:tplc="CF00CBDC">
      <w:start w:val="1"/>
      <w:numFmt w:val="decimal"/>
      <w:lvlText w:val="(%1)"/>
      <w:lvlJc w:val="left"/>
      <w:pPr>
        <w:ind w:left="1005" w:hanging="645"/>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7A1528F"/>
    <w:multiLevelType w:val="hybridMultilevel"/>
    <w:tmpl w:val="29589050"/>
    <w:lvl w:ilvl="0" w:tplc="C62C40BE">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F063DF"/>
    <w:multiLevelType w:val="hybridMultilevel"/>
    <w:tmpl w:val="1FBE3570"/>
    <w:lvl w:ilvl="0" w:tplc="877409F4">
      <w:start w:val="1"/>
      <w:numFmt w:val="lowerRoman"/>
      <w:lvlText w:val="%1)"/>
      <w:lvlJc w:val="left"/>
      <w:pPr>
        <w:ind w:left="720" w:hanging="72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37F1E8D"/>
    <w:multiLevelType w:val="hybridMultilevel"/>
    <w:tmpl w:val="8EE2D68E"/>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AC2BF2"/>
    <w:multiLevelType w:val="hybridMultilevel"/>
    <w:tmpl w:val="0F42AA2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C43265"/>
    <w:multiLevelType w:val="hybridMultilevel"/>
    <w:tmpl w:val="FA82F54E"/>
    <w:lvl w:ilvl="0" w:tplc="31A28EDE">
      <w:start w:val="5"/>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8745CE0"/>
    <w:multiLevelType w:val="hybridMultilevel"/>
    <w:tmpl w:val="23A23F6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B76473C"/>
    <w:multiLevelType w:val="hybridMultilevel"/>
    <w:tmpl w:val="94308082"/>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D644C51"/>
    <w:multiLevelType w:val="hybridMultilevel"/>
    <w:tmpl w:val="701E9D24"/>
    <w:lvl w:ilvl="0" w:tplc="1C090011">
      <w:start w:val="4"/>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21E023D"/>
    <w:multiLevelType w:val="hybridMultilevel"/>
    <w:tmpl w:val="7816895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E777E8"/>
    <w:multiLevelType w:val="hybridMultilevel"/>
    <w:tmpl w:val="F1D620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BDF470F"/>
    <w:multiLevelType w:val="hybridMultilevel"/>
    <w:tmpl w:val="1408E3D6"/>
    <w:lvl w:ilvl="0" w:tplc="12E8A5E0">
      <w:start w:val="1"/>
      <w:numFmt w:val="lowerRoman"/>
      <w:lvlText w:val="(%1)"/>
      <w:lvlJc w:val="left"/>
      <w:pPr>
        <w:ind w:left="1080" w:hanging="720"/>
      </w:pPr>
      <w:rPr>
        <w:rFonts w:hint="default"/>
        <w:i w:val="0"/>
        <w:sz w:val="23"/>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E3728A7"/>
    <w:multiLevelType w:val="hybridMultilevel"/>
    <w:tmpl w:val="4D66D55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9B6629"/>
    <w:multiLevelType w:val="hybridMultilevel"/>
    <w:tmpl w:val="57863832"/>
    <w:lvl w:ilvl="0" w:tplc="606EF700">
      <w:start w:val="2"/>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nsid w:val="41BB587C"/>
    <w:multiLevelType w:val="hybridMultilevel"/>
    <w:tmpl w:val="4F863A94"/>
    <w:lvl w:ilvl="0" w:tplc="B72211A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509068DB"/>
    <w:multiLevelType w:val="hybridMultilevel"/>
    <w:tmpl w:val="523A0A7C"/>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A8F659B"/>
    <w:multiLevelType w:val="hybridMultilevel"/>
    <w:tmpl w:val="66EA9A6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BD1256A"/>
    <w:multiLevelType w:val="hybridMultilevel"/>
    <w:tmpl w:val="B2AC1354"/>
    <w:lvl w:ilvl="0" w:tplc="F104CD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CFB4377"/>
    <w:multiLevelType w:val="hybridMultilevel"/>
    <w:tmpl w:val="7F14847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F127D27"/>
    <w:multiLevelType w:val="hybridMultilevel"/>
    <w:tmpl w:val="080ABFA0"/>
    <w:lvl w:ilvl="0" w:tplc="9D12269E">
      <w:start w:val="1"/>
      <w:numFmt w:val="decimal"/>
      <w:lvlText w:val="%1)"/>
      <w:lvlJc w:val="left"/>
      <w:pPr>
        <w:ind w:left="720" w:hanging="360"/>
      </w:pPr>
      <w:rPr>
        <w:rFonts w:ascii="Times New Roman" w:hAnsi="Times New Roman"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05A2948"/>
    <w:multiLevelType w:val="hybridMultilevel"/>
    <w:tmpl w:val="06CC3B96"/>
    <w:lvl w:ilvl="0" w:tplc="47808B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40E3761"/>
    <w:multiLevelType w:val="hybridMultilevel"/>
    <w:tmpl w:val="5D7E4696"/>
    <w:lvl w:ilvl="0" w:tplc="1C090011">
      <w:start w:val="2"/>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7024A47"/>
    <w:multiLevelType w:val="hybridMultilevel"/>
    <w:tmpl w:val="8EE2D68E"/>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B36191F"/>
    <w:multiLevelType w:val="hybridMultilevel"/>
    <w:tmpl w:val="FBB0460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D8938A8"/>
    <w:multiLevelType w:val="hybridMultilevel"/>
    <w:tmpl w:val="270C55FC"/>
    <w:lvl w:ilvl="0" w:tplc="4CE2CC9C">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20"/>
  </w:num>
  <w:num w:numId="3">
    <w:abstractNumId w:val="11"/>
  </w:num>
  <w:num w:numId="4">
    <w:abstractNumId w:val="23"/>
  </w:num>
  <w:num w:numId="5">
    <w:abstractNumId w:val="10"/>
  </w:num>
  <w:num w:numId="6">
    <w:abstractNumId w:val="6"/>
  </w:num>
  <w:num w:numId="7">
    <w:abstractNumId w:val="4"/>
  </w:num>
  <w:num w:numId="8">
    <w:abstractNumId w:val="18"/>
  </w:num>
  <w:num w:numId="9">
    <w:abstractNumId w:val="2"/>
  </w:num>
  <w:num w:numId="10">
    <w:abstractNumId w:val="21"/>
  </w:num>
  <w:num w:numId="11">
    <w:abstractNumId w:val="7"/>
  </w:num>
  <w:num w:numId="12">
    <w:abstractNumId w:val="15"/>
  </w:num>
  <w:num w:numId="13">
    <w:abstractNumId w:val="9"/>
  </w:num>
  <w:num w:numId="14">
    <w:abstractNumId w:val="3"/>
  </w:num>
  <w:num w:numId="15">
    <w:abstractNumId w:val="22"/>
  </w:num>
  <w:num w:numId="16">
    <w:abstractNumId w:val="1"/>
  </w:num>
  <w:num w:numId="17">
    <w:abstractNumId w:val="24"/>
  </w:num>
  <w:num w:numId="18">
    <w:abstractNumId w:val="8"/>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14"/>
  </w:num>
  <w:num w:numId="24">
    <w:abstractNumId w:val="13"/>
  </w:num>
  <w:num w:numId="25">
    <w:abstractNumId w:val="0"/>
  </w:num>
  <w:num w:numId="26">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A9"/>
    <w:rsid w:val="00001F8B"/>
    <w:rsid w:val="00002084"/>
    <w:rsid w:val="00010C64"/>
    <w:rsid w:val="000136E1"/>
    <w:rsid w:val="00016C1A"/>
    <w:rsid w:val="00017FCF"/>
    <w:rsid w:val="00026488"/>
    <w:rsid w:val="00031A8D"/>
    <w:rsid w:val="00042F14"/>
    <w:rsid w:val="0004776F"/>
    <w:rsid w:val="0005559C"/>
    <w:rsid w:val="00056447"/>
    <w:rsid w:val="00071FF4"/>
    <w:rsid w:val="000839AA"/>
    <w:rsid w:val="0008589A"/>
    <w:rsid w:val="0009367A"/>
    <w:rsid w:val="00094963"/>
    <w:rsid w:val="0009699B"/>
    <w:rsid w:val="00097D03"/>
    <w:rsid w:val="000A5E9C"/>
    <w:rsid w:val="000C0EC4"/>
    <w:rsid w:val="000D416E"/>
    <w:rsid w:val="000E53AD"/>
    <w:rsid w:val="000E6F61"/>
    <w:rsid w:val="000F0BCA"/>
    <w:rsid w:val="000F52E6"/>
    <w:rsid w:val="001000C4"/>
    <w:rsid w:val="001024B4"/>
    <w:rsid w:val="00102F87"/>
    <w:rsid w:val="00104C9D"/>
    <w:rsid w:val="001050C7"/>
    <w:rsid w:val="00120B9A"/>
    <w:rsid w:val="00121112"/>
    <w:rsid w:val="0012526F"/>
    <w:rsid w:val="00125E8D"/>
    <w:rsid w:val="00131858"/>
    <w:rsid w:val="00135581"/>
    <w:rsid w:val="001410E7"/>
    <w:rsid w:val="001476B1"/>
    <w:rsid w:val="001478A9"/>
    <w:rsid w:val="0015137A"/>
    <w:rsid w:val="00160FC4"/>
    <w:rsid w:val="0016114E"/>
    <w:rsid w:val="00161B0E"/>
    <w:rsid w:val="00165E99"/>
    <w:rsid w:val="00184773"/>
    <w:rsid w:val="00186338"/>
    <w:rsid w:val="00190C02"/>
    <w:rsid w:val="001918FF"/>
    <w:rsid w:val="001A1CD3"/>
    <w:rsid w:val="001A2A38"/>
    <w:rsid w:val="001A3654"/>
    <w:rsid w:val="001B1C9B"/>
    <w:rsid w:val="001B66BE"/>
    <w:rsid w:val="001B67D6"/>
    <w:rsid w:val="001B6CD7"/>
    <w:rsid w:val="001C6661"/>
    <w:rsid w:val="001C6C66"/>
    <w:rsid w:val="001D1184"/>
    <w:rsid w:val="001D2504"/>
    <w:rsid w:val="001D3026"/>
    <w:rsid w:val="001D3FA2"/>
    <w:rsid w:val="001F3F4D"/>
    <w:rsid w:val="001F7B4E"/>
    <w:rsid w:val="0020164F"/>
    <w:rsid w:val="0020449D"/>
    <w:rsid w:val="00215FB6"/>
    <w:rsid w:val="00224857"/>
    <w:rsid w:val="00236865"/>
    <w:rsid w:val="00250501"/>
    <w:rsid w:val="00256973"/>
    <w:rsid w:val="002664BE"/>
    <w:rsid w:val="00280A1E"/>
    <w:rsid w:val="002817D5"/>
    <w:rsid w:val="002848FB"/>
    <w:rsid w:val="00287690"/>
    <w:rsid w:val="00290A16"/>
    <w:rsid w:val="0029611D"/>
    <w:rsid w:val="002B3BD7"/>
    <w:rsid w:val="002B4CCD"/>
    <w:rsid w:val="002C0A8D"/>
    <w:rsid w:val="002C470C"/>
    <w:rsid w:val="002C4EE2"/>
    <w:rsid w:val="002C7FB1"/>
    <w:rsid w:val="002D1D8A"/>
    <w:rsid w:val="002D7BD7"/>
    <w:rsid w:val="002E3BA6"/>
    <w:rsid w:val="002E48DE"/>
    <w:rsid w:val="002F1625"/>
    <w:rsid w:val="002F4B79"/>
    <w:rsid w:val="00301442"/>
    <w:rsid w:val="00303253"/>
    <w:rsid w:val="003038CA"/>
    <w:rsid w:val="00303F92"/>
    <w:rsid w:val="00304C0A"/>
    <w:rsid w:val="0031463E"/>
    <w:rsid w:val="003159C4"/>
    <w:rsid w:val="00322AE6"/>
    <w:rsid w:val="00323A1E"/>
    <w:rsid w:val="00325191"/>
    <w:rsid w:val="003308E9"/>
    <w:rsid w:val="003457A3"/>
    <w:rsid w:val="00351075"/>
    <w:rsid w:val="00355834"/>
    <w:rsid w:val="0036765C"/>
    <w:rsid w:val="00376104"/>
    <w:rsid w:val="00376324"/>
    <w:rsid w:val="00383ED8"/>
    <w:rsid w:val="00390DD9"/>
    <w:rsid w:val="00392625"/>
    <w:rsid w:val="003A4B99"/>
    <w:rsid w:val="003A7068"/>
    <w:rsid w:val="003B3018"/>
    <w:rsid w:val="003C0076"/>
    <w:rsid w:val="003C34BE"/>
    <w:rsid w:val="003C5927"/>
    <w:rsid w:val="003D0DB8"/>
    <w:rsid w:val="003D12A0"/>
    <w:rsid w:val="003D5511"/>
    <w:rsid w:val="003F381B"/>
    <w:rsid w:val="003F63F2"/>
    <w:rsid w:val="00406CE3"/>
    <w:rsid w:val="00414B28"/>
    <w:rsid w:val="00416BD4"/>
    <w:rsid w:val="00427C2C"/>
    <w:rsid w:val="0043376D"/>
    <w:rsid w:val="00433E67"/>
    <w:rsid w:val="004345A8"/>
    <w:rsid w:val="00435C00"/>
    <w:rsid w:val="00437695"/>
    <w:rsid w:val="0044154B"/>
    <w:rsid w:val="00442B85"/>
    <w:rsid w:val="00445FB6"/>
    <w:rsid w:val="00446984"/>
    <w:rsid w:val="00447F51"/>
    <w:rsid w:val="00453ACE"/>
    <w:rsid w:val="00453D12"/>
    <w:rsid w:val="00455567"/>
    <w:rsid w:val="0046161D"/>
    <w:rsid w:val="00474ED5"/>
    <w:rsid w:val="0048561E"/>
    <w:rsid w:val="004872B7"/>
    <w:rsid w:val="00490BD9"/>
    <w:rsid w:val="00493C9E"/>
    <w:rsid w:val="00493D16"/>
    <w:rsid w:val="00496401"/>
    <w:rsid w:val="004A03B7"/>
    <w:rsid w:val="004B52C0"/>
    <w:rsid w:val="004B70BF"/>
    <w:rsid w:val="004C32D0"/>
    <w:rsid w:val="004D0F8D"/>
    <w:rsid w:val="004D2FA3"/>
    <w:rsid w:val="004D3E76"/>
    <w:rsid w:val="004D4898"/>
    <w:rsid w:val="004D6CE5"/>
    <w:rsid w:val="004E50E3"/>
    <w:rsid w:val="004E7370"/>
    <w:rsid w:val="004F60D7"/>
    <w:rsid w:val="00502043"/>
    <w:rsid w:val="00503E0D"/>
    <w:rsid w:val="0050463F"/>
    <w:rsid w:val="00504B98"/>
    <w:rsid w:val="00512B05"/>
    <w:rsid w:val="00512D5A"/>
    <w:rsid w:val="00513E8F"/>
    <w:rsid w:val="0051784E"/>
    <w:rsid w:val="00523DF2"/>
    <w:rsid w:val="00524665"/>
    <w:rsid w:val="0052610A"/>
    <w:rsid w:val="00526752"/>
    <w:rsid w:val="005309A6"/>
    <w:rsid w:val="00550116"/>
    <w:rsid w:val="00552A29"/>
    <w:rsid w:val="0056331C"/>
    <w:rsid w:val="0056371B"/>
    <w:rsid w:val="00571D24"/>
    <w:rsid w:val="00577AFF"/>
    <w:rsid w:val="00585EA4"/>
    <w:rsid w:val="00593368"/>
    <w:rsid w:val="0059420D"/>
    <w:rsid w:val="005A442F"/>
    <w:rsid w:val="005B096E"/>
    <w:rsid w:val="005B2E46"/>
    <w:rsid w:val="005B5A42"/>
    <w:rsid w:val="005B6721"/>
    <w:rsid w:val="005B71CC"/>
    <w:rsid w:val="005B78B5"/>
    <w:rsid w:val="005D0810"/>
    <w:rsid w:val="005D5C86"/>
    <w:rsid w:val="005E5B4F"/>
    <w:rsid w:val="005F76E9"/>
    <w:rsid w:val="006028D0"/>
    <w:rsid w:val="006033B6"/>
    <w:rsid w:val="006051D9"/>
    <w:rsid w:val="00611329"/>
    <w:rsid w:val="006147D0"/>
    <w:rsid w:val="0061548A"/>
    <w:rsid w:val="006175A3"/>
    <w:rsid w:val="006226A2"/>
    <w:rsid w:val="00623B9D"/>
    <w:rsid w:val="00632D57"/>
    <w:rsid w:val="006424CE"/>
    <w:rsid w:val="006433B3"/>
    <w:rsid w:val="0064553E"/>
    <w:rsid w:val="00646B0C"/>
    <w:rsid w:val="006505F8"/>
    <w:rsid w:val="0065215C"/>
    <w:rsid w:val="0065249E"/>
    <w:rsid w:val="00656AAA"/>
    <w:rsid w:val="00660A82"/>
    <w:rsid w:val="00666699"/>
    <w:rsid w:val="00671A42"/>
    <w:rsid w:val="00674ADB"/>
    <w:rsid w:val="006828CA"/>
    <w:rsid w:val="00686D8B"/>
    <w:rsid w:val="00687912"/>
    <w:rsid w:val="00690492"/>
    <w:rsid w:val="006905E5"/>
    <w:rsid w:val="00691534"/>
    <w:rsid w:val="006A1AB6"/>
    <w:rsid w:val="006A2894"/>
    <w:rsid w:val="006A4365"/>
    <w:rsid w:val="006A5EE3"/>
    <w:rsid w:val="006B08EC"/>
    <w:rsid w:val="006B14F5"/>
    <w:rsid w:val="006B246C"/>
    <w:rsid w:val="006B630D"/>
    <w:rsid w:val="006C2F83"/>
    <w:rsid w:val="006C4D3E"/>
    <w:rsid w:val="006C5B45"/>
    <w:rsid w:val="006D018A"/>
    <w:rsid w:val="006D1E42"/>
    <w:rsid w:val="006E7729"/>
    <w:rsid w:val="006F2BF1"/>
    <w:rsid w:val="006F37C9"/>
    <w:rsid w:val="006F4459"/>
    <w:rsid w:val="0070480E"/>
    <w:rsid w:val="00706D2B"/>
    <w:rsid w:val="00707AFF"/>
    <w:rsid w:val="0071210D"/>
    <w:rsid w:val="0071278B"/>
    <w:rsid w:val="00713931"/>
    <w:rsid w:val="00716C60"/>
    <w:rsid w:val="00717C79"/>
    <w:rsid w:val="00726FE2"/>
    <w:rsid w:val="00732F8B"/>
    <w:rsid w:val="00733BB5"/>
    <w:rsid w:val="00747308"/>
    <w:rsid w:val="00747D4C"/>
    <w:rsid w:val="00750821"/>
    <w:rsid w:val="007519AE"/>
    <w:rsid w:val="00753065"/>
    <w:rsid w:val="00762088"/>
    <w:rsid w:val="007622C5"/>
    <w:rsid w:val="00762B34"/>
    <w:rsid w:val="00765A9A"/>
    <w:rsid w:val="007734A7"/>
    <w:rsid w:val="007751FD"/>
    <w:rsid w:val="00776255"/>
    <w:rsid w:val="00781C8C"/>
    <w:rsid w:val="00787583"/>
    <w:rsid w:val="007901B7"/>
    <w:rsid w:val="007977B2"/>
    <w:rsid w:val="00797FFD"/>
    <w:rsid w:val="007B393E"/>
    <w:rsid w:val="007B7360"/>
    <w:rsid w:val="007B7B3D"/>
    <w:rsid w:val="007C0005"/>
    <w:rsid w:val="007C37E5"/>
    <w:rsid w:val="007C6D3A"/>
    <w:rsid w:val="007D12DC"/>
    <w:rsid w:val="007E3D81"/>
    <w:rsid w:val="007F29A2"/>
    <w:rsid w:val="007F36F3"/>
    <w:rsid w:val="00804B1F"/>
    <w:rsid w:val="008057AC"/>
    <w:rsid w:val="00806562"/>
    <w:rsid w:val="008071CB"/>
    <w:rsid w:val="008107FD"/>
    <w:rsid w:val="0082107A"/>
    <w:rsid w:val="00831D3E"/>
    <w:rsid w:val="008323CA"/>
    <w:rsid w:val="00835821"/>
    <w:rsid w:val="00845D82"/>
    <w:rsid w:val="0085605F"/>
    <w:rsid w:val="00857862"/>
    <w:rsid w:val="00867CC3"/>
    <w:rsid w:val="00871EF2"/>
    <w:rsid w:val="008738D7"/>
    <w:rsid w:val="00874541"/>
    <w:rsid w:val="00877EBD"/>
    <w:rsid w:val="00882940"/>
    <w:rsid w:val="00882D73"/>
    <w:rsid w:val="008951B9"/>
    <w:rsid w:val="008A53B4"/>
    <w:rsid w:val="008A6D25"/>
    <w:rsid w:val="008B0A17"/>
    <w:rsid w:val="008B0BA0"/>
    <w:rsid w:val="008B0DCF"/>
    <w:rsid w:val="008B1314"/>
    <w:rsid w:val="008B38F2"/>
    <w:rsid w:val="008B4813"/>
    <w:rsid w:val="008C24FF"/>
    <w:rsid w:val="008C2CF4"/>
    <w:rsid w:val="008C38E4"/>
    <w:rsid w:val="008D113A"/>
    <w:rsid w:val="008D1529"/>
    <w:rsid w:val="008D2866"/>
    <w:rsid w:val="008D3AE6"/>
    <w:rsid w:val="008D7A95"/>
    <w:rsid w:val="008F2F04"/>
    <w:rsid w:val="008F34BD"/>
    <w:rsid w:val="008F3A1E"/>
    <w:rsid w:val="008F71D0"/>
    <w:rsid w:val="00900633"/>
    <w:rsid w:val="009015F0"/>
    <w:rsid w:val="00912698"/>
    <w:rsid w:val="0091402A"/>
    <w:rsid w:val="00914510"/>
    <w:rsid w:val="009211A1"/>
    <w:rsid w:val="00922452"/>
    <w:rsid w:val="00922B89"/>
    <w:rsid w:val="009265F4"/>
    <w:rsid w:val="009361C3"/>
    <w:rsid w:val="00936505"/>
    <w:rsid w:val="00940142"/>
    <w:rsid w:val="0094067B"/>
    <w:rsid w:val="009408AA"/>
    <w:rsid w:val="00941439"/>
    <w:rsid w:val="00941EEB"/>
    <w:rsid w:val="00943403"/>
    <w:rsid w:val="00943994"/>
    <w:rsid w:val="00947543"/>
    <w:rsid w:val="009578DA"/>
    <w:rsid w:val="00960FDF"/>
    <w:rsid w:val="00967192"/>
    <w:rsid w:val="009703F4"/>
    <w:rsid w:val="00970859"/>
    <w:rsid w:val="00970CF0"/>
    <w:rsid w:val="00976388"/>
    <w:rsid w:val="00981EBB"/>
    <w:rsid w:val="009846B9"/>
    <w:rsid w:val="00990E85"/>
    <w:rsid w:val="009917E1"/>
    <w:rsid w:val="009925E7"/>
    <w:rsid w:val="00994811"/>
    <w:rsid w:val="00996BE6"/>
    <w:rsid w:val="00996CF7"/>
    <w:rsid w:val="009A11B1"/>
    <w:rsid w:val="009B0296"/>
    <w:rsid w:val="009C18BD"/>
    <w:rsid w:val="009C30A3"/>
    <w:rsid w:val="009C521E"/>
    <w:rsid w:val="009C68A0"/>
    <w:rsid w:val="009D1D36"/>
    <w:rsid w:val="009D3AC2"/>
    <w:rsid w:val="009D6636"/>
    <w:rsid w:val="009E0654"/>
    <w:rsid w:val="009E60B0"/>
    <w:rsid w:val="009F427A"/>
    <w:rsid w:val="00A02813"/>
    <w:rsid w:val="00A134BA"/>
    <w:rsid w:val="00A16CB9"/>
    <w:rsid w:val="00A214C8"/>
    <w:rsid w:val="00A3522D"/>
    <w:rsid w:val="00A53ADF"/>
    <w:rsid w:val="00A540EB"/>
    <w:rsid w:val="00A54292"/>
    <w:rsid w:val="00A54E0A"/>
    <w:rsid w:val="00A6500A"/>
    <w:rsid w:val="00A65610"/>
    <w:rsid w:val="00A74806"/>
    <w:rsid w:val="00A76448"/>
    <w:rsid w:val="00A80E65"/>
    <w:rsid w:val="00A832C5"/>
    <w:rsid w:val="00A87AA3"/>
    <w:rsid w:val="00AA52EC"/>
    <w:rsid w:val="00AA7A67"/>
    <w:rsid w:val="00AA7BAC"/>
    <w:rsid w:val="00AB2C60"/>
    <w:rsid w:val="00AB3E3A"/>
    <w:rsid w:val="00AC4A38"/>
    <w:rsid w:val="00AD18FC"/>
    <w:rsid w:val="00AD462C"/>
    <w:rsid w:val="00AD5F09"/>
    <w:rsid w:val="00AE27B9"/>
    <w:rsid w:val="00B01359"/>
    <w:rsid w:val="00B06C68"/>
    <w:rsid w:val="00B239AD"/>
    <w:rsid w:val="00B25F9F"/>
    <w:rsid w:val="00B31F2F"/>
    <w:rsid w:val="00B33132"/>
    <w:rsid w:val="00B4250C"/>
    <w:rsid w:val="00B46D75"/>
    <w:rsid w:val="00B54D3E"/>
    <w:rsid w:val="00B604E9"/>
    <w:rsid w:val="00B6461F"/>
    <w:rsid w:val="00B72392"/>
    <w:rsid w:val="00B76819"/>
    <w:rsid w:val="00B80773"/>
    <w:rsid w:val="00B81DFE"/>
    <w:rsid w:val="00B83324"/>
    <w:rsid w:val="00B83B14"/>
    <w:rsid w:val="00B903BE"/>
    <w:rsid w:val="00B94A0E"/>
    <w:rsid w:val="00B96AAD"/>
    <w:rsid w:val="00B97DF8"/>
    <w:rsid w:val="00BA0863"/>
    <w:rsid w:val="00BA74FF"/>
    <w:rsid w:val="00BB0B55"/>
    <w:rsid w:val="00BB3469"/>
    <w:rsid w:val="00BB6ED7"/>
    <w:rsid w:val="00BB7562"/>
    <w:rsid w:val="00BC1F2D"/>
    <w:rsid w:val="00BC27BA"/>
    <w:rsid w:val="00BC7775"/>
    <w:rsid w:val="00BD11FE"/>
    <w:rsid w:val="00BD1839"/>
    <w:rsid w:val="00BD3B07"/>
    <w:rsid w:val="00BE08F7"/>
    <w:rsid w:val="00BE71C5"/>
    <w:rsid w:val="00BE7DEA"/>
    <w:rsid w:val="00BF2557"/>
    <w:rsid w:val="00BF5966"/>
    <w:rsid w:val="00BF7064"/>
    <w:rsid w:val="00C0190F"/>
    <w:rsid w:val="00C21EF9"/>
    <w:rsid w:val="00C23DBE"/>
    <w:rsid w:val="00C24657"/>
    <w:rsid w:val="00C246BA"/>
    <w:rsid w:val="00C25BDC"/>
    <w:rsid w:val="00C26B0A"/>
    <w:rsid w:val="00C31041"/>
    <w:rsid w:val="00C343AB"/>
    <w:rsid w:val="00C34FC5"/>
    <w:rsid w:val="00C35694"/>
    <w:rsid w:val="00C40057"/>
    <w:rsid w:val="00C416B0"/>
    <w:rsid w:val="00C63C78"/>
    <w:rsid w:val="00C67EA2"/>
    <w:rsid w:val="00C7258A"/>
    <w:rsid w:val="00C732A4"/>
    <w:rsid w:val="00C75780"/>
    <w:rsid w:val="00C86CBC"/>
    <w:rsid w:val="00C91841"/>
    <w:rsid w:val="00CA160D"/>
    <w:rsid w:val="00CA1A88"/>
    <w:rsid w:val="00CB241A"/>
    <w:rsid w:val="00CC1832"/>
    <w:rsid w:val="00CC37AF"/>
    <w:rsid w:val="00CC4625"/>
    <w:rsid w:val="00CC6C40"/>
    <w:rsid w:val="00CC7A17"/>
    <w:rsid w:val="00CD079D"/>
    <w:rsid w:val="00CD13D9"/>
    <w:rsid w:val="00CD316A"/>
    <w:rsid w:val="00CD44B2"/>
    <w:rsid w:val="00CD6179"/>
    <w:rsid w:val="00CD647C"/>
    <w:rsid w:val="00CE02DC"/>
    <w:rsid w:val="00CE7897"/>
    <w:rsid w:val="00CF592C"/>
    <w:rsid w:val="00CF6B20"/>
    <w:rsid w:val="00CF6E3B"/>
    <w:rsid w:val="00CF78BF"/>
    <w:rsid w:val="00CF7CC0"/>
    <w:rsid w:val="00D01CFF"/>
    <w:rsid w:val="00D03C68"/>
    <w:rsid w:val="00D13E2E"/>
    <w:rsid w:val="00D27009"/>
    <w:rsid w:val="00D416C8"/>
    <w:rsid w:val="00D53077"/>
    <w:rsid w:val="00D575AE"/>
    <w:rsid w:val="00D64DC9"/>
    <w:rsid w:val="00D66051"/>
    <w:rsid w:val="00D66131"/>
    <w:rsid w:val="00D71357"/>
    <w:rsid w:val="00D75894"/>
    <w:rsid w:val="00D75F20"/>
    <w:rsid w:val="00D76748"/>
    <w:rsid w:val="00D8755C"/>
    <w:rsid w:val="00DA3CF1"/>
    <w:rsid w:val="00DA6295"/>
    <w:rsid w:val="00DB2D6D"/>
    <w:rsid w:val="00DC056F"/>
    <w:rsid w:val="00DC37C9"/>
    <w:rsid w:val="00DE2242"/>
    <w:rsid w:val="00DE39CC"/>
    <w:rsid w:val="00DE3FAA"/>
    <w:rsid w:val="00DE6D22"/>
    <w:rsid w:val="00DF290E"/>
    <w:rsid w:val="00DF7DE6"/>
    <w:rsid w:val="00E00646"/>
    <w:rsid w:val="00E04A0E"/>
    <w:rsid w:val="00E04FFC"/>
    <w:rsid w:val="00E13F19"/>
    <w:rsid w:val="00E23E97"/>
    <w:rsid w:val="00E25CE4"/>
    <w:rsid w:val="00E27F45"/>
    <w:rsid w:val="00E31C0C"/>
    <w:rsid w:val="00E33622"/>
    <w:rsid w:val="00E35D1F"/>
    <w:rsid w:val="00E440E8"/>
    <w:rsid w:val="00E50D17"/>
    <w:rsid w:val="00E53F3A"/>
    <w:rsid w:val="00E56DAE"/>
    <w:rsid w:val="00E56E6E"/>
    <w:rsid w:val="00E57465"/>
    <w:rsid w:val="00E72FC8"/>
    <w:rsid w:val="00E77811"/>
    <w:rsid w:val="00E7793B"/>
    <w:rsid w:val="00E81910"/>
    <w:rsid w:val="00E81CBB"/>
    <w:rsid w:val="00E81F51"/>
    <w:rsid w:val="00EA06E2"/>
    <w:rsid w:val="00EB59A3"/>
    <w:rsid w:val="00EC3EB1"/>
    <w:rsid w:val="00EC6577"/>
    <w:rsid w:val="00ED127D"/>
    <w:rsid w:val="00ED18EB"/>
    <w:rsid w:val="00ED4D5A"/>
    <w:rsid w:val="00ED790F"/>
    <w:rsid w:val="00EE4765"/>
    <w:rsid w:val="00EE5389"/>
    <w:rsid w:val="00EE5EC5"/>
    <w:rsid w:val="00EF099E"/>
    <w:rsid w:val="00EF265B"/>
    <w:rsid w:val="00F00A23"/>
    <w:rsid w:val="00F01CA5"/>
    <w:rsid w:val="00F029F6"/>
    <w:rsid w:val="00F040A6"/>
    <w:rsid w:val="00F101C1"/>
    <w:rsid w:val="00F32E8E"/>
    <w:rsid w:val="00F42F6A"/>
    <w:rsid w:val="00F468FC"/>
    <w:rsid w:val="00F47840"/>
    <w:rsid w:val="00F51F07"/>
    <w:rsid w:val="00F56AD3"/>
    <w:rsid w:val="00F63DA4"/>
    <w:rsid w:val="00F67E6C"/>
    <w:rsid w:val="00F71834"/>
    <w:rsid w:val="00F77322"/>
    <w:rsid w:val="00F82EA5"/>
    <w:rsid w:val="00F85E61"/>
    <w:rsid w:val="00F95453"/>
    <w:rsid w:val="00F9796F"/>
    <w:rsid w:val="00FA1D47"/>
    <w:rsid w:val="00FA20D6"/>
    <w:rsid w:val="00FA3B18"/>
    <w:rsid w:val="00FA589D"/>
    <w:rsid w:val="00FA67C7"/>
    <w:rsid w:val="00FB0146"/>
    <w:rsid w:val="00FB7A8F"/>
    <w:rsid w:val="00FB7BFD"/>
    <w:rsid w:val="00FC7EB1"/>
    <w:rsid w:val="00FD63A4"/>
    <w:rsid w:val="00FD6992"/>
    <w:rsid w:val="00FE23EA"/>
    <w:rsid w:val="00FE3414"/>
    <w:rsid w:val="00FE4EB3"/>
    <w:rsid w:val="00FF1B56"/>
    <w:rsid w:val="00FF1C93"/>
    <w:rsid w:val="00FF3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99"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A67"/>
    <w:pPr>
      <w:ind w:left="720"/>
      <w:contextualSpacing/>
    </w:pPr>
  </w:style>
  <w:style w:type="paragraph" w:styleId="BalloonText">
    <w:name w:val="Balloon Text"/>
    <w:basedOn w:val="Normal"/>
    <w:link w:val="BalloonTextChar"/>
    <w:rsid w:val="009E0654"/>
    <w:rPr>
      <w:rFonts w:ascii="Tahoma" w:hAnsi="Tahoma"/>
      <w:sz w:val="16"/>
      <w:szCs w:val="16"/>
    </w:rPr>
  </w:style>
  <w:style w:type="character" w:customStyle="1" w:styleId="BalloonTextChar">
    <w:name w:val="Balloon Text Char"/>
    <w:link w:val="BalloonText"/>
    <w:rsid w:val="009E0654"/>
    <w:rPr>
      <w:rFonts w:ascii="Tahoma" w:hAnsi="Tahoma" w:cs="Tahoma"/>
      <w:sz w:val="16"/>
      <w:szCs w:val="16"/>
    </w:rPr>
  </w:style>
  <w:style w:type="paragraph" w:styleId="BodyTextIndent2">
    <w:name w:val="Body Text Indent 2"/>
    <w:basedOn w:val="Normal"/>
    <w:link w:val="BodyTextIndent2Char"/>
    <w:uiPriority w:val="99"/>
    <w:unhideWhenUsed/>
    <w:rsid w:val="00161B0E"/>
    <w:pPr>
      <w:spacing w:before="100" w:beforeAutospacing="1" w:after="100" w:afterAutospacing="1" w:line="360" w:lineRule="auto"/>
      <w:ind w:left="1440" w:hanging="1440"/>
      <w:jc w:val="both"/>
    </w:pPr>
    <w:rPr>
      <w:rFonts w:ascii="CG Times" w:eastAsia="Calibri" w:hAnsi="CG Times"/>
    </w:rPr>
  </w:style>
  <w:style w:type="character" w:customStyle="1" w:styleId="BodyTextIndent2Char">
    <w:name w:val="Body Text Indent 2 Char"/>
    <w:link w:val="BodyTextIndent2"/>
    <w:uiPriority w:val="99"/>
    <w:rsid w:val="00161B0E"/>
    <w:rPr>
      <w:rFonts w:ascii="CG Times" w:eastAsia="Calibri" w:hAnsi="CG Times"/>
      <w:sz w:val="24"/>
      <w:szCs w:val="24"/>
    </w:rPr>
  </w:style>
  <w:style w:type="paragraph" w:styleId="EndnoteText">
    <w:name w:val="endnote text"/>
    <w:basedOn w:val="Normal"/>
    <w:link w:val="EndnoteTextChar"/>
    <w:rsid w:val="00120B9A"/>
    <w:rPr>
      <w:rFonts w:ascii="Arial" w:hAnsi="Arial"/>
      <w:szCs w:val="20"/>
      <w:lang w:eastAsia="zh-TW"/>
    </w:rPr>
  </w:style>
  <w:style w:type="character" w:customStyle="1" w:styleId="EndnoteTextChar">
    <w:name w:val="Endnote Text Char"/>
    <w:link w:val="EndnoteText"/>
    <w:rsid w:val="00120B9A"/>
    <w:rPr>
      <w:rFonts w:ascii="Arial" w:hAnsi="Arial"/>
      <w:sz w:val="24"/>
      <w:lang w:eastAsia="zh-TW"/>
    </w:rPr>
  </w:style>
  <w:style w:type="table" w:styleId="TableGrid">
    <w:name w:val="Table Grid"/>
    <w:basedOn w:val="TableNormal"/>
    <w:uiPriority w:val="59"/>
    <w:rsid w:val="00877EB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A06E2"/>
    <w:pPr>
      <w:tabs>
        <w:tab w:val="center" w:pos="4513"/>
        <w:tab w:val="right" w:pos="9026"/>
      </w:tabs>
    </w:pPr>
  </w:style>
  <w:style w:type="character" w:customStyle="1" w:styleId="HeaderChar">
    <w:name w:val="Header Char"/>
    <w:link w:val="Header"/>
    <w:uiPriority w:val="99"/>
    <w:rsid w:val="00EA06E2"/>
    <w:rPr>
      <w:sz w:val="24"/>
      <w:szCs w:val="24"/>
      <w:lang w:val="en-US" w:eastAsia="en-US"/>
    </w:rPr>
  </w:style>
  <w:style w:type="paragraph" w:styleId="Footer">
    <w:name w:val="footer"/>
    <w:basedOn w:val="Normal"/>
    <w:link w:val="FooterChar"/>
    <w:uiPriority w:val="99"/>
    <w:rsid w:val="00EA06E2"/>
    <w:pPr>
      <w:tabs>
        <w:tab w:val="center" w:pos="4513"/>
        <w:tab w:val="right" w:pos="9026"/>
      </w:tabs>
    </w:pPr>
  </w:style>
  <w:style w:type="character" w:customStyle="1" w:styleId="FooterChar">
    <w:name w:val="Footer Char"/>
    <w:link w:val="Footer"/>
    <w:uiPriority w:val="99"/>
    <w:rsid w:val="00EA06E2"/>
    <w:rPr>
      <w:sz w:val="24"/>
      <w:szCs w:val="24"/>
      <w:lang w:val="en-US" w:eastAsia="en-US"/>
    </w:rPr>
  </w:style>
  <w:style w:type="paragraph" w:styleId="NormalWeb">
    <w:name w:val="Normal (Web)"/>
    <w:basedOn w:val="Normal"/>
    <w:uiPriority w:val="99"/>
    <w:unhideWhenUsed/>
    <w:rsid w:val="0059420D"/>
    <w:pPr>
      <w:spacing w:before="100" w:beforeAutospacing="1" w:after="100" w:afterAutospacing="1"/>
    </w:pPr>
  </w:style>
  <w:style w:type="character" w:styleId="Emphasis">
    <w:name w:val="Emphasis"/>
    <w:basedOn w:val="DefaultParagraphFont"/>
    <w:uiPriority w:val="99"/>
    <w:qFormat/>
    <w:rsid w:val="006F2BF1"/>
    <w:rPr>
      <w:b/>
      <w:bCs/>
      <w:i w:val="0"/>
      <w:iCs w:val="0"/>
    </w:rPr>
  </w:style>
  <w:style w:type="paragraph" w:customStyle="1" w:styleId="Default">
    <w:name w:val="Default"/>
    <w:rsid w:val="009578DA"/>
    <w:pPr>
      <w:autoSpaceDE w:val="0"/>
      <w:autoSpaceDN w:val="0"/>
      <w:adjustRightInd w:val="0"/>
    </w:pPr>
    <w:rPr>
      <w:rFonts w:ascii="Arial" w:hAnsi="Arial" w:cs="Arial"/>
      <w:color w:val="000000"/>
      <w:sz w:val="24"/>
      <w:szCs w:val="24"/>
      <w:lang w:val="en-ZA"/>
    </w:rPr>
  </w:style>
  <w:style w:type="character" w:styleId="Hyperlink">
    <w:name w:val="Hyperlink"/>
    <w:basedOn w:val="DefaultParagraphFont"/>
    <w:rsid w:val="009917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99"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A67"/>
    <w:pPr>
      <w:ind w:left="720"/>
      <w:contextualSpacing/>
    </w:pPr>
  </w:style>
  <w:style w:type="paragraph" w:styleId="BalloonText">
    <w:name w:val="Balloon Text"/>
    <w:basedOn w:val="Normal"/>
    <w:link w:val="BalloonTextChar"/>
    <w:rsid w:val="009E0654"/>
    <w:rPr>
      <w:rFonts w:ascii="Tahoma" w:hAnsi="Tahoma"/>
      <w:sz w:val="16"/>
      <w:szCs w:val="16"/>
    </w:rPr>
  </w:style>
  <w:style w:type="character" w:customStyle="1" w:styleId="BalloonTextChar">
    <w:name w:val="Balloon Text Char"/>
    <w:link w:val="BalloonText"/>
    <w:rsid w:val="009E0654"/>
    <w:rPr>
      <w:rFonts w:ascii="Tahoma" w:hAnsi="Tahoma" w:cs="Tahoma"/>
      <w:sz w:val="16"/>
      <w:szCs w:val="16"/>
    </w:rPr>
  </w:style>
  <w:style w:type="paragraph" w:styleId="BodyTextIndent2">
    <w:name w:val="Body Text Indent 2"/>
    <w:basedOn w:val="Normal"/>
    <w:link w:val="BodyTextIndent2Char"/>
    <w:uiPriority w:val="99"/>
    <w:unhideWhenUsed/>
    <w:rsid w:val="00161B0E"/>
    <w:pPr>
      <w:spacing w:before="100" w:beforeAutospacing="1" w:after="100" w:afterAutospacing="1" w:line="360" w:lineRule="auto"/>
      <w:ind w:left="1440" w:hanging="1440"/>
      <w:jc w:val="both"/>
    </w:pPr>
    <w:rPr>
      <w:rFonts w:ascii="CG Times" w:eastAsia="Calibri" w:hAnsi="CG Times"/>
    </w:rPr>
  </w:style>
  <w:style w:type="character" w:customStyle="1" w:styleId="BodyTextIndent2Char">
    <w:name w:val="Body Text Indent 2 Char"/>
    <w:link w:val="BodyTextIndent2"/>
    <w:uiPriority w:val="99"/>
    <w:rsid w:val="00161B0E"/>
    <w:rPr>
      <w:rFonts w:ascii="CG Times" w:eastAsia="Calibri" w:hAnsi="CG Times"/>
      <w:sz w:val="24"/>
      <w:szCs w:val="24"/>
    </w:rPr>
  </w:style>
  <w:style w:type="paragraph" w:styleId="EndnoteText">
    <w:name w:val="endnote text"/>
    <w:basedOn w:val="Normal"/>
    <w:link w:val="EndnoteTextChar"/>
    <w:rsid w:val="00120B9A"/>
    <w:rPr>
      <w:rFonts w:ascii="Arial" w:hAnsi="Arial"/>
      <w:szCs w:val="20"/>
      <w:lang w:eastAsia="zh-TW"/>
    </w:rPr>
  </w:style>
  <w:style w:type="character" w:customStyle="1" w:styleId="EndnoteTextChar">
    <w:name w:val="Endnote Text Char"/>
    <w:link w:val="EndnoteText"/>
    <w:rsid w:val="00120B9A"/>
    <w:rPr>
      <w:rFonts w:ascii="Arial" w:hAnsi="Arial"/>
      <w:sz w:val="24"/>
      <w:lang w:eastAsia="zh-TW"/>
    </w:rPr>
  </w:style>
  <w:style w:type="table" w:styleId="TableGrid">
    <w:name w:val="Table Grid"/>
    <w:basedOn w:val="TableNormal"/>
    <w:uiPriority w:val="59"/>
    <w:rsid w:val="00877EB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A06E2"/>
    <w:pPr>
      <w:tabs>
        <w:tab w:val="center" w:pos="4513"/>
        <w:tab w:val="right" w:pos="9026"/>
      </w:tabs>
    </w:pPr>
  </w:style>
  <w:style w:type="character" w:customStyle="1" w:styleId="HeaderChar">
    <w:name w:val="Header Char"/>
    <w:link w:val="Header"/>
    <w:uiPriority w:val="99"/>
    <w:rsid w:val="00EA06E2"/>
    <w:rPr>
      <w:sz w:val="24"/>
      <w:szCs w:val="24"/>
      <w:lang w:val="en-US" w:eastAsia="en-US"/>
    </w:rPr>
  </w:style>
  <w:style w:type="paragraph" w:styleId="Footer">
    <w:name w:val="footer"/>
    <w:basedOn w:val="Normal"/>
    <w:link w:val="FooterChar"/>
    <w:uiPriority w:val="99"/>
    <w:rsid w:val="00EA06E2"/>
    <w:pPr>
      <w:tabs>
        <w:tab w:val="center" w:pos="4513"/>
        <w:tab w:val="right" w:pos="9026"/>
      </w:tabs>
    </w:pPr>
  </w:style>
  <w:style w:type="character" w:customStyle="1" w:styleId="FooterChar">
    <w:name w:val="Footer Char"/>
    <w:link w:val="Footer"/>
    <w:uiPriority w:val="99"/>
    <w:rsid w:val="00EA06E2"/>
    <w:rPr>
      <w:sz w:val="24"/>
      <w:szCs w:val="24"/>
      <w:lang w:val="en-US" w:eastAsia="en-US"/>
    </w:rPr>
  </w:style>
  <w:style w:type="paragraph" w:styleId="NormalWeb">
    <w:name w:val="Normal (Web)"/>
    <w:basedOn w:val="Normal"/>
    <w:uiPriority w:val="99"/>
    <w:unhideWhenUsed/>
    <w:rsid w:val="0059420D"/>
    <w:pPr>
      <w:spacing w:before="100" w:beforeAutospacing="1" w:after="100" w:afterAutospacing="1"/>
    </w:pPr>
  </w:style>
  <w:style w:type="character" w:styleId="Emphasis">
    <w:name w:val="Emphasis"/>
    <w:basedOn w:val="DefaultParagraphFont"/>
    <w:uiPriority w:val="99"/>
    <w:qFormat/>
    <w:rsid w:val="006F2BF1"/>
    <w:rPr>
      <w:b/>
      <w:bCs/>
      <w:i w:val="0"/>
      <w:iCs w:val="0"/>
    </w:rPr>
  </w:style>
  <w:style w:type="paragraph" w:customStyle="1" w:styleId="Default">
    <w:name w:val="Default"/>
    <w:rsid w:val="009578DA"/>
    <w:pPr>
      <w:autoSpaceDE w:val="0"/>
      <w:autoSpaceDN w:val="0"/>
      <w:adjustRightInd w:val="0"/>
    </w:pPr>
    <w:rPr>
      <w:rFonts w:ascii="Arial" w:hAnsi="Arial" w:cs="Arial"/>
      <w:color w:val="000000"/>
      <w:sz w:val="24"/>
      <w:szCs w:val="24"/>
      <w:lang w:val="en-ZA"/>
    </w:rPr>
  </w:style>
  <w:style w:type="character" w:styleId="Hyperlink">
    <w:name w:val="Hyperlink"/>
    <w:basedOn w:val="DefaultParagraphFont"/>
    <w:rsid w:val="009917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5729">
      <w:bodyDiv w:val="1"/>
      <w:marLeft w:val="0"/>
      <w:marRight w:val="0"/>
      <w:marTop w:val="0"/>
      <w:marBottom w:val="0"/>
      <w:divBdr>
        <w:top w:val="none" w:sz="0" w:space="0" w:color="auto"/>
        <w:left w:val="none" w:sz="0" w:space="0" w:color="auto"/>
        <w:bottom w:val="none" w:sz="0" w:space="0" w:color="auto"/>
        <w:right w:val="none" w:sz="0" w:space="0" w:color="auto"/>
      </w:divBdr>
    </w:div>
    <w:div w:id="64184579">
      <w:bodyDiv w:val="1"/>
      <w:marLeft w:val="0"/>
      <w:marRight w:val="0"/>
      <w:marTop w:val="0"/>
      <w:marBottom w:val="0"/>
      <w:divBdr>
        <w:top w:val="none" w:sz="0" w:space="0" w:color="auto"/>
        <w:left w:val="none" w:sz="0" w:space="0" w:color="auto"/>
        <w:bottom w:val="none" w:sz="0" w:space="0" w:color="auto"/>
        <w:right w:val="none" w:sz="0" w:space="0" w:color="auto"/>
      </w:divBdr>
    </w:div>
    <w:div w:id="394746022">
      <w:bodyDiv w:val="1"/>
      <w:marLeft w:val="0"/>
      <w:marRight w:val="0"/>
      <w:marTop w:val="0"/>
      <w:marBottom w:val="0"/>
      <w:divBdr>
        <w:top w:val="none" w:sz="0" w:space="0" w:color="auto"/>
        <w:left w:val="none" w:sz="0" w:space="0" w:color="auto"/>
        <w:bottom w:val="none" w:sz="0" w:space="0" w:color="auto"/>
        <w:right w:val="none" w:sz="0" w:space="0" w:color="auto"/>
      </w:divBdr>
    </w:div>
    <w:div w:id="490172759">
      <w:bodyDiv w:val="1"/>
      <w:marLeft w:val="0"/>
      <w:marRight w:val="0"/>
      <w:marTop w:val="0"/>
      <w:marBottom w:val="0"/>
      <w:divBdr>
        <w:top w:val="none" w:sz="0" w:space="0" w:color="auto"/>
        <w:left w:val="none" w:sz="0" w:space="0" w:color="auto"/>
        <w:bottom w:val="none" w:sz="0" w:space="0" w:color="auto"/>
        <w:right w:val="none" w:sz="0" w:space="0" w:color="auto"/>
      </w:divBdr>
    </w:div>
    <w:div w:id="602567251">
      <w:bodyDiv w:val="1"/>
      <w:marLeft w:val="0"/>
      <w:marRight w:val="0"/>
      <w:marTop w:val="0"/>
      <w:marBottom w:val="0"/>
      <w:divBdr>
        <w:top w:val="none" w:sz="0" w:space="0" w:color="auto"/>
        <w:left w:val="none" w:sz="0" w:space="0" w:color="auto"/>
        <w:bottom w:val="none" w:sz="0" w:space="0" w:color="auto"/>
        <w:right w:val="none" w:sz="0" w:space="0" w:color="auto"/>
      </w:divBdr>
    </w:div>
    <w:div w:id="623121415">
      <w:bodyDiv w:val="1"/>
      <w:marLeft w:val="0"/>
      <w:marRight w:val="0"/>
      <w:marTop w:val="0"/>
      <w:marBottom w:val="0"/>
      <w:divBdr>
        <w:top w:val="none" w:sz="0" w:space="0" w:color="auto"/>
        <w:left w:val="none" w:sz="0" w:space="0" w:color="auto"/>
        <w:bottom w:val="none" w:sz="0" w:space="0" w:color="auto"/>
        <w:right w:val="none" w:sz="0" w:space="0" w:color="auto"/>
      </w:divBdr>
    </w:div>
    <w:div w:id="699476201">
      <w:bodyDiv w:val="1"/>
      <w:marLeft w:val="0"/>
      <w:marRight w:val="0"/>
      <w:marTop w:val="0"/>
      <w:marBottom w:val="0"/>
      <w:divBdr>
        <w:top w:val="none" w:sz="0" w:space="0" w:color="auto"/>
        <w:left w:val="none" w:sz="0" w:space="0" w:color="auto"/>
        <w:bottom w:val="none" w:sz="0" w:space="0" w:color="auto"/>
        <w:right w:val="none" w:sz="0" w:space="0" w:color="auto"/>
      </w:divBdr>
    </w:div>
    <w:div w:id="1096828926">
      <w:bodyDiv w:val="1"/>
      <w:marLeft w:val="0"/>
      <w:marRight w:val="0"/>
      <w:marTop w:val="0"/>
      <w:marBottom w:val="0"/>
      <w:divBdr>
        <w:top w:val="none" w:sz="0" w:space="0" w:color="auto"/>
        <w:left w:val="none" w:sz="0" w:space="0" w:color="auto"/>
        <w:bottom w:val="none" w:sz="0" w:space="0" w:color="auto"/>
        <w:right w:val="none" w:sz="0" w:space="0" w:color="auto"/>
      </w:divBdr>
    </w:div>
    <w:div w:id="1148940579">
      <w:bodyDiv w:val="1"/>
      <w:marLeft w:val="0"/>
      <w:marRight w:val="0"/>
      <w:marTop w:val="0"/>
      <w:marBottom w:val="0"/>
      <w:divBdr>
        <w:top w:val="none" w:sz="0" w:space="0" w:color="auto"/>
        <w:left w:val="none" w:sz="0" w:space="0" w:color="auto"/>
        <w:bottom w:val="none" w:sz="0" w:space="0" w:color="auto"/>
        <w:right w:val="none" w:sz="0" w:space="0" w:color="auto"/>
      </w:divBdr>
    </w:div>
    <w:div w:id="1168907719">
      <w:bodyDiv w:val="1"/>
      <w:marLeft w:val="0"/>
      <w:marRight w:val="0"/>
      <w:marTop w:val="0"/>
      <w:marBottom w:val="0"/>
      <w:divBdr>
        <w:top w:val="none" w:sz="0" w:space="0" w:color="auto"/>
        <w:left w:val="none" w:sz="0" w:space="0" w:color="auto"/>
        <w:bottom w:val="none" w:sz="0" w:space="0" w:color="auto"/>
        <w:right w:val="none" w:sz="0" w:space="0" w:color="auto"/>
      </w:divBdr>
    </w:div>
    <w:div w:id="1186291811">
      <w:bodyDiv w:val="1"/>
      <w:marLeft w:val="0"/>
      <w:marRight w:val="0"/>
      <w:marTop w:val="0"/>
      <w:marBottom w:val="0"/>
      <w:divBdr>
        <w:top w:val="none" w:sz="0" w:space="0" w:color="auto"/>
        <w:left w:val="none" w:sz="0" w:space="0" w:color="auto"/>
        <w:bottom w:val="none" w:sz="0" w:space="0" w:color="auto"/>
        <w:right w:val="none" w:sz="0" w:space="0" w:color="auto"/>
      </w:divBdr>
    </w:div>
    <w:div w:id="1402212615">
      <w:bodyDiv w:val="1"/>
      <w:marLeft w:val="0"/>
      <w:marRight w:val="0"/>
      <w:marTop w:val="0"/>
      <w:marBottom w:val="0"/>
      <w:divBdr>
        <w:top w:val="none" w:sz="0" w:space="0" w:color="auto"/>
        <w:left w:val="none" w:sz="0" w:space="0" w:color="auto"/>
        <w:bottom w:val="none" w:sz="0" w:space="0" w:color="auto"/>
        <w:right w:val="none" w:sz="0" w:space="0" w:color="auto"/>
      </w:divBdr>
    </w:div>
    <w:div w:id="1403141472">
      <w:bodyDiv w:val="1"/>
      <w:marLeft w:val="0"/>
      <w:marRight w:val="0"/>
      <w:marTop w:val="0"/>
      <w:marBottom w:val="0"/>
      <w:divBdr>
        <w:top w:val="none" w:sz="0" w:space="0" w:color="auto"/>
        <w:left w:val="none" w:sz="0" w:space="0" w:color="auto"/>
        <w:bottom w:val="none" w:sz="0" w:space="0" w:color="auto"/>
        <w:right w:val="none" w:sz="0" w:space="0" w:color="auto"/>
      </w:divBdr>
    </w:div>
    <w:div w:id="1505776541">
      <w:bodyDiv w:val="1"/>
      <w:marLeft w:val="0"/>
      <w:marRight w:val="0"/>
      <w:marTop w:val="0"/>
      <w:marBottom w:val="0"/>
      <w:divBdr>
        <w:top w:val="none" w:sz="0" w:space="0" w:color="auto"/>
        <w:left w:val="none" w:sz="0" w:space="0" w:color="auto"/>
        <w:bottom w:val="none" w:sz="0" w:space="0" w:color="auto"/>
        <w:right w:val="none" w:sz="0" w:space="0" w:color="auto"/>
      </w:divBdr>
    </w:div>
    <w:div w:id="1549682976">
      <w:bodyDiv w:val="1"/>
      <w:marLeft w:val="0"/>
      <w:marRight w:val="0"/>
      <w:marTop w:val="0"/>
      <w:marBottom w:val="0"/>
      <w:divBdr>
        <w:top w:val="none" w:sz="0" w:space="0" w:color="auto"/>
        <w:left w:val="none" w:sz="0" w:space="0" w:color="auto"/>
        <w:bottom w:val="none" w:sz="0" w:space="0" w:color="auto"/>
        <w:right w:val="none" w:sz="0" w:space="0" w:color="auto"/>
      </w:divBdr>
    </w:div>
    <w:div w:id="1576015183">
      <w:bodyDiv w:val="1"/>
      <w:marLeft w:val="0"/>
      <w:marRight w:val="0"/>
      <w:marTop w:val="0"/>
      <w:marBottom w:val="0"/>
      <w:divBdr>
        <w:top w:val="none" w:sz="0" w:space="0" w:color="auto"/>
        <w:left w:val="none" w:sz="0" w:space="0" w:color="auto"/>
        <w:bottom w:val="none" w:sz="0" w:space="0" w:color="auto"/>
        <w:right w:val="none" w:sz="0" w:space="0" w:color="auto"/>
      </w:divBdr>
    </w:div>
    <w:div w:id="1587229572">
      <w:bodyDiv w:val="1"/>
      <w:marLeft w:val="0"/>
      <w:marRight w:val="0"/>
      <w:marTop w:val="0"/>
      <w:marBottom w:val="0"/>
      <w:divBdr>
        <w:top w:val="none" w:sz="0" w:space="0" w:color="auto"/>
        <w:left w:val="none" w:sz="0" w:space="0" w:color="auto"/>
        <w:bottom w:val="none" w:sz="0" w:space="0" w:color="auto"/>
        <w:right w:val="none" w:sz="0" w:space="0" w:color="auto"/>
      </w:divBdr>
    </w:div>
    <w:div w:id="1587882673">
      <w:bodyDiv w:val="1"/>
      <w:marLeft w:val="0"/>
      <w:marRight w:val="0"/>
      <w:marTop w:val="0"/>
      <w:marBottom w:val="0"/>
      <w:divBdr>
        <w:top w:val="none" w:sz="0" w:space="0" w:color="auto"/>
        <w:left w:val="none" w:sz="0" w:space="0" w:color="auto"/>
        <w:bottom w:val="none" w:sz="0" w:space="0" w:color="auto"/>
        <w:right w:val="none" w:sz="0" w:space="0" w:color="auto"/>
      </w:divBdr>
    </w:div>
    <w:div w:id="1634558351">
      <w:bodyDiv w:val="1"/>
      <w:marLeft w:val="0"/>
      <w:marRight w:val="0"/>
      <w:marTop w:val="0"/>
      <w:marBottom w:val="0"/>
      <w:divBdr>
        <w:top w:val="none" w:sz="0" w:space="0" w:color="auto"/>
        <w:left w:val="none" w:sz="0" w:space="0" w:color="auto"/>
        <w:bottom w:val="none" w:sz="0" w:space="0" w:color="auto"/>
        <w:right w:val="none" w:sz="0" w:space="0" w:color="auto"/>
      </w:divBdr>
    </w:div>
    <w:div w:id="2047558735">
      <w:bodyDiv w:val="1"/>
      <w:marLeft w:val="0"/>
      <w:marRight w:val="0"/>
      <w:marTop w:val="0"/>
      <w:marBottom w:val="0"/>
      <w:divBdr>
        <w:top w:val="none" w:sz="0" w:space="0" w:color="auto"/>
        <w:left w:val="none" w:sz="0" w:space="0" w:color="auto"/>
        <w:bottom w:val="none" w:sz="0" w:space="0" w:color="auto"/>
        <w:right w:val="none" w:sz="0" w:space="0" w:color="auto"/>
      </w:divBdr>
    </w:div>
    <w:div w:id="210102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DB92E-5C9F-4FD2-93D1-D4EA7B2C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Mr (DA) to ask the Minister of :</vt:lpstr>
    </vt:vector>
  </TitlesOfParts>
  <Company>Parliament of South Africa</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(DA) to ask the Minister of :</dc:title>
  <dc:creator>vholloway</dc:creator>
  <cp:lastModifiedBy>Sehlabela Chuene</cp:lastModifiedBy>
  <cp:revision>2</cp:revision>
  <cp:lastPrinted>2016-05-31T14:49:00Z</cp:lastPrinted>
  <dcterms:created xsi:type="dcterms:W3CDTF">2016-06-06T13:21:00Z</dcterms:created>
  <dcterms:modified xsi:type="dcterms:W3CDTF">2016-06-06T13:21:00Z</dcterms:modified>
</cp:coreProperties>
</file>