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p w:rsidR="00900229" w:rsidRPr="002E5BBE" w:rsidRDefault="00900229" w:rsidP="00AF3438">
      <w:pPr>
        <w:tabs>
          <w:tab w:val="left" w:pos="7108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438">
        <w:rPr>
          <w:rFonts w:ascii="Calibri" w:eastAsia="Times New Roman" w:hAnsi="Calibri" w:cs="Times New Roman"/>
          <w:b/>
          <w:sz w:val="24"/>
          <w:szCs w:val="24"/>
          <w:lang w:val="en-ZA"/>
        </w:rPr>
        <w:tab/>
      </w:r>
    </w:p>
    <w:p w:rsidR="00900229" w:rsidRPr="002E5BBE" w:rsidRDefault="00900229" w:rsidP="00900229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900229" w:rsidRPr="002E5BBE" w:rsidRDefault="00900229" w:rsidP="009002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1284</w:t>
      </w: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14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900229" w:rsidRPr="002E5BBE" w:rsidRDefault="00900229" w:rsidP="0090022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900229" w:rsidRPr="002E5BBE" w:rsidRDefault="00900229" w:rsidP="009002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900229" w:rsidRDefault="00900229" w:rsidP="0090022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900229" w:rsidRDefault="00900229" w:rsidP="00900229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1410.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 xml:space="preserve">Mr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 P Masipa (DA) </w:t>
      </w:r>
      <w:r>
        <w:rPr>
          <w:rFonts w:ascii="Arial" w:eastAsia="Times New Roman" w:hAnsi="Arial" w:cs="Arial"/>
          <w:b/>
          <w:sz w:val="24"/>
          <w:szCs w:val="24"/>
        </w:rPr>
        <w:t>to ask the Minister of Cooperative Governance and Traditional Affairs:</w:t>
      </w:r>
    </w:p>
    <w:p w:rsidR="00900229" w:rsidRDefault="00900229" w:rsidP="00900229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900229" w:rsidRDefault="00900229" w:rsidP="00900229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900229" w:rsidRDefault="00900229" w:rsidP="0090022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"(1) What is the (a) extent of the commonage land in Limpopo and (b) current usage of the commonage </w:t>
      </w:r>
      <w:proofErr w:type="gramStart"/>
      <w:r>
        <w:rPr>
          <w:rFonts w:ascii="Arial" w:hAnsi="Arial" w:cs="Arial"/>
          <w:sz w:val="24"/>
          <w:szCs w:val="24"/>
        </w:rPr>
        <w:t>land;</w:t>
      </w:r>
      <w:proofErr w:type="gramEnd"/>
    </w:p>
    <w:p w:rsidR="00900229" w:rsidRDefault="00900229" w:rsidP="0090022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whether the commonage land has water rights to allow farming to take place; if not, what steps will her department take to ensure that there are water rights; if so, what are the relevant details;</w:t>
      </w:r>
    </w:p>
    <w:p w:rsidR="00900229" w:rsidRDefault="00900229" w:rsidP="0090022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there are farming activities taking place on the commonage land; if not, why not; if so, what farming activities are taking place on the pieces of land;</w:t>
      </w:r>
    </w:p>
    <w:p w:rsidR="00900229" w:rsidRDefault="00900229" w:rsidP="0090022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(a) whether she will furnish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N P </w:t>
      </w:r>
      <w:proofErr w:type="spellStart"/>
      <w:r>
        <w:rPr>
          <w:rFonts w:ascii="Arial" w:hAnsi="Arial" w:cs="Arial"/>
          <w:sz w:val="24"/>
          <w:szCs w:val="24"/>
        </w:rPr>
        <w:t>Masipa</w:t>
      </w:r>
      <w:proofErr w:type="spellEnd"/>
      <w:r>
        <w:rPr>
          <w:rFonts w:ascii="Arial" w:hAnsi="Arial" w:cs="Arial"/>
          <w:sz w:val="24"/>
          <w:szCs w:val="24"/>
        </w:rPr>
        <w:t xml:space="preserve"> with the relevant information regarding land that has been invaded and (b) the action(s) that were taken regarding the situation; if not, why not; if so, on what date?</w:t>
      </w:r>
    </w:p>
    <w:p w:rsidR="00900229" w:rsidRDefault="00900229" w:rsidP="00900229">
      <w:pPr>
        <w:ind w:right="-720"/>
        <w:rPr>
          <w:rFonts w:ascii="Calibri" w:eastAsia="Calibri" w:hAnsi="Calibri" w:cs="Times New Roman"/>
          <w:b/>
          <w:bCs/>
          <w:lang w:val="en-ZA"/>
        </w:rPr>
      </w:pPr>
      <w:r>
        <w:rPr>
          <w:rFonts w:ascii="Arial" w:hAnsi="Arial" w:cs="Arial"/>
          <w:sz w:val="24"/>
          <w:szCs w:val="24"/>
        </w:rPr>
        <w:t>NW1607E</w:t>
      </w:r>
    </w:p>
    <w:p w:rsidR="00900229" w:rsidRDefault="00900229" w:rsidP="00900229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900229" w:rsidRDefault="00900229" w:rsidP="00900229">
      <w:pPr>
        <w:spacing w:after="0" w:line="360" w:lineRule="auto"/>
        <w:ind w:hanging="142"/>
        <w:jc w:val="both"/>
        <w:rPr>
          <w:rFonts w:ascii="Calibri" w:eastAsia="Calibri" w:hAnsi="Calibri" w:cs="Times New Roman"/>
          <w:b/>
          <w:bCs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900229" w:rsidRDefault="00900229" w:rsidP="00900229">
      <w:pPr>
        <w:spacing w:line="276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issues relating to the commonage land are managed and administered by the Department of Rural Development and Land Reform. The </w:t>
      </w:r>
      <w:proofErr w:type="spellStart"/>
      <w:r>
        <w:rPr>
          <w:rFonts w:ascii="Arial" w:hAnsi="Arial" w:cs="Arial"/>
          <w:bCs/>
          <w:sz w:val="24"/>
          <w:szCs w:val="24"/>
        </w:rPr>
        <w:t>Honourable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member is advised to direct this question to the said department.</w:t>
      </w:r>
    </w:p>
    <w:p w:rsidR="00900229" w:rsidRDefault="00900229" w:rsidP="00900229">
      <w:pPr>
        <w:spacing w:line="276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</w:p>
    <w:p w:rsidR="00900229" w:rsidRDefault="00900229" w:rsidP="00900229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p w:rsidR="00D271FC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71FC" w:rsidRPr="0093089F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271FC" w:rsidRPr="0093089F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B4" w:rsidRDefault="008203B4">
      <w:pPr>
        <w:spacing w:after="0" w:line="240" w:lineRule="auto"/>
      </w:pPr>
      <w:r>
        <w:separator/>
      </w:r>
    </w:p>
  </w:endnote>
  <w:endnote w:type="continuationSeparator" w:id="0">
    <w:p w:rsidR="008203B4" w:rsidRDefault="0082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263B11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FB47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B4" w:rsidRDefault="008203B4">
      <w:pPr>
        <w:spacing w:after="0" w:line="240" w:lineRule="auto"/>
      </w:pPr>
      <w:r>
        <w:separator/>
      </w:r>
    </w:p>
  </w:footnote>
  <w:footnote w:type="continuationSeparator" w:id="0">
    <w:p w:rsidR="008203B4" w:rsidRDefault="0082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263B11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92876"/>
    <w:rsid w:val="000F107D"/>
    <w:rsid w:val="00263B11"/>
    <w:rsid w:val="002E5BBE"/>
    <w:rsid w:val="00353220"/>
    <w:rsid w:val="003B3B7D"/>
    <w:rsid w:val="00536FC5"/>
    <w:rsid w:val="00591FB4"/>
    <w:rsid w:val="00792500"/>
    <w:rsid w:val="007E6C35"/>
    <w:rsid w:val="008203B4"/>
    <w:rsid w:val="00851649"/>
    <w:rsid w:val="00874A4F"/>
    <w:rsid w:val="00900229"/>
    <w:rsid w:val="0090052F"/>
    <w:rsid w:val="0093089F"/>
    <w:rsid w:val="009B7EC4"/>
    <w:rsid w:val="009F5A69"/>
    <w:rsid w:val="00A721DF"/>
    <w:rsid w:val="00AF3438"/>
    <w:rsid w:val="00BC0E61"/>
    <w:rsid w:val="00C45511"/>
    <w:rsid w:val="00D271FC"/>
    <w:rsid w:val="00D54D75"/>
    <w:rsid w:val="00ED3BD0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AF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2021-07-26T09:59:00Z</dcterms:created>
  <dcterms:modified xsi:type="dcterms:W3CDTF">2021-07-26T09:59:00Z</dcterms:modified>
</cp:coreProperties>
</file>