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4A0" w:rsidRDefault="00CA64A0">
      <w:pPr>
        <w:rPr>
          <w:lang w:val="en-ZA"/>
        </w:rPr>
      </w:pPr>
      <w:bookmarkStart w:id="0" w:name="_GoBack"/>
      <w:bookmarkEnd w:id="0"/>
    </w:p>
    <w:p w:rsidR="00CA64A0" w:rsidRDefault="00CA64A0">
      <w:pPr>
        <w:rPr>
          <w:lang w:val="en-ZA"/>
        </w:rPr>
      </w:pPr>
    </w:p>
    <w:p w:rsidR="00CA64A0" w:rsidRDefault="000512D2">
      <w:pPr>
        <w:rPr>
          <w:lang w:val="en-ZA"/>
        </w:rPr>
      </w:pPr>
      <w:r>
        <w:rPr>
          <w:noProof/>
          <w:lang w:val="en-ZA" w:eastAsia="en-ZA"/>
        </w:rPr>
        <w:drawing>
          <wp:anchor distT="0" distB="0" distL="0" distR="0" simplePos="0" relativeHeight="251660288" behindDoc="0" locked="0" layoutInCell="1" allowOverlap="0">
            <wp:simplePos x="0" y="0"/>
            <wp:positionH relativeFrom="column">
              <wp:posOffset>2332355</wp:posOffset>
            </wp:positionH>
            <wp:positionV relativeFrom="line">
              <wp:posOffset>-244475</wp:posOffset>
            </wp:positionV>
            <wp:extent cx="1326515" cy="1282065"/>
            <wp:effectExtent l="0" t="0" r="6985" b="0"/>
            <wp:wrapSquare wrapText="bothSides"/>
            <wp:docPr id="3" name="Picture 3" descr="http://www.gov.za/3dcoa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http://www.gov.za/3dcoatl.jpg"/>
                    <pic:cNvPicPr>
                      <a:picLocks noChangeAspect="1" noChangeArrowheads="1"/>
                    </pic:cNvPicPr>
                  </pic:nvPicPr>
                  <pic:blipFill>
                    <a:blip r:embed="rId7" cstate="print">
                      <a:lum bright="-10000" contrast="2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a:xfrm>
                      <a:off x="0" y="0"/>
                      <a:ext cx="1326515" cy="1282065"/>
                    </a:xfrm>
                    <a:prstGeom prst="rect">
                      <a:avLst/>
                    </a:prstGeom>
                    <a:noFill/>
                  </pic:spPr>
                </pic:pic>
              </a:graphicData>
            </a:graphic>
          </wp:anchor>
        </w:drawing>
      </w:r>
    </w:p>
    <w:p w:rsidR="00CA64A0" w:rsidRDefault="00CA64A0">
      <w:pPr>
        <w:rPr>
          <w:lang w:val="en-ZA"/>
        </w:rPr>
      </w:pPr>
    </w:p>
    <w:p w:rsidR="00CA64A0" w:rsidRDefault="00CA64A0">
      <w:pPr>
        <w:pStyle w:val="BodyText"/>
        <w:spacing w:after="0"/>
        <w:jc w:val="center"/>
        <w:outlineLvl w:val="0"/>
        <w:rPr>
          <w:rFonts w:ascii="Arial" w:hAnsi="Arial" w:cs="Arial"/>
          <w:b/>
          <w:bCs/>
        </w:rPr>
      </w:pPr>
    </w:p>
    <w:p w:rsidR="00CA64A0" w:rsidRDefault="00CA64A0">
      <w:pPr>
        <w:jc w:val="center"/>
      </w:pPr>
    </w:p>
    <w:p w:rsidR="00CA64A0" w:rsidRDefault="00CA64A0">
      <w:pPr>
        <w:pStyle w:val="NoSpacing"/>
        <w:rPr>
          <w:b/>
          <w:color w:val="4F6228"/>
          <w:sz w:val="16"/>
          <w:szCs w:val="16"/>
        </w:rPr>
      </w:pPr>
    </w:p>
    <w:p w:rsidR="00CA64A0" w:rsidRDefault="00CA64A0">
      <w:pPr>
        <w:jc w:val="center"/>
        <w:rPr>
          <w:rFonts w:ascii="Tahoma" w:hAnsi="Tahoma" w:cs="Tahoma"/>
          <w:b/>
          <w:sz w:val="22"/>
          <w:szCs w:val="22"/>
        </w:rPr>
      </w:pPr>
    </w:p>
    <w:p w:rsidR="00CA64A0" w:rsidRDefault="00CA64A0">
      <w:pPr>
        <w:jc w:val="center"/>
        <w:rPr>
          <w:rFonts w:ascii="Tahoma" w:hAnsi="Tahoma" w:cs="Tahoma"/>
          <w:b/>
          <w:sz w:val="22"/>
          <w:szCs w:val="22"/>
        </w:rPr>
      </w:pPr>
    </w:p>
    <w:p w:rsidR="00CA64A0" w:rsidRDefault="000512D2">
      <w:pPr>
        <w:jc w:val="center"/>
        <w:rPr>
          <w:rFonts w:ascii="Tahoma" w:hAnsi="Tahoma" w:cs="Tahoma"/>
          <w:b/>
          <w:sz w:val="22"/>
          <w:szCs w:val="22"/>
        </w:rPr>
      </w:pPr>
      <w:r>
        <w:rPr>
          <w:rFonts w:ascii="Tahoma" w:hAnsi="Tahoma" w:cs="Tahoma"/>
          <w:b/>
          <w:sz w:val="22"/>
          <w:szCs w:val="22"/>
        </w:rPr>
        <w:t>DEPARTMENT: PUBLIC ENTERPRISES</w:t>
      </w:r>
    </w:p>
    <w:p w:rsidR="00CA64A0" w:rsidRDefault="000512D2">
      <w:pPr>
        <w:spacing w:line="360" w:lineRule="auto"/>
        <w:jc w:val="center"/>
        <w:rPr>
          <w:rFonts w:ascii="Tahoma" w:hAnsi="Tahoma" w:cs="Tahoma"/>
          <w:b/>
          <w:sz w:val="22"/>
          <w:szCs w:val="22"/>
        </w:rPr>
      </w:pPr>
      <w:r>
        <w:rPr>
          <w:rFonts w:ascii="Tahoma" w:hAnsi="Tahoma" w:cs="Tahoma"/>
          <w:b/>
          <w:sz w:val="22"/>
          <w:szCs w:val="22"/>
        </w:rPr>
        <w:t>REPUBLIC OF SOUTH AFRICA</w:t>
      </w:r>
    </w:p>
    <w:p w:rsidR="00CA64A0" w:rsidRDefault="000512D2">
      <w:pPr>
        <w:jc w:val="center"/>
        <w:rPr>
          <w:rFonts w:ascii="Tahoma" w:hAnsi="Tahoma" w:cs="Tahoma"/>
          <w:b/>
          <w:bCs/>
          <w:sz w:val="22"/>
          <w:szCs w:val="22"/>
        </w:rPr>
      </w:pPr>
      <w:r>
        <w:rPr>
          <w:rFonts w:ascii="Tahoma" w:hAnsi="Tahoma" w:cs="Tahoma"/>
          <w:b/>
          <w:bCs/>
          <w:sz w:val="22"/>
          <w:szCs w:val="22"/>
        </w:rPr>
        <w:t>NATIONAL ASSEMBLY</w:t>
      </w:r>
    </w:p>
    <w:p w:rsidR="00CA64A0" w:rsidRDefault="00CA64A0">
      <w:pPr>
        <w:jc w:val="center"/>
        <w:rPr>
          <w:rFonts w:ascii="Tahoma" w:hAnsi="Tahoma" w:cs="Tahoma"/>
          <w:b/>
          <w:bCs/>
          <w:sz w:val="16"/>
          <w:szCs w:val="16"/>
        </w:rPr>
      </w:pPr>
    </w:p>
    <w:p w:rsidR="00CA64A0" w:rsidRDefault="00CA64A0">
      <w:pPr>
        <w:jc w:val="center"/>
        <w:rPr>
          <w:rFonts w:ascii="Tahoma" w:hAnsi="Tahoma" w:cs="Tahoma"/>
          <w:b/>
          <w:bCs/>
          <w:sz w:val="16"/>
          <w:szCs w:val="16"/>
        </w:rPr>
      </w:pPr>
    </w:p>
    <w:p w:rsidR="00CA64A0" w:rsidRDefault="000512D2" w:rsidP="00E12282">
      <w:pPr>
        <w:ind w:left="284"/>
        <w:jc w:val="center"/>
        <w:rPr>
          <w:rFonts w:ascii="Arial" w:hAnsi="Arial" w:cs="Arial"/>
          <w:b/>
          <w:bCs/>
          <w:sz w:val="22"/>
          <w:szCs w:val="22"/>
          <w:lang w:val="en-ZA"/>
        </w:rPr>
      </w:pPr>
      <w:r w:rsidRPr="000512D2">
        <w:rPr>
          <w:rFonts w:ascii="Arial" w:hAnsi="Arial" w:cs="Arial"/>
          <w:b/>
          <w:bCs/>
          <w:sz w:val="22"/>
          <w:szCs w:val="22"/>
          <w:lang w:val="en-ZA"/>
        </w:rPr>
        <w:t>QUESTION FOR WRITTEN REPLY</w:t>
      </w:r>
    </w:p>
    <w:p w:rsidR="00CA64A0" w:rsidRDefault="000512D2" w:rsidP="00E12282">
      <w:pPr>
        <w:spacing w:line="312" w:lineRule="auto"/>
        <w:ind w:left="284"/>
        <w:jc w:val="center"/>
        <w:rPr>
          <w:rFonts w:ascii="Arial" w:hAnsi="Arial" w:cs="Arial"/>
          <w:b/>
          <w:bCs/>
          <w:sz w:val="22"/>
          <w:szCs w:val="22"/>
          <w:lang w:val="en-ZA"/>
        </w:rPr>
      </w:pPr>
      <w:r w:rsidRPr="000512D2">
        <w:rPr>
          <w:rFonts w:ascii="Arial" w:hAnsi="Arial" w:cs="Arial"/>
          <w:b/>
          <w:bCs/>
          <w:sz w:val="22"/>
          <w:szCs w:val="22"/>
          <w:lang w:val="en-ZA"/>
        </w:rPr>
        <w:t>QUESTION NO.:</w:t>
      </w:r>
      <w:r w:rsidRPr="000512D2">
        <w:rPr>
          <w:rFonts w:ascii="Arial" w:hAnsi="Arial" w:cs="Arial"/>
          <w:b/>
          <w:bCs/>
          <w:sz w:val="22"/>
          <w:szCs w:val="22"/>
          <w:lang w:val="en-ZA"/>
        </w:rPr>
        <w:tab/>
        <w:t>PQ 141</w:t>
      </w:r>
    </w:p>
    <w:p w:rsidR="00CA64A0" w:rsidRDefault="00CA64A0">
      <w:pPr>
        <w:spacing w:line="360" w:lineRule="auto"/>
        <w:ind w:left="284"/>
        <w:jc w:val="both"/>
        <w:rPr>
          <w:rFonts w:ascii="Arial" w:hAnsi="Arial" w:cs="Arial"/>
          <w:bCs/>
          <w:sz w:val="22"/>
          <w:szCs w:val="22"/>
        </w:rPr>
      </w:pPr>
    </w:p>
    <w:p w:rsidR="00E12282" w:rsidRPr="00E12282" w:rsidRDefault="00E12282">
      <w:pPr>
        <w:spacing w:line="360" w:lineRule="auto"/>
        <w:ind w:left="284"/>
        <w:jc w:val="both"/>
        <w:rPr>
          <w:rFonts w:ascii="Arial" w:hAnsi="Arial" w:cs="Arial"/>
          <w:b/>
          <w:sz w:val="22"/>
          <w:szCs w:val="22"/>
          <w:u w:val="single"/>
        </w:rPr>
      </w:pPr>
      <w:r w:rsidRPr="00E12282">
        <w:rPr>
          <w:rFonts w:ascii="Arial" w:hAnsi="Arial" w:cs="Arial"/>
          <w:b/>
          <w:sz w:val="22"/>
          <w:szCs w:val="22"/>
          <w:u w:val="single"/>
        </w:rPr>
        <w:t>QUESTION:</w:t>
      </w:r>
    </w:p>
    <w:p w:rsidR="00CA64A0" w:rsidRPr="000512D2" w:rsidRDefault="002A01B2">
      <w:pPr>
        <w:ind w:left="284"/>
        <w:rPr>
          <w:rFonts w:ascii="Arial" w:eastAsia="Calibri" w:hAnsi="Arial" w:cs="Arial"/>
          <w:b/>
          <w:sz w:val="22"/>
          <w:szCs w:val="22"/>
        </w:rPr>
      </w:pPr>
      <w:r w:rsidRPr="000512D2">
        <w:rPr>
          <w:rFonts w:ascii="Arial" w:hAnsi="Arial" w:cs="Arial"/>
          <w:b/>
          <w:sz w:val="22"/>
          <w:szCs w:val="22"/>
        </w:rPr>
        <w:t xml:space="preserve">141. </w:t>
      </w:r>
      <w:r w:rsidR="000512D2" w:rsidRPr="000512D2">
        <w:rPr>
          <w:rFonts w:ascii="Arial" w:hAnsi="Arial" w:cs="Arial"/>
          <w:b/>
          <w:sz w:val="22"/>
          <w:szCs w:val="22"/>
        </w:rPr>
        <w:t>Ms O M C Maotwe (EFF) to ask the Minister of Public Enterprises:</w:t>
      </w:r>
      <w:r w:rsidR="000512D2" w:rsidRPr="000512D2">
        <w:rPr>
          <w:rFonts w:ascii="Arial" w:eastAsia="Calibri" w:hAnsi="Arial" w:cs="Arial"/>
          <w:b/>
          <w:sz w:val="22"/>
          <w:szCs w:val="22"/>
        </w:rPr>
        <w:t xml:space="preserve"> </w:t>
      </w:r>
    </w:p>
    <w:p w:rsidR="00CA64A0" w:rsidRPr="000512D2" w:rsidRDefault="000512D2">
      <w:pPr>
        <w:ind w:left="284"/>
        <w:rPr>
          <w:rFonts w:ascii="Arial" w:eastAsia="Calibri" w:hAnsi="Arial" w:cs="Arial"/>
          <w:b/>
          <w:sz w:val="22"/>
          <w:szCs w:val="22"/>
        </w:rPr>
      </w:pPr>
      <w:r w:rsidRPr="000512D2">
        <w:rPr>
          <w:rFonts w:ascii="Arial" w:eastAsia="Calibri" w:hAnsi="Arial" w:cs="Arial"/>
          <w:b/>
          <w:sz w:val="22"/>
          <w:szCs w:val="22"/>
        </w:rPr>
        <w:t xml:space="preserve">(1) </w:t>
      </w:r>
    </w:p>
    <w:p w:rsidR="00CA64A0" w:rsidRPr="000512D2" w:rsidRDefault="000512D2">
      <w:pPr>
        <w:ind w:left="284"/>
        <w:jc w:val="both"/>
        <w:rPr>
          <w:rFonts w:ascii="Arial" w:eastAsia="Calibri" w:hAnsi="Arial" w:cs="Arial"/>
          <w:bCs/>
          <w:sz w:val="22"/>
          <w:szCs w:val="22"/>
          <w:lang w:val="en-ZA"/>
        </w:rPr>
      </w:pPr>
      <w:r w:rsidRPr="000512D2">
        <w:rPr>
          <w:rFonts w:ascii="Arial" w:eastAsia="Calibri" w:hAnsi="Arial" w:cs="Arial"/>
          <w:bCs/>
          <w:sz w:val="22"/>
          <w:szCs w:val="22"/>
        </w:rPr>
        <w:t xml:space="preserve">Whether, in light of the fact that the Just Transition Framework envisions that from 2025 onwards the Republic will embark on a concerted effort to close down power stations and foresees that this would take at least 15years to complete, and that by 2040 the country would have closed most of its power stations and transitioned to renewable energy regimes, while almost 77% of the Republic’s energy needs are currently sourced from coal and the country has about 200 years’ worth of coal reserves, he has found that it is possible to transition a country that is as dependent on coal as ours in just 15 years; if not, what is the position in this regard; if so, what are the relevant details;                                       </w:t>
      </w:r>
    </w:p>
    <w:p w:rsidR="00CA64A0" w:rsidRPr="000512D2" w:rsidRDefault="00CA64A0">
      <w:pPr>
        <w:ind w:left="284"/>
        <w:rPr>
          <w:rFonts w:ascii="Arial" w:eastAsia="Calibri" w:hAnsi="Arial" w:cs="Arial"/>
          <w:bCs/>
          <w:sz w:val="22"/>
          <w:szCs w:val="22"/>
        </w:rPr>
      </w:pPr>
    </w:p>
    <w:p w:rsidR="00CA64A0" w:rsidRPr="000512D2" w:rsidRDefault="000512D2">
      <w:pPr>
        <w:ind w:left="284"/>
        <w:rPr>
          <w:rFonts w:ascii="Arial" w:eastAsia="Calibri" w:hAnsi="Arial" w:cs="Arial"/>
          <w:b/>
          <w:sz w:val="22"/>
          <w:szCs w:val="22"/>
        </w:rPr>
      </w:pPr>
      <w:r w:rsidRPr="000512D2">
        <w:rPr>
          <w:rFonts w:ascii="Arial" w:eastAsia="Calibri" w:hAnsi="Arial" w:cs="Arial"/>
          <w:b/>
          <w:sz w:val="22"/>
          <w:szCs w:val="22"/>
        </w:rPr>
        <w:t>(2)</w:t>
      </w:r>
      <w:r w:rsidRPr="000512D2">
        <w:rPr>
          <w:rFonts w:ascii="Arial" w:eastAsia="Calibri" w:hAnsi="Arial" w:cs="Arial"/>
          <w:b/>
          <w:sz w:val="22"/>
          <w:szCs w:val="22"/>
        </w:rPr>
        <w:tab/>
      </w:r>
    </w:p>
    <w:p w:rsidR="00CA64A0" w:rsidRPr="000512D2" w:rsidRDefault="000512D2">
      <w:pPr>
        <w:ind w:left="284"/>
        <w:rPr>
          <w:rFonts w:ascii="Arial" w:eastAsia="Calibri" w:hAnsi="Arial" w:cs="Arial"/>
          <w:sz w:val="22"/>
          <w:szCs w:val="22"/>
        </w:rPr>
      </w:pPr>
      <w:r w:rsidRPr="000512D2">
        <w:rPr>
          <w:rFonts w:ascii="Arial" w:eastAsia="Calibri" w:hAnsi="Arial" w:cs="Arial"/>
          <w:bCs/>
          <w:sz w:val="22"/>
          <w:szCs w:val="22"/>
        </w:rPr>
        <w:t>What (a) concrete studies has Eskom undertaken to conclude that renewable sources of energy would be able to satisfy the country’s industrial and domestic needs by 2040 and (b) are the details of the power station that Eskom considers closing between now and 2030?</w:t>
      </w:r>
      <w:r w:rsidR="002A01B2" w:rsidRPr="000512D2">
        <w:rPr>
          <w:rFonts w:ascii="Arial" w:hAnsi="Arial" w:cs="Arial"/>
          <w:sz w:val="22"/>
          <w:szCs w:val="22"/>
        </w:rPr>
        <w:t xml:space="preserve"> </w:t>
      </w:r>
      <w:r w:rsidR="002A01B2" w:rsidRPr="000512D2">
        <w:rPr>
          <w:rFonts w:ascii="Arial" w:eastAsia="Calibri" w:hAnsi="Arial" w:cs="Arial"/>
          <w:b/>
          <w:sz w:val="22"/>
          <w:szCs w:val="22"/>
        </w:rPr>
        <w:t>NW146E</w:t>
      </w:r>
    </w:p>
    <w:p w:rsidR="00CA64A0" w:rsidRPr="000512D2" w:rsidRDefault="00CA64A0">
      <w:pPr>
        <w:widowControl w:val="0"/>
        <w:suppressAutoHyphens/>
        <w:spacing w:line="276" w:lineRule="auto"/>
        <w:ind w:left="284"/>
        <w:jc w:val="both"/>
        <w:rPr>
          <w:rFonts w:ascii="Arial" w:hAnsi="Arial" w:cs="Arial"/>
          <w:bCs/>
          <w:sz w:val="22"/>
          <w:szCs w:val="22"/>
          <w:lang w:val="en-ZA"/>
        </w:rPr>
      </w:pPr>
    </w:p>
    <w:p w:rsidR="00CA64A0" w:rsidRPr="000512D2" w:rsidRDefault="000512D2">
      <w:pPr>
        <w:widowControl w:val="0"/>
        <w:suppressAutoHyphens/>
        <w:spacing w:line="276" w:lineRule="auto"/>
        <w:ind w:left="284"/>
        <w:jc w:val="both"/>
        <w:rPr>
          <w:rFonts w:ascii="Arial" w:hAnsi="Arial" w:cs="Arial"/>
          <w:b/>
          <w:sz w:val="22"/>
          <w:szCs w:val="22"/>
          <w:u w:val="single"/>
        </w:rPr>
      </w:pPr>
      <w:r w:rsidRPr="000512D2">
        <w:rPr>
          <w:rFonts w:ascii="Arial" w:hAnsi="Arial" w:cs="Arial"/>
          <w:b/>
          <w:sz w:val="22"/>
          <w:szCs w:val="22"/>
          <w:u w:val="single"/>
        </w:rPr>
        <w:t>REPLY</w:t>
      </w:r>
    </w:p>
    <w:p w:rsidR="002A01B2" w:rsidRPr="000512D2" w:rsidRDefault="002A01B2">
      <w:pPr>
        <w:widowControl w:val="0"/>
        <w:suppressAutoHyphens/>
        <w:spacing w:line="276" w:lineRule="auto"/>
        <w:ind w:left="284"/>
        <w:jc w:val="both"/>
        <w:rPr>
          <w:rFonts w:ascii="Arial" w:hAnsi="Arial" w:cs="Arial"/>
          <w:b/>
          <w:sz w:val="22"/>
          <w:szCs w:val="22"/>
          <w:u w:val="single"/>
        </w:rPr>
      </w:pPr>
    </w:p>
    <w:p w:rsidR="002A01B2" w:rsidRPr="000512D2" w:rsidRDefault="002A01B2">
      <w:pPr>
        <w:widowControl w:val="0"/>
        <w:suppressAutoHyphens/>
        <w:spacing w:line="276" w:lineRule="auto"/>
        <w:ind w:left="284"/>
        <w:jc w:val="both"/>
        <w:rPr>
          <w:rFonts w:ascii="Arial" w:hAnsi="Arial" w:cs="Arial"/>
          <w:b/>
          <w:sz w:val="22"/>
          <w:szCs w:val="22"/>
        </w:rPr>
      </w:pPr>
      <w:r w:rsidRPr="000512D2">
        <w:rPr>
          <w:rFonts w:ascii="Arial" w:hAnsi="Arial" w:cs="Arial"/>
          <w:b/>
          <w:sz w:val="22"/>
          <w:szCs w:val="22"/>
        </w:rPr>
        <w:t xml:space="preserve">According to the information received from Eskom </w:t>
      </w:r>
    </w:p>
    <w:p w:rsidR="00CA64A0" w:rsidRPr="000512D2" w:rsidRDefault="00CA64A0">
      <w:pPr>
        <w:spacing w:line="276" w:lineRule="auto"/>
        <w:ind w:left="284"/>
        <w:rPr>
          <w:rFonts w:ascii="Arial" w:hAnsi="Arial" w:cs="Arial"/>
          <w:sz w:val="22"/>
          <w:szCs w:val="22"/>
        </w:rPr>
      </w:pPr>
    </w:p>
    <w:p w:rsidR="002F2F46" w:rsidRPr="00FA787C" w:rsidRDefault="002F2F46" w:rsidP="00FA787C">
      <w:pPr>
        <w:pStyle w:val="ListParagraph"/>
        <w:numPr>
          <w:ilvl w:val="0"/>
          <w:numId w:val="2"/>
        </w:numPr>
        <w:autoSpaceDE w:val="0"/>
        <w:autoSpaceDN w:val="0"/>
        <w:adjustRightInd w:val="0"/>
        <w:spacing w:line="276" w:lineRule="auto"/>
        <w:jc w:val="both"/>
        <w:rPr>
          <w:rFonts w:ascii="Arial" w:hAnsi="Arial" w:cs="Arial"/>
          <w:sz w:val="22"/>
          <w:szCs w:val="22"/>
        </w:rPr>
      </w:pPr>
      <w:r w:rsidRPr="00FA787C">
        <w:rPr>
          <w:rFonts w:ascii="Arial" w:hAnsi="Arial" w:cs="Arial"/>
          <w:sz w:val="22"/>
          <w:szCs w:val="22"/>
        </w:rPr>
        <w:t>The two fundamental facts need to be clarified at the outset:</w:t>
      </w:r>
    </w:p>
    <w:p w:rsidR="002F2F46" w:rsidRDefault="002F2F46" w:rsidP="002F2F46">
      <w:pPr>
        <w:autoSpaceDE w:val="0"/>
        <w:autoSpaceDN w:val="0"/>
        <w:adjustRightInd w:val="0"/>
        <w:spacing w:line="276" w:lineRule="auto"/>
        <w:ind w:left="284"/>
        <w:jc w:val="both"/>
        <w:rPr>
          <w:rFonts w:ascii="Arial" w:hAnsi="Arial" w:cs="Arial"/>
          <w:sz w:val="22"/>
          <w:szCs w:val="22"/>
        </w:rPr>
      </w:pPr>
    </w:p>
    <w:p w:rsidR="002F2F46" w:rsidRDefault="002F2F46" w:rsidP="002F2F46">
      <w:pPr>
        <w:autoSpaceDE w:val="0"/>
        <w:autoSpaceDN w:val="0"/>
        <w:adjustRightInd w:val="0"/>
        <w:spacing w:line="276" w:lineRule="auto"/>
        <w:ind w:left="284"/>
        <w:jc w:val="both"/>
        <w:rPr>
          <w:rFonts w:ascii="Arial" w:hAnsi="Arial" w:cs="Arial"/>
          <w:sz w:val="22"/>
          <w:szCs w:val="22"/>
        </w:rPr>
      </w:pPr>
      <w:r>
        <w:rPr>
          <w:rFonts w:ascii="Arial" w:hAnsi="Arial" w:cs="Arial"/>
          <w:sz w:val="22"/>
          <w:szCs w:val="22"/>
        </w:rPr>
        <w:t>The IRP19 makes clear reference to a mix of energy sources: for example, coal, nuclear, hydro, gas, renewables.</w:t>
      </w:r>
    </w:p>
    <w:p w:rsidR="002F2F46" w:rsidRDefault="002F2F46" w:rsidP="002F2F46">
      <w:pPr>
        <w:autoSpaceDE w:val="0"/>
        <w:autoSpaceDN w:val="0"/>
        <w:adjustRightInd w:val="0"/>
        <w:spacing w:line="276" w:lineRule="auto"/>
        <w:ind w:left="284"/>
        <w:jc w:val="both"/>
        <w:rPr>
          <w:rFonts w:ascii="Arial" w:hAnsi="Arial" w:cs="Arial"/>
          <w:sz w:val="22"/>
          <w:szCs w:val="22"/>
        </w:rPr>
      </w:pPr>
      <w:r>
        <w:rPr>
          <w:rFonts w:ascii="Arial" w:hAnsi="Arial" w:cs="Arial"/>
          <w:sz w:val="22"/>
          <w:szCs w:val="22"/>
        </w:rPr>
        <w:t>In some of these instances plans are in place to acquire energy from these sources.</w:t>
      </w:r>
    </w:p>
    <w:p w:rsidR="002F2F46" w:rsidRDefault="002F2F46" w:rsidP="002F2F46">
      <w:pPr>
        <w:autoSpaceDE w:val="0"/>
        <w:autoSpaceDN w:val="0"/>
        <w:adjustRightInd w:val="0"/>
        <w:spacing w:line="276" w:lineRule="auto"/>
        <w:ind w:left="284"/>
        <w:jc w:val="both"/>
        <w:rPr>
          <w:rFonts w:ascii="Arial" w:hAnsi="Arial" w:cs="Arial"/>
          <w:sz w:val="22"/>
          <w:szCs w:val="22"/>
        </w:rPr>
      </w:pPr>
    </w:p>
    <w:p w:rsidR="00EB70AE" w:rsidRPr="001B3C55" w:rsidRDefault="00EB70AE" w:rsidP="001B3C55">
      <w:pPr>
        <w:pStyle w:val="ListParagraph"/>
        <w:widowControl w:val="0"/>
        <w:numPr>
          <w:ilvl w:val="0"/>
          <w:numId w:val="2"/>
        </w:numPr>
        <w:suppressAutoHyphens/>
        <w:spacing w:before="120" w:after="120" w:line="276" w:lineRule="auto"/>
        <w:jc w:val="both"/>
        <w:rPr>
          <w:rFonts w:ascii="Arial" w:eastAsia="Arial Unicode MS" w:hAnsi="Arial" w:cs="Arial"/>
          <w:bCs/>
          <w:sz w:val="22"/>
          <w:szCs w:val="22"/>
          <w:lang w:eastAsia="en-PH"/>
        </w:rPr>
      </w:pPr>
      <w:r w:rsidRPr="001B3C55">
        <w:rPr>
          <w:rFonts w:ascii="Arial" w:eastAsia="Arial Unicode MS" w:hAnsi="Arial" w:cs="Arial"/>
          <w:bCs/>
          <w:sz w:val="22"/>
          <w:szCs w:val="22"/>
          <w:lang w:eastAsia="en-PH"/>
        </w:rPr>
        <w:t xml:space="preserve">The responsibility for ensuring that the country has adequate capacity for the “country’s industrial and domestic needs” rests with the Department of Mineral Resources and Energy (DMRE) </w:t>
      </w:r>
      <w:r w:rsidRPr="001B3C55">
        <w:rPr>
          <w:rFonts w:ascii="Arial" w:hAnsi="Arial" w:cs="Arial"/>
          <w:sz w:val="22"/>
          <w:szCs w:val="22"/>
          <w:lang w:val="en-GB"/>
        </w:rPr>
        <w:t>as prescribed in the National Energy Act 34 of 2008, which empowers the Minister of Mineral Resources and Energy to plan for and ensure the security of supply for the energy sector</w:t>
      </w:r>
      <w:r w:rsidRPr="001B3C55">
        <w:rPr>
          <w:rFonts w:ascii="Arial" w:eastAsia="Arial Unicode MS" w:hAnsi="Arial" w:cs="Arial"/>
          <w:bCs/>
          <w:sz w:val="22"/>
          <w:szCs w:val="22"/>
          <w:lang w:eastAsia="en-PH"/>
        </w:rPr>
        <w:t>.</w:t>
      </w:r>
    </w:p>
    <w:p w:rsidR="00EB70AE" w:rsidRPr="000512D2" w:rsidRDefault="00EB70AE" w:rsidP="00EB70AE">
      <w:pPr>
        <w:widowControl w:val="0"/>
        <w:suppressAutoHyphens/>
        <w:spacing w:before="120" w:after="120" w:line="276" w:lineRule="auto"/>
        <w:ind w:left="284"/>
        <w:jc w:val="both"/>
        <w:rPr>
          <w:rFonts w:ascii="Arial" w:eastAsia="Arial Unicode MS" w:hAnsi="Arial" w:cs="Arial"/>
          <w:bCs/>
          <w:sz w:val="22"/>
          <w:szCs w:val="22"/>
          <w:lang w:eastAsia="en-PH"/>
        </w:rPr>
      </w:pPr>
    </w:p>
    <w:p w:rsidR="00EB70AE" w:rsidRPr="000512D2" w:rsidRDefault="00EB70AE" w:rsidP="00EB70AE">
      <w:pPr>
        <w:widowControl w:val="0"/>
        <w:suppressAutoHyphens/>
        <w:spacing w:before="120" w:after="120" w:line="276" w:lineRule="auto"/>
        <w:ind w:left="284"/>
        <w:jc w:val="both"/>
        <w:rPr>
          <w:rFonts w:ascii="Arial" w:eastAsia="Arial Unicode MS" w:hAnsi="Arial" w:cs="Arial"/>
          <w:bCs/>
          <w:sz w:val="22"/>
          <w:szCs w:val="22"/>
          <w:lang w:eastAsia="en-PH"/>
        </w:rPr>
      </w:pPr>
      <w:r w:rsidRPr="000512D2">
        <w:rPr>
          <w:rFonts w:ascii="Arial" w:eastAsia="Arial Unicode MS" w:hAnsi="Arial" w:cs="Arial"/>
          <w:bCs/>
          <w:sz w:val="22"/>
          <w:szCs w:val="22"/>
          <w:lang w:eastAsia="en-PH"/>
        </w:rPr>
        <w:t>(2)(b)</w:t>
      </w:r>
    </w:p>
    <w:p w:rsidR="00EB70AE" w:rsidRDefault="00EB70AE" w:rsidP="00EB70AE">
      <w:pPr>
        <w:widowControl w:val="0"/>
        <w:suppressAutoHyphens/>
        <w:spacing w:before="120" w:after="120" w:line="276" w:lineRule="auto"/>
        <w:ind w:left="284"/>
        <w:jc w:val="both"/>
        <w:rPr>
          <w:rFonts w:ascii="Arial" w:eastAsia="Arial Unicode MS" w:hAnsi="Arial" w:cs="Arial"/>
          <w:bCs/>
          <w:sz w:val="22"/>
          <w:szCs w:val="22"/>
          <w:lang w:eastAsia="en-PH"/>
        </w:rPr>
      </w:pPr>
      <w:r w:rsidRPr="000512D2">
        <w:rPr>
          <w:rFonts w:ascii="Arial" w:eastAsia="Arial Unicode MS" w:hAnsi="Arial" w:cs="Arial"/>
          <w:bCs/>
          <w:sz w:val="22"/>
          <w:szCs w:val="22"/>
          <w:lang w:eastAsia="en-PH"/>
        </w:rPr>
        <w:t>The table below illustrates the intended shutdown dates of the first and last unit of each coal-fired power station and compares this to the assumptions in the Integrated Resource Plan (IRP). From this, it can be seen that, with the exception of Tutuka Power Station, shutdown dates are in line with the IRP2019 assumptions and in many cases, the shutdown dates of some of the older stations have been extended.</w:t>
      </w:r>
    </w:p>
    <w:p w:rsidR="00CA64A0" w:rsidRPr="000512D2" w:rsidRDefault="00CA64A0">
      <w:pPr>
        <w:autoSpaceDE w:val="0"/>
        <w:autoSpaceDN w:val="0"/>
        <w:adjustRightInd w:val="0"/>
        <w:spacing w:line="276" w:lineRule="auto"/>
        <w:ind w:left="284"/>
        <w:jc w:val="both"/>
        <w:rPr>
          <w:rFonts w:ascii="Arial" w:hAnsi="Arial" w:cs="Arial"/>
          <w:sz w:val="22"/>
          <w:szCs w:val="22"/>
        </w:rPr>
      </w:pPr>
    </w:p>
    <w:p w:rsidR="00EB70AE" w:rsidRDefault="00EB70AE">
      <w:pPr>
        <w:widowControl w:val="0"/>
        <w:suppressAutoHyphens/>
        <w:spacing w:before="120" w:after="120" w:line="276" w:lineRule="auto"/>
        <w:ind w:left="284"/>
        <w:jc w:val="both"/>
        <w:rPr>
          <w:rFonts w:ascii="Arial" w:eastAsia="Arial Unicode MS" w:hAnsi="Arial" w:cs="Arial"/>
          <w:bCs/>
          <w:sz w:val="22"/>
          <w:szCs w:val="22"/>
          <w:lang w:eastAsia="en-PH"/>
        </w:rPr>
      </w:pPr>
      <w:r w:rsidRPr="000512D2">
        <w:rPr>
          <w:rFonts w:ascii="Arial" w:hAnsi="Arial" w:cs="Arial"/>
          <w:noProof/>
          <w:sz w:val="22"/>
          <w:szCs w:val="22"/>
          <w:lang w:val="en-ZA" w:eastAsia="en-ZA"/>
        </w:rPr>
        <w:drawing>
          <wp:inline distT="0" distB="0" distL="0" distR="0">
            <wp:extent cx="6210935" cy="3198495"/>
            <wp:effectExtent l="19050" t="19050" r="18415" b="209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a:xfrm>
                      <a:off x="0" y="0"/>
                      <a:ext cx="6210935" cy="3198495"/>
                    </a:xfrm>
                    <a:prstGeom prst="rect">
                      <a:avLst/>
                    </a:prstGeom>
                    <a:noFill/>
                    <a:ln w="12700" cmpd="sng">
                      <a:solidFill>
                        <a:srgbClr val="000000"/>
                      </a:solidFill>
                      <a:miter lim="800000"/>
                      <a:headEnd/>
                      <a:tailEnd/>
                    </a:ln>
                    <a:effectLst/>
                  </pic:spPr>
                </pic:pic>
              </a:graphicData>
            </a:graphic>
          </wp:inline>
        </w:drawing>
      </w:r>
    </w:p>
    <w:p w:rsidR="00EB70AE" w:rsidRDefault="00EB70AE" w:rsidP="00EB70AE">
      <w:pPr>
        <w:autoSpaceDE w:val="0"/>
        <w:autoSpaceDN w:val="0"/>
        <w:adjustRightInd w:val="0"/>
        <w:spacing w:line="276" w:lineRule="auto"/>
        <w:jc w:val="both"/>
        <w:rPr>
          <w:rFonts w:ascii="Arial" w:hAnsi="Arial" w:cs="Arial"/>
          <w:sz w:val="22"/>
          <w:szCs w:val="22"/>
        </w:rPr>
      </w:pPr>
    </w:p>
    <w:p w:rsidR="00EB70AE" w:rsidRPr="000512D2" w:rsidRDefault="00EB70AE" w:rsidP="00EB70AE">
      <w:pPr>
        <w:autoSpaceDE w:val="0"/>
        <w:autoSpaceDN w:val="0"/>
        <w:adjustRightInd w:val="0"/>
        <w:spacing w:line="276" w:lineRule="auto"/>
        <w:ind w:left="284"/>
        <w:jc w:val="both"/>
        <w:rPr>
          <w:rFonts w:ascii="Arial" w:hAnsi="Arial" w:cs="Arial"/>
          <w:sz w:val="22"/>
          <w:szCs w:val="22"/>
        </w:rPr>
      </w:pPr>
    </w:p>
    <w:p w:rsidR="00EB70AE" w:rsidRPr="00EB70AE" w:rsidRDefault="00EB70AE" w:rsidP="00EB70AE">
      <w:pPr>
        <w:autoSpaceDE w:val="0"/>
        <w:autoSpaceDN w:val="0"/>
        <w:adjustRightInd w:val="0"/>
        <w:spacing w:line="276" w:lineRule="auto"/>
        <w:ind w:left="284"/>
        <w:jc w:val="both"/>
        <w:rPr>
          <w:rFonts w:ascii="Arial" w:hAnsi="Arial" w:cs="Arial"/>
          <w:sz w:val="22"/>
          <w:szCs w:val="22"/>
        </w:rPr>
      </w:pPr>
      <w:r w:rsidRPr="00EB70AE">
        <w:rPr>
          <w:rFonts w:ascii="Arial" w:hAnsi="Arial" w:cs="Arial"/>
          <w:sz w:val="22"/>
          <w:szCs w:val="22"/>
        </w:rPr>
        <w:t xml:space="preserve">Eskom’s plans on the JET are aligned with the country’s plan towards carbon reduction in transitioning to net zero emissions by 2050. In this regard, the Eskom JET Strategy </w:t>
      </w:r>
      <w:r w:rsidRPr="00EB70AE">
        <w:rPr>
          <w:rFonts w:ascii="Arial" w:hAnsi="Arial" w:cs="Arial"/>
          <w:sz w:val="22"/>
          <w:szCs w:val="22"/>
          <w:lang w:val="en-GB"/>
        </w:rPr>
        <w:t>recognises</w:t>
      </w:r>
      <w:r w:rsidRPr="00EB70AE">
        <w:rPr>
          <w:rFonts w:ascii="Arial" w:hAnsi="Arial" w:cs="Arial"/>
          <w:sz w:val="22"/>
          <w:szCs w:val="22"/>
        </w:rPr>
        <w:t xml:space="preserve"> the financial prudence of investing limited capital budgets towards establishing new generating capacity from renewables, rather than investing in aged coal plants to extend their lives or to make them environmentally compliant. Many coal plants are non-compliant with national minimum emissions standards requirements.</w:t>
      </w:r>
    </w:p>
    <w:p w:rsidR="00EB70AE" w:rsidRPr="000512D2" w:rsidRDefault="00EB70AE" w:rsidP="00EB70AE">
      <w:pPr>
        <w:autoSpaceDE w:val="0"/>
        <w:autoSpaceDN w:val="0"/>
        <w:adjustRightInd w:val="0"/>
        <w:spacing w:line="276" w:lineRule="auto"/>
        <w:ind w:left="284"/>
        <w:jc w:val="both"/>
        <w:rPr>
          <w:rFonts w:ascii="Arial" w:hAnsi="Arial" w:cs="Arial"/>
          <w:sz w:val="22"/>
          <w:szCs w:val="22"/>
        </w:rPr>
      </w:pPr>
    </w:p>
    <w:p w:rsidR="00EB70AE" w:rsidRPr="000512D2" w:rsidRDefault="00EB70AE" w:rsidP="00EB70AE">
      <w:pPr>
        <w:autoSpaceDE w:val="0"/>
        <w:autoSpaceDN w:val="0"/>
        <w:adjustRightInd w:val="0"/>
        <w:spacing w:line="276" w:lineRule="auto"/>
        <w:ind w:left="284"/>
        <w:jc w:val="both"/>
        <w:rPr>
          <w:rFonts w:ascii="Arial" w:hAnsi="Arial" w:cs="Arial"/>
          <w:sz w:val="22"/>
          <w:szCs w:val="22"/>
        </w:rPr>
      </w:pPr>
      <w:r w:rsidRPr="000512D2">
        <w:rPr>
          <w:rFonts w:ascii="Arial" w:hAnsi="Arial" w:cs="Arial"/>
          <w:sz w:val="22"/>
          <w:szCs w:val="22"/>
        </w:rPr>
        <w:t xml:space="preserve">The continued operation of these plants would require extensive refurbishments of aging equipment, as well as the retrofitting of flue gas </w:t>
      </w:r>
      <w:r w:rsidR="001B3C55" w:rsidRPr="000512D2">
        <w:rPr>
          <w:rFonts w:ascii="Arial" w:hAnsi="Arial" w:cs="Arial"/>
          <w:sz w:val="22"/>
          <w:szCs w:val="22"/>
        </w:rPr>
        <w:t>desulphurization</w:t>
      </w:r>
      <w:r w:rsidRPr="000512D2">
        <w:rPr>
          <w:rFonts w:ascii="Arial" w:hAnsi="Arial" w:cs="Arial"/>
          <w:sz w:val="22"/>
          <w:szCs w:val="22"/>
        </w:rPr>
        <w:t xml:space="preserve"> (FGD) to achieve full environmental emissions compliance.</w:t>
      </w:r>
    </w:p>
    <w:p w:rsidR="00EB70AE" w:rsidRPr="000512D2" w:rsidRDefault="00EB70AE" w:rsidP="00EB70AE">
      <w:pPr>
        <w:autoSpaceDE w:val="0"/>
        <w:autoSpaceDN w:val="0"/>
        <w:adjustRightInd w:val="0"/>
        <w:spacing w:line="276" w:lineRule="auto"/>
        <w:ind w:left="284"/>
        <w:jc w:val="both"/>
        <w:rPr>
          <w:rFonts w:ascii="Arial" w:hAnsi="Arial" w:cs="Arial"/>
          <w:sz w:val="22"/>
          <w:szCs w:val="22"/>
        </w:rPr>
      </w:pPr>
    </w:p>
    <w:p w:rsidR="00EB70AE" w:rsidRPr="000512D2" w:rsidRDefault="00EB70AE" w:rsidP="00EB70AE">
      <w:pPr>
        <w:autoSpaceDE w:val="0"/>
        <w:autoSpaceDN w:val="0"/>
        <w:adjustRightInd w:val="0"/>
        <w:spacing w:line="276" w:lineRule="auto"/>
        <w:ind w:left="284"/>
        <w:jc w:val="both"/>
        <w:rPr>
          <w:rFonts w:ascii="Arial" w:hAnsi="Arial" w:cs="Arial"/>
          <w:sz w:val="22"/>
          <w:szCs w:val="22"/>
        </w:rPr>
      </w:pPr>
      <w:r w:rsidRPr="000512D2">
        <w:rPr>
          <w:rFonts w:ascii="Arial" w:hAnsi="Arial" w:cs="Arial"/>
          <w:sz w:val="22"/>
          <w:szCs w:val="22"/>
        </w:rPr>
        <w:t xml:space="preserve">Thus, a full retrofit and refurbishment of the fleet would cost approximately R400 billion. In addition, refurbishments and retrofits would also require significant periods of shutdown: life-extension retrofits would take, at minimum, two years to complete, while FGD retrofits could take up to seven years to complete. Such work would reduce supply and thus exacerbate the supply deficit currently causing loadshedding in South Africa. </w:t>
      </w:r>
    </w:p>
    <w:p w:rsidR="00EB70AE" w:rsidRPr="000512D2" w:rsidRDefault="00EB70AE" w:rsidP="00EB70AE">
      <w:pPr>
        <w:autoSpaceDE w:val="0"/>
        <w:autoSpaceDN w:val="0"/>
        <w:adjustRightInd w:val="0"/>
        <w:spacing w:line="276" w:lineRule="auto"/>
        <w:ind w:left="284"/>
        <w:jc w:val="both"/>
        <w:rPr>
          <w:rFonts w:ascii="Arial" w:hAnsi="Arial" w:cs="Arial"/>
          <w:sz w:val="22"/>
          <w:szCs w:val="22"/>
        </w:rPr>
      </w:pPr>
    </w:p>
    <w:p w:rsidR="00EB70AE" w:rsidRPr="000512D2" w:rsidRDefault="00EB70AE" w:rsidP="00EB70AE">
      <w:pPr>
        <w:autoSpaceDE w:val="0"/>
        <w:autoSpaceDN w:val="0"/>
        <w:adjustRightInd w:val="0"/>
        <w:spacing w:line="276" w:lineRule="auto"/>
        <w:jc w:val="both"/>
        <w:rPr>
          <w:rFonts w:ascii="Arial" w:hAnsi="Arial" w:cs="Arial"/>
          <w:sz w:val="22"/>
          <w:szCs w:val="22"/>
        </w:rPr>
      </w:pPr>
    </w:p>
    <w:p w:rsidR="00EB70AE" w:rsidRPr="000512D2" w:rsidRDefault="00EB70AE" w:rsidP="00EB70AE">
      <w:pPr>
        <w:autoSpaceDE w:val="0"/>
        <w:autoSpaceDN w:val="0"/>
        <w:adjustRightInd w:val="0"/>
        <w:spacing w:line="276" w:lineRule="auto"/>
        <w:ind w:left="284"/>
        <w:jc w:val="both"/>
        <w:rPr>
          <w:rFonts w:ascii="Arial" w:hAnsi="Arial" w:cs="Arial"/>
          <w:sz w:val="22"/>
          <w:szCs w:val="22"/>
        </w:rPr>
      </w:pPr>
      <w:r w:rsidRPr="000512D2">
        <w:rPr>
          <w:rFonts w:ascii="Arial" w:hAnsi="Arial" w:cs="Arial"/>
          <w:sz w:val="22"/>
          <w:szCs w:val="22"/>
        </w:rPr>
        <w:t>Since the cost of Renewable Energy (RE), specifically large wind and solar photovoltaic (PV) plants, has become far cheaper than the cost of a new coal plant, and RE plants can come on- line far sooner; investment in wind and PV represents the lowest-cost and most expeditious option to address the capacity shortage. Notably, Eskom is not able to finance capital spend for new coal plants as funders have already communicated a policy decision not to fund coal or coal-related initiatives.</w:t>
      </w:r>
      <w:r w:rsidR="001B3C55">
        <w:rPr>
          <w:rFonts w:ascii="Arial" w:hAnsi="Arial" w:cs="Arial"/>
          <w:sz w:val="22"/>
          <w:szCs w:val="22"/>
        </w:rPr>
        <w:t xml:space="preserve"> It must be reiterated that renewables will form part of the energy-mix reflected in IRP’19.</w:t>
      </w:r>
    </w:p>
    <w:p w:rsidR="00EB70AE" w:rsidRDefault="00EB70AE" w:rsidP="00EB70AE">
      <w:pPr>
        <w:autoSpaceDE w:val="0"/>
        <w:autoSpaceDN w:val="0"/>
        <w:adjustRightInd w:val="0"/>
        <w:spacing w:line="276" w:lineRule="auto"/>
        <w:ind w:left="284"/>
        <w:jc w:val="both"/>
        <w:rPr>
          <w:rFonts w:ascii="Arial" w:hAnsi="Arial" w:cs="Arial"/>
          <w:sz w:val="22"/>
          <w:szCs w:val="22"/>
        </w:rPr>
      </w:pPr>
    </w:p>
    <w:p w:rsidR="00EB70AE" w:rsidRPr="000512D2" w:rsidRDefault="00EB70AE" w:rsidP="00EB70AE">
      <w:pPr>
        <w:autoSpaceDE w:val="0"/>
        <w:autoSpaceDN w:val="0"/>
        <w:adjustRightInd w:val="0"/>
        <w:spacing w:line="276" w:lineRule="auto"/>
        <w:ind w:left="284"/>
        <w:jc w:val="both"/>
        <w:rPr>
          <w:rFonts w:ascii="Arial" w:hAnsi="Arial" w:cs="Arial"/>
          <w:sz w:val="22"/>
          <w:szCs w:val="22"/>
        </w:rPr>
      </w:pPr>
    </w:p>
    <w:p w:rsidR="00EB70AE" w:rsidRDefault="00EB70AE" w:rsidP="00EB70AE">
      <w:pPr>
        <w:autoSpaceDE w:val="0"/>
        <w:autoSpaceDN w:val="0"/>
        <w:adjustRightInd w:val="0"/>
        <w:spacing w:line="276" w:lineRule="auto"/>
        <w:ind w:left="284"/>
        <w:jc w:val="both"/>
        <w:rPr>
          <w:rFonts w:ascii="Arial" w:hAnsi="Arial" w:cs="Arial"/>
          <w:sz w:val="22"/>
          <w:szCs w:val="22"/>
        </w:rPr>
      </w:pPr>
      <w:r w:rsidRPr="000512D2">
        <w:rPr>
          <w:rFonts w:ascii="Arial" w:hAnsi="Arial" w:cs="Arial"/>
          <w:sz w:val="22"/>
          <w:szCs w:val="22"/>
        </w:rPr>
        <w:t xml:space="preserve">An important consideration is that Eskom will only shut down coal plants when they are no longer economical to continue operating. Eskom will continue the operation of Medupi, Kusile, Lethabo, Matimba, Kendal, and Majuba Power Stations well beyond 2040, and the Eskom JET Strategy does not call for premature shutdown of any of these plants. Therefore, Eskom will still be </w:t>
      </w:r>
      <w:r w:rsidRPr="000512D2">
        <w:rPr>
          <w:rFonts w:ascii="Arial" w:hAnsi="Arial" w:cs="Arial"/>
          <w:sz w:val="22"/>
          <w:szCs w:val="22"/>
          <w:lang w:val="en-GB"/>
        </w:rPr>
        <w:t>utilising</w:t>
      </w:r>
      <w:r w:rsidRPr="000512D2">
        <w:rPr>
          <w:rFonts w:ascii="Arial" w:hAnsi="Arial" w:cs="Arial"/>
          <w:sz w:val="22"/>
          <w:szCs w:val="22"/>
        </w:rPr>
        <w:t xml:space="preserve"> coal as a fuel source well into the 2040s.</w:t>
      </w:r>
    </w:p>
    <w:p w:rsidR="001B3C55" w:rsidRPr="000512D2" w:rsidRDefault="001B3C55" w:rsidP="00EB70AE">
      <w:pPr>
        <w:autoSpaceDE w:val="0"/>
        <w:autoSpaceDN w:val="0"/>
        <w:adjustRightInd w:val="0"/>
        <w:spacing w:line="276" w:lineRule="auto"/>
        <w:ind w:left="284"/>
        <w:jc w:val="both"/>
        <w:rPr>
          <w:rFonts w:ascii="Arial" w:hAnsi="Arial" w:cs="Arial"/>
          <w:sz w:val="22"/>
          <w:szCs w:val="22"/>
        </w:rPr>
      </w:pPr>
      <w:r>
        <w:rPr>
          <w:rFonts w:ascii="Arial" w:hAnsi="Arial" w:cs="Arial"/>
          <w:sz w:val="22"/>
          <w:szCs w:val="22"/>
        </w:rPr>
        <w:t>It must be emphasized that South Africa will ultimately have the mix of energy sources reflected in IRP’19 and its subsequent updates. South Africa decarbonization path and the Just Energy Transition (JET) will take into account of our global commitments and our own specific needs.</w:t>
      </w:r>
    </w:p>
    <w:p w:rsidR="00AD3C97" w:rsidRDefault="00AD3C97" w:rsidP="00AD3C97">
      <w:pPr>
        <w:autoSpaceDE w:val="0"/>
        <w:autoSpaceDN w:val="0"/>
        <w:adjustRightInd w:val="0"/>
        <w:spacing w:line="276" w:lineRule="auto"/>
        <w:ind w:left="284"/>
        <w:jc w:val="both"/>
        <w:rPr>
          <w:rFonts w:ascii="Arial" w:hAnsi="Arial" w:cs="Arial"/>
          <w:sz w:val="22"/>
          <w:szCs w:val="22"/>
        </w:rPr>
      </w:pPr>
      <w:r>
        <w:rPr>
          <w:rFonts w:ascii="Arial" w:hAnsi="Arial" w:cs="Arial"/>
          <w:sz w:val="22"/>
          <w:szCs w:val="22"/>
        </w:rPr>
        <w:t>3.</w:t>
      </w:r>
    </w:p>
    <w:p w:rsidR="00AD3C97" w:rsidRDefault="00AD3C97" w:rsidP="00AD3C97">
      <w:pPr>
        <w:autoSpaceDE w:val="0"/>
        <w:autoSpaceDN w:val="0"/>
        <w:adjustRightInd w:val="0"/>
        <w:spacing w:line="276" w:lineRule="auto"/>
        <w:ind w:left="284"/>
        <w:jc w:val="both"/>
        <w:rPr>
          <w:rFonts w:ascii="Arial" w:hAnsi="Arial" w:cs="Arial"/>
          <w:sz w:val="22"/>
          <w:szCs w:val="22"/>
        </w:rPr>
      </w:pPr>
      <w:r>
        <w:rPr>
          <w:rFonts w:ascii="Arial" w:hAnsi="Arial" w:cs="Arial"/>
          <w:sz w:val="22"/>
          <w:szCs w:val="22"/>
        </w:rPr>
        <w:t>Reducing carbon emissions is a global project and necessity, for the future of the planet and its inhabitants. Climate change is an undeniable reality.</w:t>
      </w:r>
    </w:p>
    <w:p w:rsidR="00AD3C97" w:rsidRDefault="00AD3C97" w:rsidP="00AD3C97">
      <w:pPr>
        <w:autoSpaceDE w:val="0"/>
        <w:autoSpaceDN w:val="0"/>
        <w:adjustRightInd w:val="0"/>
        <w:spacing w:line="276" w:lineRule="auto"/>
        <w:ind w:left="284"/>
        <w:jc w:val="both"/>
        <w:rPr>
          <w:rFonts w:ascii="Arial" w:hAnsi="Arial" w:cs="Arial"/>
          <w:sz w:val="22"/>
          <w:szCs w:val="22"/>
        </w:rPr>
      </w:pPr>
      <w:r>
        <w:rPr>
          <w:rFonts w:ascii="Arial" w:hAnsi="Arial" w:cs="Arial"/>
          <w:sz w:val="22"/>
          <w:szCs w:val="22"/>
        </w:rPr>
        <w:t>The United Nations convenes annual meetings of all countries in the global community- UN climate Change conference (copy 27 in Egypt being the most recent). Various agreements and conventions are agreed at these meetings (and, also, not agreed)</w:t>
      </w:r>
    </w:p>
    <w:p w:rsidR="00AD3C97" w:rsidRDefault="00AD3C97" w:rsidP="00AD3C97">
      <w:pPr>
        <w:autoSpaceDE w:val="0"/>
        <w:autoSpaceDN w:val="0"/>
        <w:adjustRightInd w:val="0"/>
        <w:spacing w:line="276" w:lineRule="auto"/>
        <w:ind w:left="284"/>
        <w:jc w:val="both"/>
        <w:rPr>
          <w:rFonts w:ascii="Arial" w:hAnsi="Arial" w:cs="Arial"/>
          <w:sz w:val="22"/>
          <w:szCs w:val="22"/>
        </w:rPr>
      </w:pPr>
      <w:r>
        <w:rPr>
          <w:rFonts w:ascii="Arial" w:hAnsi="Arial" w:cs="Arial"/>
          <w:sz w:val="22"/>
          <w:szCs w:val="22"/>
        </w:rPr>
        <w:t>At Cop 26, each participating country presented its National Determined Contribution to achieving the 1,5 degrees global warming target for 2050. However, the recently published report of the International Panel on Climate Change (IPCC), which is attached for your reference raises serious concerns about global warming and its implications for humanity.</w:t>
      </w:r>
    </w:p>
    <w:p w:rsidR="00AD3C97" w:rsidRDefault="00AD3C97" w:rsidP="00AD3C97">
      <w:pPr>
        <w:autoSpaceDE w:val="0"/>
        <w:autoSpaceDN w:val="0"/>
        <w:adjustRightInd w:val="0"/>
        <w:spacing w:line="276" w:lineRule="auto"/>
        <w:ind w:left="284"/>
        <w:jc w:val="both"/>
        <w:rPr>
          <w:rFonts w:ascii="Arial" w:hAnsi="Arial" w:cs="Arial"/>
          <w:sz w:val="22"/>
          <w:szCs w:val="22"/>
        </w:rPr>
      </w:pPr>
    </w:p>
    <w:p w:rsidR="00AD3C97" w:rsidRDefault="00AD3C97" w:rsidP="00AD3C97">
      <w:pPr>
        <w:autoSpaceDE w:val="0"/>
        <w:autoSpaceDN w:val="0"/>
        <w:adjustRightInd w:val="0"/>
        <w:spacing w:line="276" w:lineRule="auto"/>
        <w:ind w:left="284"/>
        <w:jc w:val="both"/>
        <w:rPr>
          <w:rFonts w:ascii="Arial" w:hAnsi="Arial" w:cs="Arial"/>
          <w:sz w:val="22"/>
          <w:szCs w:val="22"/>
        </w:rPr>
      </w:pPr>
      <w:r>
        <w:rPr>
          <w:rFonts w:ascii="Arial" w:hAnsi="Arial" w:cs="Arial"/>
          <w:sz w:val="22"/>
          <w:szCs w:val="22"/>
        </w:rPr>
        <w:t>In this regard extensive and inclusive consultations, research and discussions took place within and by the Presidential Climate Commission. This included the agreement on the NDC, consultations with various stakeholders, and interactions with communities.</w:t>
      </w:r>
    </w:p>
    <w:p w:rsidR="00EB70AE" w:rsidRPr="000512D2" w:rsidRDefault="00EB70AE">
      <w:pPr>
        <w:widowControl w:val="0"/>
        <w:suppressAutoHyphens/>
        <w:spacing w:before="120" w:after="120" w:line="276" w:lineRule="auto"/>
        <w:ind w:left="284"/>
        <w:jc w:val="both"/>
        <w:rPr>
          <w:rFonts w:ascii="Arial" w:eastAsia="Arial Unicode MS" w:hAnsi="Arial" w:cs="Arial"/>
          <w:bCs/>
          <w:sz w:val="22"/>
          <w:szCs w:val="22"/>
          <w:lang w:eastAsia="en-PH"/>
        </w:rPr>
      </w:pPr>
    </w:p>
    <w:p w:rsidR="00CA64A0" w:rsidRPr="000512D2" w:rsidRDefault="00CA64A0">
      <w:pPr>
        <w:autoSpaceDE w:val="0"/>
        <w:autoSpaceDN w:val="0"/>
        <w:adjustRightInd w:val="0"/>
        <w:spacing w:before="240" w:after="240" w:line="276" w:lineRule="auto"/>
        <w:ind w:left="284"/>
        <w:rPr>
          <w:rFonts w:ascii="Arial" w:hAnsi="Arial" w:cs="Arial"/>
          <w:bCs/>
          <w:sz w:val="22"/>
          <w:szCs w:val="22"/>
        </w:rPr>
      </w:pPr>
    </w:p>
    <w:p w:rsidR="00CA64A0" w:rsidRPr="000512D2" w:rsidRDefault="00CA64A0">
      <w:pPr>
        <w:autoSpaceDE w:val="0"/>
        <w:autoSpaceDN w:val="0"/>
        <w:adjustRightInd w:val="0"/>
        <w:jc w:val="both"/>
        <w:rPr>
          <w:rFonts w:ascii="Arial" w:hAnsi="Arial" w:cs="Arial"/>
          <w:sz w:val="22"/>
          <w:szCs w:val="22"/>
          <w:lang w:eastAsia="en-ZA"/>
        </w:rPr>
      </w:pPr>
    </w:p>
    <w:p w:rsidR="00CA64A0" w:rsidRPr="000512D2" w:rsidRDefault="000512D2">
      <w:pPr>
        <w:ind w:firstLine="284"/>
        <w:rPr>
          <w:rFonts w:ascii="Arial" w:hAnsi="Arial" w:cs="Arial"/>
          <w:b/>
          <w:bCs/>
          <w:sz w:val="22"/>
          <w:szCs w:val="22"/>
          <w:lang w:val="en-ZA"/>
        </w:rPr>
      </w:pPr>
      <w:r w:rsidRPr="000512D2">
        <w:rPr>
          <w:rFonts w:ascii="Arial" w:hAnsi="Arial" w:cs="Arial"/>
          <w:b/>
          <w:bCs/>
          <w:sz w:val="22"/>
          <w:szCs w:val="22"/>
          <w:lang w:val="en-ZA"/>
        </w:rPr>
        <w:t xml:space="preserve">Remarks:      </w:t>
      </w:r>
      <w:r w:rsidRPr="000512D2">
        <w:rPr>
          <w:rFonts w:ascii="Arial" w:hAnsi="Arial" w:cs="Arial"/>
          <w:b/>
          <w:bCs/>
          <w:sz w:val="22"/>
          <w:szCs w:val="22"/>
          <w:lang w:val="en-ZA"/>
        </w:rPr>
        <w:tab/>
      </w:r>
      <w:r w:rsidRPr="000512D2">
        <w:rPr>
          <w:rFonts w:ascii="Arial" w:hAnsi="Arial" w:cs="Arial"/>
          <w:b/>
          <w:bCs/>
          <w:sz w:val="22"/>
          <w:szCs w:val="22"/>
          <w:lang w:val="en-ZA"/>
        </w:rPr>
        <w:tab/>
      </w:r>
      <w:r w:rsidRPr="000512D2">
        <w:rPr>
          <w:rFonts w:ascii="Arial" w:hAnsi="Arial" w:cs="Arial"/>
          <w:b/>
          <w:bCs/>
          <w:sz w:val="22"/>
          <w:szCs w:val="22"/>
          <w:lang w:val="en-ZA"/>
        </w:rPr>
        <w:tab/>
      </w:r>
      <w:r w:rsidRPr="000512D2">
        <w:rPr>
          <w:rFonts w:ascii="Arial" w:hAnsi="Arial" w:cs="Arial"/>
          <w:b/>
          <w:bCs/>
          <w:sz w:val="22"/>
          <w:szCs w:val="22"/>
          <w:lang w:val="en-ZA"/>
        </w:rPr>
        <w:tab/>
      </w:r>
      <w:r w:rsidRPr="000512D2">
        <w:rPr>
          <w:rFonts w:ascii="Arial" w:hAnsi="Arial" w:cs="Arial"/>
          <w:b/>
          <w:bCs/>
          <w:sz w:val="22"/>
          <w:szCs w:val="22"/>
          <w:lang w:val="en-ZA"/>
        </w:rPr>
        <w:tab/>
      </w:r>
      <w:r w:rsidRPr="000512D2">
        <w:rPr>
          <w:rFonts w:ascii="Arial" w:hAnsi="Arial" w:cs="Arial"/>
          <w:b/>
          <w:bCs/>
          <w:sz w:val="22"/>
          <w:szCs w:val="22"/>
          <w:lang w:val="en-ZA"/>
        </w:rPr>
        <w:tab/>
        <w:t xml:space="preserve">Reply: </w:t>
      </w:r>
      <w:r w:rsidRPr="001B3C55">
        <w:rPr>
          <w:rFonts w:ascii="Arial" w:hAnsi="Arial" w:cs="Arial"/>
          <w:b/>
          <w:bCs/>
          <w:sz w:val="22"/>
          <w:szCs w:val="22"/>
          <w:highlight w:val="yellow"/>
          <w:lang w:val="en-ZA"/>
        </w:rPr>
        <w:t>Approved</w:t>
      </w:r>
      <w:r w:rsidRPr="000512D2">
        <w:rPr>
          <w:rFonts w:ascii="Arial" w:hAnsi="Arial" w:cs="Arial"/>
          <w:b/>
          <w:bCs/>
          <w:sz w:val="22"/>
          <w:szCs w:val="22"/>
          <w:lang w:val="en-ZA"/>
        </w:rPr>
        <w:t xml:space="preserve"> / Not Approved</w:t>
      </w:r>
    </w:p>
    <w:p w:rsidR="00CA64A0" w:rsidRPr="000512D2" w:rsidRDefault="00CA64A0">
      <w:pPr>
        <w:ind w:left="284"/>
        <w:rPr>
          <w:rFonts w:ascii="Arial" w:hAnsi="Arial" w:cs="Arial"/>
          <w:b/>
          <w:bCs/>
          <w:sz w:val="22"/>
          <w:szCs w:val="22"/>
          <w:lang w:val="en-ZA"/>
        </w:rPr>
      </w:pPr>
    </w:p>
    <w:p w:rsidR="00CA64A0" w:rsidRPr="000512D2" w:rsidRDefault="00CA64A0">
      <w:pPr>
        <w:ind w:left="284"/>
        <w:rPr>
          <w:rFonts w:ascii="Arial" w:hAnsi="Arial" w:cs="Arial"/>
          <w:b/>
          <w:bCs/>
          <w:sz w:val="22"/>
          <w:szCs w:val="22"/>
          <w:lang w:val="en-ZA"/>
        </w:rPr>
      </w:pPr>
    </w:p>
    <w:p w:rsidR="002A01B2" w:rsidRPr="000512D2" w:rsidRDefault="002A01B2">
      <w:pPr>
        <w:ind w:left="284"/>
        <w:rPr>
          <w:rFonts w:ascii="Arial" w:hAnsi="Arial" w:cs="Arial"/>
          <w:b/>
          <w:bCs/>
          <w:sz w:val="22"/>
          <w:szCs w:val="22"/>
          <w:lang w:val="en-ZA"/>
        </w:rPr>
      </w:pPr>
    </w:p>
    <w:p w:rsidR="002A01B2" w:rsidRPr="000512D2" w:rsidRDefault="002A01B2">
      <w:pPr>
        <w:ind w:left="284"/>
        <w:rPr>
          <w:rFonts w:ascii="Arial" w:hAnsi="Arial" w:cs="Arial"/>
          <w:b/>
          <w:bCs/>
          <w:sz w:val="22"/>
          <w:szCs w:val="22"/>
          <w:lang w:val="en-ZA"/>
        </w:rPr>
      </w:pPr>
    </w:p>
    <w:p w:rsidR="002A01B2" w:rsidRPr="000512D2" w:rsidRDefault="002A01B2">
      <w:pPr>
        <w:ind w:left="284"/>
        <w:rPr>
          <w:rFonts w:ascii="Arial" w:hAnsi="Arial" w:cs="Arial"/>
          <w:b/>
          <w:bCs/>
          <w:sz w:val="22"/>
          <w:szCs w:val="22"/>
          <w:lang w:val="en-ZA"/>
        </w:rPr>
      </w:pPr>
    </w:p>
    <w:p w:rsidR="00CA64A0" w:rsidRPr="000512D2" w:rsidRDefault="000512D2">
      <w:pPr>
        <w:ind w:left="284"/>
        <w:contextualSpacing/>
        <w:rPr>
          <w:rFonts w:ascii="Arial" w:hAnsi="Arial" w:cs="Arial"/>
          <w:b/>
          <w:bCs/>
          <w:sz w:val="22"/>
          <w:szCs w:val="22"/>
          <w:lang w:val="en-ZA"/>
        </w:rPr>
      </w:pPr>
      <w:r w:rsidRPr="000512D2">
        <w:rPr>
          <w:rFonts w:ascii="Arial" w:hAnsi="Arial" w:cs="Arial"/>
          <w:b/>
          <w:bCs/>
          <w:sz w:val="22"/>
          <w:szCs w:val="22"/>
          <w:lang w:val="en-ZA"/>
        </w:rPr>
        <w:t>Jacky Molisane</w:t>
      </w:r>
      <w:r w:rsidRPr="000512D2">
        <w:rPr>
          <w:rFonts w:ascii="Arial" w:hAnsi="Arial" w:cs="Arial"/>
          <w:b/>
          <w:bCs/>
          <w:sz w:val="22"/>
          <w:szCs w:val="22"/>
          <w:lang w:val="en-ZA"/>
        </w:rPr>
        <w:tab/>
      </w:r>
      <w:r w:rsidRPr="000512D2">
        <w:rPr>
          <w:rFonts w:ascii="Arial" w:hAnsi="Arial" w:cs="Arial"/>
          <w:b/>
          <w:bCs/>
          <w:sz w:val="22"/>
          <w:szCs w:val="22"/>
          <w:lang w:val="en-ZA"/>
        </w:rPr>
        <w:tab/>
      </w:r>
      <w:r w:rsidRPr="000512D2">
        <w:rPr>
          <w:rFonts w:ascii="Arial" w:hAnsi="Arial" w:cs="Arial"/>
          <w:b/>
          <w:bCs/>
          <w:sz w:val="22"/>
          <w:szCs w:val="22"/>
          <w:lang w:val="en-ZA"/>
        </w:rPr>
        <w:tab/>
      </w:r>
      <w:r w:rsidRPr="000512D2">
        <w:rPr>
          <w:rFonts w:ascii="Arial" w:hAnsi="Arial" w:cs="Arial"/>
          <w:b/>
          <w:bCs/>
          <w:sz w:val="22"/>
          <w:szCs w:val="22"/>
          <w:lang w:val="en-ZA"/>
        </w:rPr>
        <w:tab/>
      </w:r>
      <w:r w:rsidRPr="000512D2">
        <w:rPr>
          <w:rFonts w:ascii="Arial" w:hAnsi="Arial" w:cs="Arial"/>
          <w:b/>
          <w:bCs/>
          <w:sz w:val="22"/>
          <w:szCs w:val="22"/>
          <w:lang w:val="en-ZA"/>
        </w:rPr>
        <w:tab/>
      </w:r>
      <w:r w:rsidRPr="000512D2">
        <w:rPr>
          <w:rFonts w:ascii="Arial" w:hAnsi="Arial" w:cs="Arial"/>
          <w:b/>
          <w:bCs/>
          <w:sz w:val="22"/>
          <w:szCs w:val="22"/>
          <w:lang w:val="en-ZA"/>
        </w:rPr>
        <w:tab/>
        <w:t>PJ Gordhan, MP</w:t>
      </w:r>
    </w:p>
    <w:p w:rsidR="00CA64A0" w:rsidRPr="000512D2" w:rsidRDefault="000512D2">
      <w:pPr>
        <w:ind w:left="284"/>
        <w:contextualSpacing/>
        <w:rPr>
          <w:rFonts w:ascii="Arial" w:hAnsi="Arial" w:cs="Arial"/>
          <w:b/>
          <w:bCs/>
          <w:sz w:val="22"/>
          <w:szCs w:val="22"/>
          <w:lang w:val="en-ZA"/>
        </w:rPr>
      </w:pPr>
      <w:r w:rsidRPr="000512D2">
        <w:rPr>
          <w:rFonts w:ascii="Arial" w:hAnsi="Arial" w:cs="Arial"/>
          <w:b/>
          <w:bCs/>
          <w:sz w:val="22"/>
          <w:szCs w:val="22"/>
          <w:lang w:val="en-ZA"/>
        </w:rPr>
        <w:t>Acting Director-General</w:t>
      </w:r>
      <w:r w:rsidRPr="000512D2">
        <w:rPr>
          <w:rFonts w:ascii="Arial" w:hAnsi="Arial" w:cs="Arial"/>
          <w:b/>
          <w:bCs/>
          <w:sz w:val="22"/>
          <w:szCs w:val="22"/>
          <w:lang w:val="en-ZA"/>
        </w:rPr>
        <w:tab/>
        <w:t xml:space="preserve">    </w:t>
      </w:r>
      <w:r w:rsidRPr="000512D2">
        <w:rPr>
          <w:rFonts w:ascii="Arial" w:hAnsi="Arial" w:cs="Arial"/>
          <w:b/>
          <w:bCs/>
          <w:sz w:val="22"/>
          <w:szCs w:val="22"/>
          <w:lang w:val="en-ZA"/>
        </w:rPr>
        <w:tab/>
      </w:r>
      <w:r w:rsidRPr="000512D2">
        <w:rPr>
          <w:rFonts w:ascii="Arial" w:hAnsi="Arial" w:cs="Arial"/>
          <w:b/>
          <w:bCs/>
          <w:sz w:val="22"/>
          <w:szCs w:val="22"/>
          <w:lang w:val="en-ZA"/>
        </w:rPr>
        <w:tab/>
      </w:r>
      <w:r w:rsidRPr="000512D2">
        <w:rPr>
          <w:rFonts w:ascii="Arial" w:hAnsi="Arial" w:cs="Arial"/>
          <w:b/>
          <w:bCs/>
          <w:sz w:val="22"/>
          <w:szCs w:val="22"/>
          <w:lang w:val="en-ZA"/>
        </w:rPr>
        <w:tab/>
      </w:r>
      <w:r>
        <w:rPr>
          <w:rFonts w:ascii="Arial" w:hAnsi="Arial" w:cs="Arial"/>
          <w:b/>
          <w:bCs/>
          <w:sz w:val="22"/>
          <w:szCs w:val="22"/>
          <w:lang w:val="en-ZA"/>
        </w:rPr>
        <w:tab/>
      </w:r>
      <w:r w:rsidRPr="000512D2">
        <w:rPr>
          <w:rFonts w:ascii="Arial" w:hAnsi="Arial" w:cs="Arial"/>
          <w:b/>
          <w:bCs/>
          <w:sz w:val="22"/>
          <w:szCs w:val="22"/>
          <w:lang w:val="en-ZA"/>
        </w:rPr>
        <w:t xml:space="preserve">Minister </w:t>
      </w:r>
    </w:p>
    <w:p w:rsidR="00CA64A0" w:rsidRPr="000512D2" w:rsidRDefault="000512D2">
      <w:pPr>
        <w:ind w:left="284"/>
        <w:contextualSpacing/>
        <w:rPr>
          <w:rFonts w:ascii="Arial" w:hAnsi="Arial" w:cs="Arial"/>
          <w:b/>
          <w:bCs/>
          <w:sz w:val="22"/>
          <w:szCs w:val="22"/>
          <w:lang w:val="en-ZA"/>
        </w:rPr>
      </w:pPr>
      <w:r w:rsidRPr="000512D2">
        <w:rPr>
          <w:rFonts w:ascii="Arial" w:hAnsi="Arial" w:cs="Arial"/>
          <w:b/>
          <w:bCs/>
          <w:sz w:val="22"/>
          <w:szCs w:val="22"/>
          <w:lang w:val="en-ZA"/>
        </w:rPr>
        <w:t>Date:</w:t>
      </w:r>
      <w:r w:rsidRPr="000512D2">
        <w:rPr>
          <w:rFonts w:ascii="Arial" w:hAnsi="Arial" w:cs="Arial"/>
          <w:b/>
          <w:bCs/>
          <w:sz w:val="22"/>
          <w:szCs w:val="22"/>
          <w:lang w:val="en-ZA"/>
        </w:rPr>
        <w:tab/>
      </w:r>
      <w:r w:rsidRPr="000512D2">
        <w:rPr>
          <w:rFonts w:ascii="Arial" w:hAnsi="Arial" w:cs="Arial"/>
          <w:b/>
          <w:bCs/>
          <w:sz w:val="22"/>
          <w:szCs w:val="22"/>
          <w:lang w:val="en-ZA"/>
        </w:rPr>
        <w:tab/>
      </w:r>
      <w:r w:rsidRPr="000512D2">
        <w:rPr>
          <w:rFonts w:ascii="Arial" w:hAnsi="Arial" w:cs="Arial"/>
          <w:b/>
          <w:bCs/>
          <w:sz w:val="22"/>
          <w:szCs w:val="22"/>
          <w:lang w:val="en-ZA"/>
        </w:rPr>
        <w:tab/>
      </w:r>
      <w:r w:rsidRPr="000512D2">
        <w:rPr>
          <w:rFonts w:ascii="Arial" w:hAnsi="Arial" w:cs="Arial"/>
          <w:b/>
          <w:bCs/>
          <w:sz w:val="22"/>
          <w:szCs w:val="22"/>
          <w:lang w:val="en-ZA"/>
        </w:rPr>
        <w:tab/>
      </w:r>
      <w:r w:rsidRPr="000512D2">
        <w:rPr>
          <w:rFonts w:ascii="Arial" w:hAnsi="Arial" w:cs="Arial"/>
          <w:b/>
          <w:bCs/>
          <w:sz w:val="22"/>
          <w:szCs w:val="22"/>
          <w:lang w:val="en-ZA"/>
        </w:rPr>
        <w:tab/>
      </w:r>
      <w:r w:rsidRPr="000512D2">
        <w:rPr>
          <w:rFonts w:ascii="Arial" w:hAnsi="Arial" w:cs="Arial"/>
          <w:b/>
          <w:bCs/>
          <w:sz w:val="22"/>
          <w:szCs w:val="22"/>
          <w:lang w:val="en-ZA"/>
        </w:rPr>
        <w:tab/>
      </w:r>
      <w:r w:rsidRPr="000512D2">
        <w:rPr>
          <w:rFonts w:ascii="Arial" w:hAnsi="Arial" w:cs="Arial"/>
          <w:b/>
          <w:bCs/>
          <w:sz w:val="22"/>
          <w:szCs w:val="22"/>
          <w:lang w:val="en-ZA"/>
        </w:rPr>
        <w:tab/>
        <w:t>Date:</w:t>
      </w:r>
    </w:p>
    <w:sectPr w:rsidR="00CA64A0" w:rsidRPr="000512D2" w:rsidSect="00EB70AE">
      <w:pgSz w:w="11907" w:h="16839"/>
      <w:pgMar w:top="567" w:right="1275" w:bottom="29" w:left="85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7E2368"/>
    <w:multiLevelType w:val="hybridMultilevel"/>
    <w:tmpl w:val="6A0CDAE2"/>
    <w:lvl w:ilvl="0" w:tplc="0F94ECA8">
      <w:start w:val="1"/>
      <w:numFmt w:val="decimal"/>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1">
    <w:nsid w:val="7C547961"/>
    <w:multiLevelType w:val="hybridMultilevel"/>
    <w:tmpl w:val="6DD63080"/>
    <w:lvl w:ilvl="0" w:tplc="5544A18E">
      <w:start w:val="1"/>
      <w:numFmt w:val="upperLetter"/>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stylePaneFormatFilter w:val="3F01"/>
  <w:defaultTabStop w:val="720"/>
  <w:noPunctuationKerning/>
  <w:characterSpacingControl w:val="doNotCompress"/>
  <w:savePreviewPicture/>
  <w:compat/>
  <w:rsids>
    <w:rsidRoot w:val="00BD0503"/>
    <w:rsid w:val="00003B3F"/>
    <w:rsid w:val="00005888"/>
    <w:rsid w:val="00017CD7"/>
    <w:rsid w:val="000512D2"/>
    <w:rsid w:val="000568B9"/>
    <w:rsid w:val="000602C8"/>
    <w:rsid w:val="000629C6"/>
    <w:rsid w:val="000637C0"/>
    <w:rsid w:val="00071BD8"/>
    <w:rsid w:val="00074EBD"/>
    <w:rsid w:val="00074F0B"/>
    <w:rsid w:val="0008029D"/>
    <w:rsid w:val="00083713"/>
    <w:rsid w:val="00090AD5"/>
    <w:rsid w:val="00094A02"/>
    <w:rsid w:val="000B6791"/>
    <w:rsid w:val="000B75A2"/>
    <w:rsid w:val="000C4309"/>
    <w:rsid w:val="000C4756"/>
    <w:rsid w:val="000C48EB"/>
    <w:rsid w:val="000F6FB5"/>
    <w:rsid w:val="000F7318"/>
    <w:rsid w:val="001079F5"/>
    <w:rsid w:val="00107E40"/>
    <w:rsid w:val="001204BE"/>
    <w:rsid w:val="001255EB"/>
    <w:rsid w:val="00125D8E"/>
    <w:rsid w:val="00141EAA"/>
    <w:rsid w:val="00152E8D"/>
    <w:rsid w:val="00153347"/>
    <w:rsid w:val="00162952"/>
    <w:rsid w:val="001633F2"/>
    <w:rsid w:val="00164073"/>
    <w:rsid w:val="00170AB9"/>
    <w:rsid w:val="00190B29"/>
    <w:rsid w:val="001961F0"/>
    <w:rsid w:val="001B13C2"/>
    <w:rsid w:val="001B3C55"/>
    <w:rsid w:val="001C647A"/>
    <w:rsid w:val="001D28C7"/>
    <w:rsid w:val="001D4235"/>
    <w:rsid w:val="001E09A9"/>
    <w:rsid w:val="001E1264"/>
    <w:rsid w:val="001F33B3"/>
    <w:rsid w:val="00203FBE"/>
    <w:rsid w:val="00210533"/>
    <w:rsid w:val="0022022F"/>
    <w:rsid w:val="00225771"/>
    <w:rsid w:val="00232FDA"/>
    <w:rsid w:val="00243068"/>
    <w:rsid w:val="0024356C"/>
    <w:rsid w:val="00246DF8"/>
    <w:rsid w:val="00252DE2"/>
    <w:rsid w:val="00254818"/>
    <w:rsid w:val="0026770C"/>
    <w:rsid w:val="00270D85"/>
    <w:rsid w:val="00271AFC"/>
    <w:rsid w:val="00282EB8"/>
    <w:rsid w:val="002A01B2"/>
    <w:rsid w:val="002C030C"/>
    <w:rsid w:val="002C3F65"/>
    <w:rsid w:val="002D411A"/>
    <w:rsid w:val="002E2DC3"/>
    <w:rsid w:val="002F1297"/>
    <w:rsid w:val="002F2F46"/>
    <w:rsid w:val="002F5F24"/>
    <w:rsid w:val="003042F7"/>
    <w:rsid w:val="00307D62"/>
    <w:rsid w:val="0032758C"/>
    <w:rsid w:val="0033077B"/>
    <w:rsid w:val="00331254"/>
    <w:rsid w:val="00335000"/>
    <w:rsid w:val="003468A9"/>
    <w:rsid w:val="003478BD"/>
    <w:rsid w:val="00350F3A"/>
    <w:rsid w:val="00354777"/>
    <w:rsid w:val="00361E67"/>
    <w:rsid w:val="003665C4"/>
    <w:rsid w:val="00371F0A"/>
    <w:rsid w:val="00374B91"/>
    <w:rsid w:val="00374F17"/>
    <w:rsid w:val="00375913"/>
    <w:rsid w:val="00392DA3"/>
    <w:rsid w:val="003E48CD"/>
    <w:rsid w:val="003E71D6"/>
    <w:rsid w:val="003F2BC4"/>
    <w:rsid w:val="004019BD"/>
    <w:rsid w:val="00403B84"/>
    <w:rsid w:val="004048A9"/>
    <w:rsid w:val="00420395"/>
    <w:rsid w:val="00426CEF"/>
    <w:rsid w:val="00435FE3"/>
    <w:rsid w:val="004450E6"/>
    <w:rsid w:val="00450239"/>
    <w:rsid w:val="00454415"/>
    <w:rsid w:val="00457802"/>
    <w:rsid w:val="0046053A"/>
    <w:rsid w:val="004653BA"/>
    <w:rsid w:val="004717FE"/>
    <w:rsid w:val="0047791E"/>
    <w:rsid w:val="004A41DC"/>
    <w:rsid w:val="004A4357"/>
    <w:rsid w:val="004A7763"/>
    <w:rsid w:val="004B1D3B"/>
    <w:rsid w:val="004B3EDA"/>
    <w:rsid w:val="004C0939"/>
    <w:rsid w:val="004C6935"/>
    <w:rsid w:val="004E4E93"/>
    <w:rsid w:val="004E50AB"/>
    <w:rsid w:val="004F5833"/>
    <w:rsid w:val="004F6D7D"/>
    <w:rsid w:val="00500074"/>
    <w:rsid w:val="00500581"/>
    <w:rsid w:val="00502990"/>
    <w:rsid w:val="00512022"/>
    <w:rsid w:val="005153EA"/>
    <w:rsid w:val="005206AC"/>
    <w:rsid w:val="00521620"/>
    <w:rsid w:val="00533F1A"/>
    <w:rsid w:val="00534DDF"/>
    <w:rsid w:val="0054518F"/>
    <w:rsid w:val="005703CE"/>
    <w:rsid w:val="00575F22"/>
    <w:rsid w:val="005B2A1A"/>
    <w:rsid w:val="005C2884"/>
    <w:rsid w:val="005C28EA"/>
    <w:rsid w:val="005C408E"/>
    <w:rsid w:val="005D1885"/>
    <w:rsid w:val="005D4F0C"/>
    <w:rsid w:val="005F5BDB"/>
    <w:rsid w:val="00601556"/>
    <w:rsid w:val="00601570"/>
    <w:rsid w:val="00612054"/>
    <w:rsid w:val="00612C27"/>
    <w:rsid w:val="00614DA3"/>
    <w:rsid w:val="00627F86"/>
    <w:rsid w:val="00647844"/>
    <w:rsid w:val="006512FA"/>
    <w:rsid w:val="0065694F"/>
    <w:rsid w:val="0066527A"/>
    <w:rsid w:val="00665425"/>
    <w:rsid w:val="006807DC"/>
    <w:rsid w:val="006825A7"/>
    <w:rsid w:val="00694D5B"/>
    <w:rsid w:val="00697CC8"/>
    <w:rsid w:val="006A43DE"/>
    <w:rsid w:val="006C5A5E"/>
    <w:rsid w:val="006D3B92"/>
    <w:rsid w:val="006D650A"/>
    <w:rsid w:val="006E226F"/>
    <w:rsid w:val="006E28F9"/>
    <w:rsid w:val="006F5FEE"/>
    <w:rsid w:val="00711E1F"/>
    <w:rsid w:val="00716A5F"/>
    <w:rsid w:val="00735AB2"/>
    <w:rsid w:val="007410D8"/>
    <w:rsid w:val="00741768"/>
    <w:rsid w:val="00753188"/>
    <w:rsid w:val="00761EBB"/>
    <w:rsid w:val="00763854"/>
    <w:rsid w:val="00766B05"/>
    <w:rsid w:val="00767C12"/>
    <w:rsid w:val="00772932"/>
    <w:rsid w:val="00780828"/>
    <w:rsid w:val="00782018"/>
    <w:rsid w:val="00782662"/>
    <w:rsid w:val="007840BD"/>
    <w:rsid w:val="00784B7D"/>
    <w:rsid w:val="007A0FE4"/>
    <w:rsid w:val="007A77D7"/>
    <w:rsid w:val="007B1C58"/>
    <w:rsid w:val="007B2942"/>
    <w:rsid w:val="007C43A8"/>
    <w:rsid w:val="007C48D9"/>
    <w:rsid w:val="007E12F2"/>
    <w:rsid w:val="007F2BDB"/>
    <w:rsid w:val="00815368"/>
    <w:rsid w:val="00817F1E"/>
    <w:rsid w:val="00824E8E"/>
    <w:rsid w:val="00887188"/>
    <w:rsid w:val="0089120C"/>
    <w:rsid w:val="00892DE3"/>
    <w:rsid w:val="00892DFB"/>
    <w:rsid w:val="008960B2"/>
    <w:rsid w:val="008968F5"/>
    <w:rsid w:val="008A5641"/>
    <w:rsid w:val="008B5545"/>
    <w:rsid w:val="008C3840"/>
    <w:rsid w:val="008C4B6D"/>
    <w:rsid w:val="008D3A03"/>
    <w:rsid w:val="008D69A4"/>
    <w:rsid w:val="008D6B81"/>
    <w:rsid w:val="008D728C"/>
    <w:rsid w:val="008E1024"/>
    <w:rsid w:val="008E1A9C"/>
    <w:rsid w:val="008F1057"/>
    <w:rsid w:val="008F183C"/>
    <w:rsid w:val="0090214F"/>
    <w:rsid w:val="0090365F"/>
    <w:rsid w:val="00905B7B"/>
    <w:rsid w:val="00906ED3"/>
    <w:rsid w:val="009144BA"/>
    <w:rsid w:val="009200EB"/>
    <w:rsid w:val="00920EC4"/>
    <w:rsid w:val="00930D31"/>
    <w:rsid w:val="00935725"/>
    <w:rsid w:val="00941FC3"/>
    <w:rsid w:val="00942881"/>
    <w:rsid w:val="0095077D"/>
    <w:rsid w:val="00952742"/>
    <w:rsid w:val="009561E6"/>
    <w:rsid w:val="00956AE9"/>
    <w:rsid w:val="00957EA0"/>
    <w:rsid w:val="00961B9E"/>
    <w:rsid w:val="009632E6"/>
    <w:rsid w:val="00972069"/>
    <w:rsid w:val="009A53BF"/>
    <w:rsid w:val="009B4F7B"/>
    <w:rsid w:val="009B5AB4"/>
    <w:rsid w:val="009B6439"/>
    <w:rsid w:val="009C440F"/>
    <w:rsid w:val="009C4542"/>
    <w:rsid w:val="009D531B"/>
    <w:rsid w:val="009E6C64"/>
    <w:rsid w:val="009F4B23"/>
    <w:rsid w:val="00A00E8D"/>
    <w:rsid w:val="00A14AA2"/>
    <w:rsid w:val="00A164FA"/>
    <w:rsid w:val="00A165C0"/>
    <w:rsid w:val="00A200DC"/>
    <w:rsid w:val="00A207A4"/>
    <w:rsid w:val="00A21970"/>
    <w:rsid w:val="00A2660A"/>
    <w:rsid w:val="00A3548B"/>
    <w:rsid w:val="00A42DF5"/>
    <w:rsid w:val="00A45C08"/>
    <w:rsid w:val="00A579AB"/>
    <w:rsid w:val="00A77EA7"/>
    <w:rsid w:val="00A83BB5"/>
    <w:rsid w:val="00A9377A"/>
    <w:rsid w:val="00A96EFA"/>
    <w:rsid w:val="00AA1B7C"/>
    <w:rsid w:val="00AB4CE7"/>
    <w:rsid w:val="00AB620F"/>
    <w:rsid w:val="00AD3C97"/>
    <w:rsid w:val="00AD433D"/>
    <w:rsid w:val="00AE07A0"/>
    <w:rsid w:val="00AE7A7D"/>
    <w:rsid w:val="00B0020D"/>
    <w:rsid w:val="00B143AB"/>
    <w:rsid w:val="00B15A06"/>
    <w:rsid w:val="00B2314F"/>
    <w:rsid w:val="00B34D01"/>
    <w:rsid w:val="00B37D9A"/>
    <w:rsid w:val="00B43A3C"/>
    <w:rsid w:val="00B521A2"/>
    <w:rsid w:val="00B62FA4"/>
    <w:rsid w:val="00B66A10"/>
    <w:rsid w:val="00B764B6"/>
    <w:rsid w:val="00B81C28"/>
    <w:rsid w:val="00B81C99"/>
    <w:rsid w:val="00BA1CC6"/>
    <w:rsid w:val="00BA517D"/>
    <w:rsid w:val="00BA5C62"/>
    <w:rsid w:val="00BA60D2"/>
    <w:rsid w:val="00BA7FA4"/>
    <w:rsid w:val="00BB2CDD"/>
    <w:rsid w:val="00BB480D"/>
    <w:rsid w:val="00BC24E0"/>
    <w:rsid w:val="00BC5A87"/>
    <w:rsid w:val="00BC60BD"/>
    <w:rsid w:val="00BD0503"/>
    <w:rsid w:val="00C037D2"/>
    <w:rsid w:val="00C11460"/>
    <w:rsid w:val="00C12A29"/>
    <w:rsid w:val="00C154E7"/>
    <w:rsid w:val="00C239C5"/>
    <w:rsid w:val="00C254E6"/>
    <w:rsid w:val="00C376CE"/>
    <w:rsid w:val="00C46606"/>
    <w:rsid w:val="00C53F6B"/>
    <w:rsid w:val="00C6140B"/>
    <w:rsid w:val="00C65732"/>
    <w:rsid w:val="00C71A4E"/>
    <w:rsid w:val="00C7276E"/>
    <w:rsid w:val="00C73A1D"/>
    <w:rsid w:val="00C76C58"/>
    <w:rsid w:val="00CA1C75"/>
    <w:rsid w:val="00CA2555"/>
    <w:rsid w:val="00CA64A0"/>
    <w:rsid w:val="00CA7C80"/>
    <w:rsid w:val="00CB5194"/>
    <w:rsid w:val="00CB7B00"/>
    <w:rsid w:val="00CC2B32"/>
    <w:rsid w:val="00CC6424"/>
    <w:rsid w:val="00CE2F8A"/>
    <w:rsid w:val="00CE72A9"/>
    <w:rsid w:val="00CF1AE8"/>
    <w:rsid w:val="00CF2CE3"/>
    <w:rsid w:val="00D01F35"/>
    <w:rsid w:val="00D25359"/>
    <w:rsid w:val="00D31EBA"/>
    <w:rsid w:val="00D35463"/>
    <w:rsid w:val="00D433D3"/>
    <w:rsid w:val="00D45A7B"/>
    <w:rsid w:val="00D50332"/>
    <w:rsid w:val="00D53A9C"/>
    <w:rsid w:val="00D543BA"/>
    <w:rsid w:val="00D6168F"/>
    <w:rsid w:val="00D66F27"/>
    <w:rsid w:val="00D7252A"/>
    <w:rsid w:val="00D7334D"/>
    <w:rsid w:val="00D80F16"/>
    <w:rsid w:val="00DA251F"/>
    <w:rsid w:val="00DB1776"/>
    <w:rsid w:val="00DB6521"/>
    <w:rsid w:val="00DD3D30"/>
    <w:rsid w:val="00DD5878"/>
    <w:rsid w:val="00DE52C7"/>
    <w:rsid w:val="00DF2645"/>
    <w:rsid w:val="00DF6415"/>
    <w:rsid w:val="00E06376"/>
    <w:rsid w:val="00E06501"/>
    <w:rsid w:val="00E12282"/>
    <w:rsid w:val="00E15BDA"/>
    <w:rsid w:val="00E25C2E"/>
    <w:rsid w:val="00E270DE"/>
    <w:rsid w:val="00E36A15"/>
    <w:rsid w:val="00E4134B"/>
    <w:rsid w:val="00E45886"/>
    <w:rsid w:val="00E46280"/>
    <w:rsid w:val="00E46F4E"/>
    <w:rsid w:val="00E51A0C"/>
    <w:rsid w:val="00E554DA"/>
    <w:rsid w:val="00E575C0"/>
    <w:rsid w:val="00E71093"/>
    <w:rsid w:val="00E73ABB"/>
    <w:rsid w:val="00E82E1D"/>
    <w:rsid w:val="00E83FF9"/>
    <w:rsid w:val="00EA2229"/>
    <w:rsid w:val="00EA489C"/>
    <w:rsid w:val="00EB2717"/>
    <w:rsid w:val="00EB6669"/>
    <w:rsid w:val="00EB70AE"/>
    <w:rsid w:val="00EC7A1C"/>
    <w:rsid w:val="00EC7B69"/>
    <w:rsid w:val="00ED0FA4"/>
    <w:rsid w:val="00ED385C"/>
    <w:rsid w:val="00EE5757"/>
    <w:rsid w:val="00EF35EA"/>
    <w:rsid w:val="00F05F80"/>
    <w:rsid w:val="00F16AD2"/>
    <w:rsid w:val="00F31673"/>
    <w:rsid w:val="00F31D7B"/>
    <w:rsid w:val="00F34711"/>
    <w:rsid w:val="00F40076"/>
    <w:rsid w:val="00F45181"/>
    <w:rsid w:val="00F62BDA"/>
    <w:rsid w:val="00F63886"/>
    <w:rsid w:val="00F651DA"/>
    <w:rsid w:val="00F66577"/>
    <w:rsid w:val="00F7162E"/>
    <w:rsid w:val="00F77706"/>
    <w:rsid w:val="00F861E9"/>
    <w:rsid w:val="00F90558"/>
    <w:rsid w:val="00F9084E"/>
    <w:rsid w:val="00F94AFA"/>
    <w:rsid w:val="00FA1518"/>
    <w:rsid w:val="00FA231D"/>
    <w:rsid w:val="00FA2EA9"/>
    <w:rsid w:val="00FA5774"/>
    <w:rsid w:val="00FA787C"/>
    <w:rsid w:val="00FB5183"/>
    <w:rsid w:val="00FB525C"/>
    <w:rsid w:val="00FD4439"/>
    <w:rsid w:val="00FE628E"/>
    <w:rsid w:val="00FE63A4"/>
    <w:rsid w:val="00FF531E"/>
    <w:rsid w:val="2EB725A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header" w:semiHidden="0" w:uiPriority="99"/>
    <w:lsdException w:name="footer" w:semiHidden="0" w:uiPriority="99"/>
    <w:lsdException w:name="caption" w:semiHidden="0"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semiHidden="0" w:unhideWhenUsed="0"/>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semiHidden="0"/>
    <w:lsdException w:name="Hyperlink" w:semiHidden="0"/>
    <w:lsdException w:name="Strong" w:semiHidden="0" w:unhideWhenUsed="0" w:qFormat="1"/>
    <w:lsdException w:name="Emphasis" w:semiHidden="0" w:uiPriority="20" w:unhideWhenUsed="0" w:qFormat="1"/>
    <w:lsdException w:name="HTML Top of Form" w:uiPriority="99"/>
    <w:lsdException w:name="HTML Bottom of Form" w:uiPriority="99"/>
    <w:lsdException w:name="Normal (Web)" w:semiHidden="0" w:uiPriority="99" w:qFormat="1"/>
    <w:lsdException w:name="Normal Table" w:uiPriority="99"/>
    <w:lsdException w:name="No List" w:uiPriority="99"/>
    <w:lsdException w:name="Outline List 1" w:uiPriority="99"/>
    <w:lsdException w:name="Outline List 2" w:uiPriority="99"/>
    <w:lsdException w:name="Outline List 3" w:uiPriority="99"/>
    <w:lsdException w:name="Balloon Text" w:unhideWhenUsed="0"/>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F35"/>
    <w:rPr>
      <w:sz w:val="24"/>
      <w:szCs w:val="24"/>
      <w:lang w:val="en-US" w:eastAsia="en-US"/>
    </w:rPr>
  </w:style>
  <w:style w:type="paragraph" w:styleId="Heading1">
    <w:name w:val="heading 1"/>
    <w:basedOn w:val="Normal"/>
    <w:next w:val="Normal"/>
    <w:qFormat/>
    <w:rsid w:val="00D01F35"/>
    <w:pPr>
      <w:keepNext/>
      <w:spacing w:line="312" w:lineRule="auto"/>
      <w:ind w:left="540"/>
      <w:outlineLvl w:val="0"/>
    </w:pPr>
    <w:rPr>
      <w:rFonts w:ascii="Arial" w:hAnsi="Arial" w:cs="Arial"/>
      <w:b/>
      <w:bCs/>
    </w:rPr>
  </w:style>
  <w:style w:type="paragraph" w:styleId="Heading2">
    <w:name w:val="heading 2"/>
    <w:basedOn w:val="Normal"/>
    <w:next w:val="Normal"/>
    <w:qFormat/>
    <w:rsid w:val="00D01F35"/>
    <w:pPr>
      <w:keepNext/>
      <w:spacing w:line="312" w:lineRule="auto"/>
      <w:ind w:left="851"/>
      <w:outlineLvl w:val="1"/>
    </w:pPr>
    <w:rPr>
      <w:rFonts w:ascii="Arial" w:eastAsia="SimSun" w:hAnsi="Arial" w:cs="Arial"/>
      <w:b/>
      <w:bCs/>
      <w:sz w:val="32"/>
      <w:szCs w:val="20"/>
      <w:lang w:val="en-GB"/>
    </w:rPr>
  </w:style>
  <w:style w:type="paragraph" w:styleId="Heading3">
    <w:name w:val="heading 3"/>
    <w:basedOn w:val="Normal"/>
    <w:next w:val="Normal"/>
    <w:qFormat/>
    <w:rsid w:val="00D01F35"/>
    <w:pPr>
      <w:keepNext/>
      <w:spacing w:line="312" w:lineRule="auto"/>
      <w:ind w:left="1440" w:hanging="900"/>
      <w:outlineLvl w:val="2"/>
    </w:pPr>
    <w:rPr>
      <w:rFonts w:ascii="Arial" w:hAnsi="Arial" w:cs="Arial"/>
      <w:b/>
      <w:bCs/>
    </w:rPr>
  </w:style>
  <w:style w:type="paragraph" w:styleId="Heading5">
    <w:name w:val="heading 5"/>
    <w:basedOn w:val="Normal"/>
    <w:next w:val="Normal"/>
    <w:qFormat/>
    <w:rsid w:val="00D01F35"/>
    <w:pPr>
      <w:keepNext/>
      <w:widowControl w:val="0"/>
      <w:spacing w:line="312" w:lineRule="auto"/>
      <w:ind w:firstLine="851"/>
      <w:outlineLvl w:val="4"/>
    </w:pPr>
    <w:rPr>
      <w:rFonts w:ascii="Arial" w:eastAsia="Times" w:hAnsi="Arial" w:cs="Arial"/>
      <w:b/>
      <w:bCs/>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01F35"/>
    <w:rPr>
      <w:rFonts w:ascii="Tahoma" w:hAnsi="Tahoma" w:cs="Tahoma"/>
      <w:sz w:val="16"/>
      <w:szCs w:val="16"/>
    </w:rPr>
  </w:style>
  <w:style w:type="paragraph" w:styleId="BodyText">
    <w:name w:val="Body Text"/>
    <w:basedOn w:val="Normal"/>
    <w:link w:val="BodyTextChar"/>
    <w:rsid w:val="00D01F35"/>
    <w:pPr>
      <w:spacing w:after="120"/>
    </w:pPr>
  </w:style>
  <w:style w:type="paragraph" w:styleId="BodyTextIndent2">
    <w:name w:val="Body Text Indent 2"/>
    <w:basedOn w:val="Normal"/>
    <w:link w:val="BodyTextIndent2Char"/>
    <w:unhideWhenUsed/>
    <w:rsid w:val="00D01F35"/>
    <w:pPr>
      <w:spacing w:after="120" w:line="480" w:lineRule="auto"/>
      <w:ind w:left="283"/>
    </w:pPr>
  </w:style>
  <w:style w:type="paragraph" w:styleId="Caption">
    <w:name w:val="caption"/>
    <w:basedOn w:val="Normal"/>
    <w:next w:val="Normal"/>
    <w:uiPriority w:val="35"/>
    <w:unhideWhenUsed/>
    <w:qFormat/>
    <w:rsid w:val="00D01F35"/>
    <w:pPr>
      <w:spacing w:after="200"/>
    </w:pPr>
    <w:rPr>
      <w:i/>
      <w:iCs/>
      <w:color w:val="1F497D" w:themeColor="text2"/>
      <w:sz w:val="18"/>
      <w:szCs w:val="18"/>
      <w:lang w:val="en-ZA"/>
    </w:rPr>
  </w:style>
  <w:style w:type="character" w:styleId="Emphasis">
    <w:name w:val="Emphasis"/>
    <w:basedOn w:val="DefaultParagraphFont"/>
    <w:uiPriority w:val="20"/>
    <w:qFormat/>
    <w:rsid w:val="00D01F35"/>
    <w:rPr>
      <w:b/>
      <w:bCs/>
    </w:rPr>
  </w:style>
  <w:style w:type="paragraph" w:styleId="Footer">
    <w:name w:val="footer"/>
    <w:basedOn w:val="Normal"/>
    <w:link w:val="FooterChar"/>
    <w:uiPriority w:val="99"/>
    <w:unhideWhenUsed/>
    <w:rsid w:val="00D01F35"/>
    <w:pPr>
      <w:tabs>
        <w:tab w:val="center" w:pos="4513"/>
        <w:tab w:val="right" w:pos="9026"/>
      </w:tabs>
    </w:pPr>
  </w:style>
  <w:style w:type="character" w:styleId="FootnoteReference">
    <w:name w:val="footnote reference"/>
    <w:basedOn w:val="DefaultParagraphFont"/>
    <w:semiHidden/>
    <w:unhideWhenUsed/>
    <w:rsid w:val="00D01F35"/>
    <w:rPr>
      <w:vertAlign w:val="superscript"/>
    </w:rPr>
  </w:style>
  <w:style w:type="paragraph" w:styleId="FootnoteText">
    <w:name w:val="footnote text"/>
    <w:basedOn w:val="Normal"/>
    <w:link w:val="FootnoteTextChar"/>
    <w:semiHidden/>
    <w:unhideWhenUsed/>
    <w:rsid w:val="00D01F35"/>
    <w:rPr>
      <w:sz w:val="20"/>
      <w:szCs w:val="20"/>
      <w:lang w:val="en-ZA"/>
    </w:rPr>
  </w:style>
  <w:style w:type="paragraph" w:styleId="Header">
    <w:name w:val="header"/>
    <w:basedOn w:val="Normal"/>
    <w:link w:val="HeaderChar"/>
    <w:uiPriority w:val="99"/>
    <w:unhideWhenUsed/>
    <w:rsid w:val="00D01F35"/>
    <w:pPr>
      <w:tabs>
        <w:tab w:val="center" w:pos="4513"/>
        <w:tab w:val="right" w:pos="9026"/>
      </w:tabs>
    </w:pPr>
  </w:style>
  <w:style w:type="character" w:styleId="Hyperlink">
    <w:name w:val="Hyperlink"/>
    <w:basedOn w:val="DefaultParagraphFont"/>
    <w:unhideWhenUsed/>
    <w:rsid w:val="00D01F35"/>
    <w:rPr>
      <w:color w:val="0000FF" w:themeColor="hyperlink"/>
      <w:u w:val="single"/>
    </w:rPr>
  </w:style>
  <w:style w:type="paragraph" w:styleId="NormalWeb">
    <w:name w:val="Normal (Web)"/>
    <w:basedOn w:val="Normal"/>
    <w:uiPriority w:val="99"/>
    <w:unhideWhenUsed/>
    <w:qFormat/>
    <w:rsid w:val="00D01F35"/>
    <w:pPr>
      <w:spacing w:before="100" w:beforeAutospacing="1" w:after="100" w:afterAutospacing="1"/>
    </w:pPr>
    <w:rPr>
      <w:lang w:val="en-ZA" w:eastAsia="en-ZA"/>
    </w:rPr>
  </w:style>
  <w:style w:type="table" w:styleId="TableGrid">
    <w:name w:val="Table Grid"/>
    <w:basedOn w:val="TableNormal"/>
    <w:uiPriority w:val="59"/>
    <w:rsid w:val="00D01F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5">
    <w:name w:val="Light List Accent 5"/>
    <w:basedOn w:val="TableNormal"/>
    <w:uiPriority w:val="61"/>
    <w:rsid w:val="00D01F35"/>
    <w:rPr>
      <w:rFonts w:asciiTheme="minorHAnsi" w:eastAsiaTheme="minorHAnsi" w:hAnsiTheme="minorHAnsi" w:cstheme="minorBidi"/>
      <w:sz w:val="22"/>
      <w:szCs w:val="22"/>
    </w:rPr>
    <w:tblPr>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bold1">
    <w:name w:val="bold1"/>
    <w:basedOn w:val="DefaultParagraphFont"/>
    <w:qFormat/>
    <w:rsid w:val="00D01F35"/>
    <w:rPr>
      <w:b/>
      <w:bCs/>
    </w:rPr>
  </w:style>
  <w:style w:type="character" w:customStyle="1" w:styleId="BodyTextChar">
    <w:name w:val="Body Text Char"/>
    <w:basedOn w:val="DefaultParagraphFont"/>
    <w:link w:val="BodyText"/>
    <w:rsid w:val="00D01F35"/>
    <w:rPr>
      <w:sz w:val="24"/>
      <w:szCs w:val="24"/>
    </w:rPr>
  </w:style>
  <w:style w:type="paragraph" w:styleId="NoSpacing">
    <w:name w:val="No Spacing"/>
    <w:qFormat/>
    <w:rsid w:val="00D01F35"/>
    <w:rPr>
      <w:rFonts w:ascii="Calibri" w:hAnsi="Calibri"/>
      <w:sz w:val="22"/>
      <w:szCs w:val="22"/>
      <w:lang w:val="en-US" w:eastAsia="en-US"/>
    </w:rPr>
  </w:style>
  <w:style w:type="paragraph" w:styleId="ListParagraph">
    <w:name w:val="List Paragraph"/>
    <w:basedOn w:val="Normal"/>
    <w:link w:val="ListParagraphChar"/>
    <w:uiPriority w:val="34"/>
    <w:qFormat/>
    <w:rsid w:val="00D01F35"/>
    <w:pPr>
      <w:ind w:left="720"/>
      <w:contextualSpacing/>
    </w:pPr>
    <w:rPr>
      <w:lang w:val="en-ZA"/>
    </w:rPr>
  </w:style>
  <w:style w:type="character" w:customStyle="1" w:styleId="ListParagraphChar">
    <w:name w:val="List Paragraph Char"/>
    <w:link w:val="ListParagraph"/>
    <w:uiPriority w:val="34"/>
    <w:locked/>
    <w:rsid w:val="00D01F35"/>
    <w:rPr>
      <w:sz w:val="24"/>
      <w:szCs w:val="24"/>
      <w:lang w:val="en-ZA"/>
    </w:rPr>
  </w:style>
  <w:style w:type="character" w:customStyle="1" w:styleId="FootnoteTextChar">
    <w:name w:val="Footnote Text Char"/>
    <w:basedOn w:val="DefaultParagraphFont"/>
    <w:link w:val="FootnoteText"/>
    <w:semiHidden/>
    <w:rsid w:val="00D01F35"/>
    <w:rPr>
      <w:lang w:val="en-ZA"/>
    </w:rPr>
  </w:style>
  <w:style w:type="paragraph" w:customStyle="1" w:styleId="s24">
    <w:name w:val="s24"/>
    <w:basedOn w:val="Normal"/>
    <w:rsid w:val="00D01F35"/>
    <w:pPr>
      <w:spacing w:before="100" w:beforeAutospacing="1" w:after="100" w:afterAutospacing="1"/>
    </w:pPr>
    <w:rPr>
      <w:rFonts w:ascii="Calibri" w:eastAsiaTheme="minorHAnsi" w:hAnsi="Calibri"/>
      <w:sz w:val="22"/>
      <w:szCs w:val="22"/>
      <w:lang w:val="en-ZA"/>
    </w:rPr>
  </w:style>
  <w:style w:type="paragraph" w:customStyle="1" w:styleId="s25">
    <w:name w:val="s25"/>
    <w:basedOn w:val="Normal"/>
    <w:rsid w:val="00D01F35"/>
    <w:pPr>
      <w:spacing w:before="100" w:beforeAutospacing="1" w:after="100" w:afterAutospacing="1"/>
    </w:pPr>
    <w:rPr>
      <w:rFonts w:ascii="Calibri" w:eastAsiaTheme="minorHAnsi" w:hAnsi="Calibri"/>
      <w:sz w:val="22"/>
      <w:szCs w:val="22"/>
      <w:lang w:val="en-ZA"/>
    </w:rPr>
  </w:style>
  <w:style w:type="paragraph" w:customStyle="1" w:styleId="s26">
    <w:name w:val="s26"/>
    <w:basedOn w:val="Normal"/>
    <w:rsid w:val="00D01F35"/>
    <w:pPr>
      <w:spacing w:before="100" w:beforeAutospacing="1" w:after="100" w:afterAutospacing="1"/>
    </w:pPr>
    <w:rPr>
      <w:rFonts w:ascii="Calibri" w:eastAsiaTheme="minorHAnsi" w:hAnsi="Calibri"/>
      <w:sz w:val="22"/>
      <w:szCs w:val="22"/>
      <w:lang w:val="en-ZA"/>
    </w:rPr>
  </w:style>
  <w:style w:type="paragraph" w:customStyle="1" w:styleId="s27">
    <w:name w:val="s27"/>
    <w:basedOn w:val="Normal"/>
    <w:rsid w:val="00D01F35"/>
    <w:pPr>
      <w:spacing w:before="100" w:beforeAutospacing="1" w:after="100" w:afterAutospacing="1"/>
    </w:pPr>
    <w:rPr>
      <w:rFonts w:ascii="Calibri" w:eastAsiaTheme="minorHAnsi" w:hAnsi="Calibri"/>
      <w:sz w:val="22"/>
      <w:szCs w:val="22"/>
      <w:lang w:val="en-ZA"/>
    </w:rPr>
  </w:style>
  <w:style w:type="character" w:customStyle="1" w:styleId="bumpedfont15">
    <w:name w:val="bumpedfont15"/>
    <w:basedOn w:val="DefaultParagraphFont"/>
    <w:rsid w:val="00D01F35"/>
  </w:style>
  <w:style w:type="character" w:customStyle="1" w:styleId="HeaderChar">
    <w:name w:val="Header Char"/>
    <w:basedOn w:val="DefaultParagraphFont"/>
    <w:link w:val="Header"/>
    <w:uiPriority w:val="99"/>
    <w:rsid w:val="00D01F35"/>
    <w:rPr>
      <w:sz w:val="24"/>
      <w:szCs w:val="24"/>
    </w:rPr>
  </w:style>
  <w:style w:type="character" w:customStyle="1" w:styleId="FooterChar">
    <w:name w:val="Footer Char"/>
    <w:basedOn w:val="DefaultParagraphFont"/>
    <w:link w:val="Footer"/>
    <w:uiPriority w:val="99"/>
    <w:rsid w:val="00D01F35"/>
    <w:rPr>
      <w:sz w:val="24"/>
      <w:szCs w:val="24"/>
    </w:rPr>
  </w:style>
  <w:style w:type="table" w:customStyle="1" w:styleId="GridTable41">
    <w:name w:val="Grid Table 41"/>
    <w:basedOn w:val="TableNormal"/>
    <w:uiPriority w:val="49"/>
    <w:rsid w:val="00D01F35"/>
    <w:rPr>
      <w:rFonts w:ascii="Tahoma" w:eastAsiaTheme="minorHAnsi" w:hAnsi="Tahoma" w:cstheme="minorBidi"/>
      <w:sz w:val="22"/>
      <w:szCs w:val="22"/>
    </w:rPr>
    <w:tblPr>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BodyTextIndent2Char">
    <w:name w:val="Body Text Indent 2 Char"/>
    <w:basedOn w:val="DefaultParagraphFont"/>
    <w:link w:val="BodyTextIndent2"/>
    <w:rsid w:val="00D01F35"/>
    <w:rPr>
      <w:sz w:val="24"/>
      <w:szCs w:val="24"/>
    </w:rPr>
  </w:style>
  <w:style w:type="table" w:customStyle="1" w:styleId="GridTable42">
    <w:name w:val="Grid Table 42"/>
    <w:basedOn w:val="TableNormal"/>
    <w:uiPriority w:val="49"/>
    <w:rsid w:val="00D01F35"/>
    <w:rPr>
      <w:rFonts w:asciiTheme="minorHAnsi" w:eastAsiaTheme="minorHAnsi" w:hAnsiTheme="minorHAnsi" w:cstheme="minorBidi"/>
      <w:sz w:val="22"/>
      <w:szCs w:val="22"/>
    </w:rPr>
    <w:tblPr>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numbering" Target="numbering.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4ECCA23-1302-4FF5-A8BF-2AE83DA67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890</Words>
  <Characters>5075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INFORMATION MEMORANDUM</vt:lpstr>
    </vt:vector>
  </TitlesOfParts>
  <Company>DPE</Company>
  <LinksUpToDate>false</LinksUpToDate>
  <CharactersWithSpaces>5954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MEMORANDUM</dc:title>
  <dc:creator>mandiwanas</dc:creator>
  <cp:lastModifiedBy>USER</cp:lastModifiedBy>
  <cp:revision>2</cp:revision>
  <cp:lastPrinted>2023-03-22T15:15:00Z</cp:lastPrinted>
  <dcterms:created xsi:type="dcterms:W3CDTF">2023-03-29T09:36:00Z</dcterms:created>
  <dcterms:modified xsi:type="dcterms:W3CDTF">2023-03-29T09:36:00Z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1033-11.2.0.11440</vt:lpwstr>
  </property>
  <property fmtid="{D5CDD505-2E9C-101B-9397-08002B2CF9AE}" pid="3" name="ICV">
    <vt:lpwstr>7A0180118BF0452E9B21CB62B3BF30D5</vt:lpwstr>
  </property>
</Properties>
</file>