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24" w:rsidRDefault="00F53A24" w:rsidP="00F53A24">
      <w:pPr>
        <w:jc w:val="center"/>
        <w:rPr>
          <w:rFonts w:ascii="Arial" w:hAnsi="Arial" w:cs="Arial"/>
          <w:b/>
        </w:rPr>
      </w:pPr>
      <w:bookmarkStart w:id="0" w:name="_GoBack"/>
      <w:bookmarkEnd w:id="0"/>
      <w:r w:rsidRPr="001F70CA">
        <w:rPr>
          <w:rFonts w:ascii="Arial" w:hAnsi="Arial" w:cs="Arial"/>
          <w:b/>
        </w:rPr>
        <w:t>NATIONAL ASSEMBLY</w:t>
      </w:r>
    </w:p>
    <w:p w:rsidR="00F53A24" w:rsidRPr="00112A61" w:rsidRDefault="00F53A24" w:rsidP="00F53A24">
      <w:pPr>
        <w:jc w:val="center"/>
        <w:rPr>
          <w:rFonts w:ascii="Arial" w:hAnsi="Arial" w:cs="Arial"/>
          <w:b/>
          <w:sz w:val="16"/>
          <w:szCs w:val="16"/>
        </w:rPr>
      </w:pPr>
    </w:p>
    <w:p w:rsidR="00F53A24" w:rsidRPr="0018524F" w:rsidRDefault="00F53A24" w:rsidP="00F53A24">
      <w:pPr>
        <w:jc w:val="center"/>
        <w:rPr>
          <w:rFonts w:ascii="Arial" w:hAnsi="Arial" w:cs="Arial"/>
          <w:b/>
        </w:rPr>
      </w:pPr>
      <w:r w:rsidRPr="001F70CA">
        <w:rPr>
          <w:rFonts w:ascii="Arial" w:hAnsi="Arial" w:cs="Arial"/>
          <w:b/>
        </w:rPr>
        <w:t>QUESTION FOR WRITTEN REPLY</w:t>
      </w:r>
    </w:p>
    <w:p w:rsidR="00F53A24" w:rsidRPr="00DF7FAA" w:rsidRDefault="00F53A24" w:rsidP="00F53A24">
      <w:pPr>
        <w:spacing w:before="100" w:beforeAutospacing="1" w:after="100" w:afterAutospacing="1" w:line="240" w:lineRule="auto"/>
        <w:ind w:left="851" w:hanging="851"/>
        <w:jc w:val="both"/>
        <w:outlineLvl w:val="0"/>
        <w:rPr>
          <w:rFonts w:ascii="Arial" w:eastAsia="Calibri" w:hAnsi="Arial" w:cs="Arial"/>
          <w:b/>
          <w:lang w:val="af-ZA"/>
        </w:rPr>
      </w:pPr>
      <w:r w:rsidRPr="00DF7FAA">
        <w:rPr>
          <w:rFonts w:ascii="Arial" w:eastAsia="Calibri" w:hAnsi="Arial" w:cs="Arial"/>
          <w:b/>
          <w:lang w:val="af-ZA"/>
        </w:rPr>
        <w:t>1408.</w:t>
      </w:r>
      <w:r w:rsidRPr="00DF7FAA">
        <w:rPr>
          <w:rFonts w:ascii="Arial" w:eastAsia="Calibri" w:hAnsi="Arial" w:cs="Arial"/>
          <w:b/>
          <w:lang w:val="af-ZA"/>
        </w:rPr>
        <w:tab/>
        <w:t xml:space="preserve">Mr D C Ross (DA) to ask </w:t>
      </w:r>
      <w:r w:rsidRPr="00DF7FAA">
        <w:rPr>
          <w:rFonts w:ascii="Arial" w:eastAsia="Calibri" w:hAnsi="Arial" w:cs="Arial"/>
          <w:b/>
          <w:lang w:val="en-GB"/>
        </w:rPr>
        <w:t>the</w:t>
      </w:r>
      <w:r w:rsidRPr="00DF7FAA">
        <w:rPr>
          <w:rFonts w:ascii="Arial" w:eastAsia="Calibri" w:hAnsi="Arial" w:cs="Arial"/>
          <w:b/>
          <w:lang w:val="af-ZA"/>
        </w:rPr>
        <w:t xml:space="preserve"> Minister of Small Business Development:</w:t>
      </w:r>
    </w:p>
    <w:p w:rsidR="00F53A24" w:rsidRPr="00EB34E1" w:rsidRDefault="00F53A24" w:rsidP="00F53A24">
      <w:pPr>
        <w:spacing w:before="100" w:beforeAutospacing="1" w:after="100" w:afterAutospacing="1" w:line="360" w:lineRule="auto"/>
        <w:ind w:left="851"/>
        <w:jc w:val="both"/>
        <w:rPr>
          <w:rFonts w:ascii="Arial" w:eastAsia="Calibri" w:hAnsi="Arial" w:cs="Arial"/>
          <w:lang w:val="af-ZA"/>
        </w:rPr>
      </w:pPr>
      <w:r w:rsidRPr="00DF7FAA">
        <w:rPr>
          <w:rFonts w:ascii="Arial" w:eastAsia="Calibri" w:hAnsi="Arial" w:cs="Arial"/>
          <w:lang w:val="af-ZA"/>
        </w:rPr>
        <w:t xml:space="preserve">Whether (a) her department and (b) all entities reporting to her are running development programmes for (i) small businesses and (ii) co-operatives; if not, why not; if so, in each case, (aa) what are the relevant details, (bb) what amount has been budgeted and (cc) how many </w:t>
      </w:r>
      <w:r w:rsidRPr="00DF7FAA">
        <w:rPr>
          <w:rFonts w:ascii="Arial" w:eastAsia="Calibri" w:hAnsi="Arial" w:cs="Arial"/>
          <w:lang w:val="en-GB"/>
        </w:rPr>
        <w:t>jobs</w:t>
      </w:r>
      <w:r w:rsidRPr="00DF7FAA">
        <w:rPr>
          <w:rFonts w:ascii="Arial" w:eastAsia="Calibri" w:hAnsi="Arial" w:cs="Arial"/>
          <w:lang w:val="af-ZA"/>
        </w:rPr>
        <w:t xml:space="preserve"> will be created through the specified development programmes in the 2016-17 financial year?</w:t>
      </w:r>
      <w:r w:rsidRPr="00DF7FAA">
        <w:rPr>
          <w:rFonts w:ascii="Arial" w:eastAsia="Calibri" w:hAnsi="Arial" w:cs="Arial"/>
          <w:lang w:val="af-ZA"/>
        </w:rPr>
        <w:tab/>
      </w:r>
      <w:r w:rsidRPr="00DF7FAA">
        <w:rPr>
          <w:rFonts w:ascii="Arial" w:eastAsia="Calibri" w:hAnsi="Arial" w:cs="Arial"/>
          <w:lang w:val="af-ZA"/>
        </w:rPr>
        <w:tab/>
      </w:r>
      <w:r>
        <w:rPr>
          <w:rFonts w:ascii="Arial" w:eastAsia="Calibri" w:hAnsi="Arial" w:cs="Arial"/>
          <w:lang w:val="af-ZA"/>
        </w:rPr>
        <w:tab/>
      </w:r>
      <w:r w:rsidRPr="00DF7FAA">
        <w:rPr>
          <w:rFonts w:ascii="Arial" w:eastAsia="Calibri" w:hAnsi="Arial" w:cs="Arial"/>
          <w:lang w:val="af-ZA"/>
        </w:rPr>
        <w:t>NW1556E</w:t>
      </w:r>
    </w:p>
    <w:p w:rsidR="00F53A24" w:rsidRPr="00DF7FAA" w:rsidRDefault="00F53A24" w:rsidP="00F53A24">
      <w:pPr>
        <w:numPr>
          <w:ilvl w:val="0"/>
          <w:numId w:val="2"/>
        </w:numPr>
        <w:ind w:left="426" w:firstLine="0"/>
        <w:contextualSpacing/>
        <w:rPr>
          <w:rFonts w:ascii="Arial" w:eastAsia="Calibri" w:hAnsi="Arial" w:cs="Arial"/>
          <w:lang w:val="af-ZA"/>
        </w:rPr>
      </w:pPr>
      <w:r w:rsidRPr="00DF7FAA">
        <w:rPr>
          <w:rFonts w:ascii="Arial" w:eastAsia="Calibri" w:hAnsi="Arial" w:cs="Arial"/>
          <w:lang w:val="af-ZA"/>
        </w:rPr>
        <w:t>Table A  &amp; B below depic</w:t>
      </w:r>
      <w:r>
        <w:rPr>
          <w:rFonts w:ascii="Arial" w:eastAsia="Calibri" w:hAnsi="Arial" w:cs="Arial"/>
          <w:lang w:val="af-ZA"/>
        </w:rPr>
        <w:t xml:space="preserve">ts  the following questions ; </w:t>
      </w:r>
      <w:r w:rsidRPr="00DF7FAA">
        <w:rPr>
          <w:rFonts w:ascii="Arial" w:eastAsia="Calibri" w:hAnsi="Arial" w:cs="Arial"/>
          <w:lang w:val="af-ZA"/>
        </w:rPr>
        <w:t xml:space="preserve"> </w:t>
      </w:r>
      <w:r w:rsidRPr="00DF7FAA">
        <w:rPr>
          <w:rFonts w:ascii="Arial" w:eastAsia="Calibri" w:hAnsi="Arial" w:cs="Arial"/>
          <w:b/>
          <w:lang w:val="af-ZA"/>
        </w:rPr>
        <w:t>(a), (i) , (ii), (aa) , (bb)</w:t>
      </w:r>
      <w:r w:rsidRPr="00DF7FAA">
        <w:rPr>
          <w:rFonts w:ascii="Arial" w:eastAsia="Calibri" w:hAnsi="Arial" w:cs="Arial"/>
          <w:color w:val="FF0000"/>
          <w:lang w:val="af-ZA"/>
        </w:rPr>
        <w:t xml:space="preserve"> </w:t>
      </w:r>
    </w:p>
    <w:p w:rsidR="00F53A24" w:rsidRPr="00DF7FAA" w:rsidRDefault="00F53A24" w:rsidP="00F53A24">
      <w:pPr>
        <w:ind w:left="1080"/>
        <w:contextualSpacing/>
        <w:rPr>
          <w:rFonts w:ascii="Arial" w:eastAsia="Calibri" w:hAnsi="Arial" w:cs="Arial"/>
          <w:b/>
          <w:sz w:val="16"/>
          <w:szCs w:val="16"/>
          <w:lang w:val="af-ZA"/>
        </w:rPr>
      </w:pPr>
    </w:p>
    <w:p w:rsidR="00F53A24" w:rsidRPr="00DF7FAA" w:rsidRDefault="00F53A24" w:rsidP="00F53A24">
      <w:pPr>
        <w:ind w:left="426"/>
        <w:contextualSpacing/>
        <w:rPr>
          <w:rFonts w:ascii="Arial" w:eastAsia="Calibri" w:hAnsi="Arial" w:cs="Arial"/>
          <w:b/>
          <w:lang w:val="af-ZA"/>
        </w:rPr>
      </w:pPr>
      <w:r w:rsidRPr="00DF7FAA">
        <w:rPr>
          <w:rFonts w:ascii="Arial" w:eastAsia="Calibri" w:hAnsi="Arial" w:cs="Arial"/>
          <w:b/>
          <w:lang w:val="af-ZA"/>
        </w:rPr>
        <w:t xml:space="preserve">Table A : Existing DSBD Programs  </w:t>
      </w:r>
    </w:p>
    <w:tbl>
      <w:tblPr>
        <w:tblW w:w="988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5340"/>
        <w:gridCol w:w="2744"/>
      </w:tblGrid>
      <w:tr w:rsidR="00F53A24" w:rsidRPr="00DF7FAA" w:rsidTr="00501D75">
        <w:trPr>
          <w:trHeight w:val="416"/>
        </w:trPr>
        <w:tc>
          <w:tcPr>
            <w:tcW w:w="1802" w:type="dxa"/>
            <w:shd w:val="clear" w:color="auto" w:fill="92D050"/>
          </w:tcPr>
          <w:p w:rsidR="00F53A24" w:rsidRPr="00DF7FAA" w:rsidRDefault="00F53A24" w:rsidP="00501D75">
            <w:pPr>
              <w:rPr>
                <w:rFonts w:ascii="Arial" w:eastAsia="Calibri" w:hAnsi="Arial" w:cs="Arial"/>
                <w:b/>
                <w:lang w:val="af-ZA"/>
              </w:rPr>
            </w:pPr>
            <w:r w:rsidRPr="00DF7FAA">
              <w:rPr>
                <w:rFonts w:ascii="Arial" w:eastAsia="Calibri" w:hAnsi="Arial" w:cs="Arial"/>
                <w:b/>
                <w:lang w:val="af-ZA"/>
              </w:rPr>
              <w:t>Name of Program</w:t>
            </w:r>
          </w:p>
          <w:p w:rsidR="00F53A24" w:rsidRPr="00DF7FAA" w:rsidRDefault="00F53A24" w:rsidP="00501D75">
            <w:pPr>
              <w:rPr>
                <w:rFonts w:ascii="Arial" w:eastAsia="Calibri" w:hAnsi="Arial" w:cs="Arial"/>
                <w:b/>
                <w:lang w:val="af-ZA"/>
              </w:rPr>
            </w:pPr>
            <w:r w:rsidRPr="00DF7FAA">
              <w:rPr>
                <w:rFonts w:ascii="Arial" w:eastAsia="Calibri" w:hAnsi="Arial" w:cs="Arial"/>
                <w:b/>
                <w:lang w:val="af-ZA"/>
              </w:rPr>
              <w:t>(a)</w:t>
            </w:r>
          </w:p>
        </w:tc>
        <w:tc>
          <w:tcPr>
            <w:tcW w:w="5340" w:type="dxa"/>
            <w:shd w:val="clear" w:color="auto" w:fill="92D050"/>
          </w:tcPr>
          <w:p w:rsidR="00F53A24" w:rsidRPr="00DF7FAA" w:rsidRDefault="00F53A24" w:rsidP="00501D75">
            <w:pPr>
              <w:rPr>
                <w:rFonts w:ascii="Arial" w:eastAsia="Calibri" w:hAnsi="Arial" w:cs="Arial"/>
                <w:b/>
                <w:lang w:val="af-ZA"/>
              </w:rPr>
            </w:pPr>
            <w:r w:rsidRPr="00DF7FAA">
              <w:rPr>
                <w:rFonts w:ascii="Arial" w:eastAsia="Calibri" w:hAnsi="Arial" w:cs="Arial"/>
                <w:b/>
                <w:lang w:val="af-ZA"/>
              </w:rPr>
              <w:t>Brief Description of the Program</w:t>
            </w:r>
          </w:p>
          <w:p w:rsidR="00F53A24" w:rsidRPr="00DF7FAA" w:rsidRDefault="00F53A24" w:rsidP="00501D75">
            <w:pPr>
              <w:jc w:val="center"/>
              <w:rPr>
                <w:rFonts w:ascii="Arial" w:eastAsia="Calibri" w:hAnsi="Arial" w:cs="Arial"/>
                <w:b/>
                <w:lang w:val="af-ZA"/>
              </w:rPr>
            </w:pPr>
            <w:r w:rsidRPr="00DF7FAA">
              <w:rPr>
                <w:rFonts w:ascii="Arial" w:eastAsia="Calibri" w:hAnsi="Arial" w:cs="Arial"/>
                <w:b/>
                <w:lang w:val="af-ZA"/>
              </w:rPr>
              <w:t>(aa)</w:t>
            </w:r>
          </w:p>
        </w:tc>
        <w:tc>
          <w:tcPr>
            <w:tcW w:w="2744" w:type="dxa"/>
            <w:shd w:val="clear" w:color="auto" w:fill="92D050"/>
          </w:tcPr>
          <w:p w:rsidR="00F53A24" w:rsidRPr="00DF7FAA" w:rsidRDefault="00F53A24" w:rsidP="00501D75">
            <w:pPr>
              <w:jc w:val="center"/>
              <w:rPr>
                <w:rFonts w:ascii="Arial" w:eastAsia="Calibri" w:hAnsi="Arial" w:cs="Arial"/>
                <w:b/>
                <w:lang w:val="af-ZA"/>
              </w:rPr>
            </w:pPr>
            <w:r w:rsidRPr="00DF7FAA">
              <w:rPr>
                <w:rFonts w:ascii="Arial" w:eastAsia="Calibri" w:hAnsi="Arial" w:cs="Arial"/>
                <w:b/>
                <w:lang w:val="af-ZA"/>
              </w:rPr>
              <w:t xml:space="preserve">Target Group (i) and Budget (bb)  </w:t>
            </w:r>
          </w:p>
        </w:tc>
      </w:tr>
      <w:tr w:rsidR="00F53A24" w:rsidRPr="00DF7FAA" w:rsidTr="00501D75">
        <w:trPr>
          <w:trHeight w:val="557"/>
        </w:trPr>
        <w:tc>
          <w:tcPr>
            <w:tcW w:w="1802" w:type="dxa"/>
          </w:tcPr>
          <w:p w:rsidR="00F53A24" w:rsidRPr="00DF7FAA" w:rsidRDefault="00F53A24" w:rsidP="00501D75">
            <w:pPr>
              <w:spacing w:line="360" w:lineRule="auto"/>
              <w:rPr>
                <w:rFonts w:ascii="Arial" w:eastAsia="Calibri" w:hAnsi="Arial" w:cs="Arial"/>
                <w:bCs/>
                <w:lang w:eastAsia="en-ZA"/>
              </w:rPr>
            </w:pPr>
            <w:r w:rsidRPr="00DF7FAA">
              <w:rPr>
                <w:rFonts w:ascii="Arial" w:eastAsia="Calibri" w:hAnsi="Arial" w:cs="Arial"/>
                <w:bCs/>
                <w:lang w:eastAsia="en-ZA"/>
              </w:rPr>
              <w:t xml:space="preserve">Informal and Micro Enterprise Development Program </w:t>
            </w:r>
            <w:r w:rsidRPr="00DF7FAA">
              <w:rPr>
                <w:rFonts w:ascii="Arial" w:eastAsia="Calibri" w:hAnsi="Arial" w:cs="Arial"/>
                <w:bCs/>
                <w:sz w:val="16"/>
                <w:szCs w:val="16"/>
                <w:lang w:eastAsia="en-ZA"/>
              </w:rPr>
              <w:t xml:space="preserve">( IMEDP) </w:t>
            </w:r>
          </w:p>
        </w:tc>
        <w:tc>
          <w:tcPr>
            <w:tcW w:w="5340" w:type="dxa"/>
          </w:tcPr>
          <w:p w:rsidR="00F53A24" w:rsidRPr="00DF7FAA" w:rsidRDefault="00F53A24" w:rsidP="00501D75">
            <w:pPr>
              <w:tabs>
                <w:tab w:val="left" w:pos="142"/>
                <w:tab w:val="left" w:pos="284"/>
                <w:tab w:val="left" w:pos="426"/>
              </w:tabs>
              <w:spacing w:line="360" w:lineRule="auto"/>
              <w:jc w:val="both"/>
              <w:rPr>
                <w:rFonts w:ascii="Arial" w:eastAsia="Calibri" w:hAnsi="Arial" w:cs="Arial"/>
                <w:bCs/>
                <w:lang w:eastAsia="en-ZA"/>
              </w:rPr>
            </w:pPr>
            <w:r w:rsidRPr="00DF7FAA">
              <w:rPr>
                <w:rFonts w:ascii="Arial" w:eastAsia="Calibri" w:hAnsi="Arial" w:cs="Arial"/>
                <w:lang w:val="af-ZA"/>
              </w:rPr>
              <w:t xml:space="preserve">The Informal and Micro Enterprises Development Programme is a 100% grant offered up to R80k to informal and micro enterprises to assist them in improving their competitiveness and sustainability in order to become formal businesses and part of the mainstream economy with turnovers from </w:t>
            </w:r>
            <w:r w:rsidRPr="00DF7FAA">
              <w:rPr>
                <w:rFonts w:ascii="Arial" w:eastAsia="Calibri" w:hAnsi="Arial" w:cs="Arial"/>
                <w:b/>
                <w:lang w:val="af-ZA"/>
              </w:rPr>
              <w:t xml:space="preserve">R1k to R200K </w:t>
            </w:r>
            <w:r w:rsidRPr="00DF7FAA">
              <w:rPr>
                <w:rFonts w:ascii="Arial" w:eastAsia="Calibri" w:hAnsi="Arial" w:cs="Arial"/>
                <w:lang w:val="af-ZA"/>
              </w:rPr>
              <w:t xml:space="preserve">and Eligible entities can receive up to R 80k    </w:t>
            </w:r>
          </w:p>
        </w:tc>
        <w:tc>
          <w:tcPr>
            <w:tcW w:w="2744" w:type="dxa"/>
          </w:tcPr>
          <w:p w:rsidR="00F53A24" w:rsidRPr="00DF7FAA" w:rsidRDefault="00F53A24" w:rsidP="00501D75">
            <w:pPr>
              <w:spacing w:line="360" w:lineRule="auto"/>
              <w:rPr>
                <w:rFonts w:ascii="Arial" w:eastAsia="Calibri" w:hAnsi="Arial" w:cs="Arial"/>
                <w:bCs/>
                <w:lang w:eastAsia="en-ZA"/>
              </w:rPr>
            </w:pPr>
            <w:r w:rsidRPr="00DF7FAA">
              <w:rPr>
                <w:rFonts w:ascii="Arial" w:eastAsia="Calibri" w:hAnsi="Arial" w:cs="Arial"/>
                <w:bCs/>
                <w:lang w:eastAsia="en-ZA"/>
              </w:rPr>
              <w:t>(</w:t>
            </w:r>
            <w:r w:rsidRPr="00DF7FAA">
              <w:rPr>
                <w:rFonts w:ascii="Arial" w:eastAsia="Calibri" w:hAnsi="Arial" w:cs="Arial"/>
                <w:b/>
                <w:bCs/>
                <w:lang w:eastAsia="en-ZA"/>
              </w:rPr>
              <w:t>i)Informal and Micro Enterprises</w:t>
            </w:r>
            <w:r w:rsidRPr="00DF7FAA">
              <w:rPr>
                <w:rFonts w:ascii="Arial" w:eastAsia="Calibri" w:hAnsi="Arial" w:cs="Arial"/>
                <w:bCs/>
                <w:lang w:eastAsia="en-ZA"/>
              </w:rPr>
              <w:t xml:space="preserve"> </w:t>
            </w:r>
          </w:p>
          <w:p w:rsidR="00F53A24" w:rsidRPr="00DF7FAA" w:rsidRDefault="00F53A24" w:rsidP="00501D75">
            <w:pPr>
              <w:spacing w:line="360" w:lineRule="auto"/>
              <w:rPr>
                <w:rFonts w:ascii="Arial" w:eastAsia="Calibri" w:hAnsi="Arial" w:cs="Arial"/>
                <w:b/>
                <w:bCs/>
                <w:lang w:eastAsia="en-ZA"/>
              </w:rPr>
            </w:pPr>
            <w:r w:rsidRPr="00DF7FAA">
              <w:rPr>
                <w:rFonts w:ascii="Arial" w:eastAsia="Calibri" w:hAnsi="Arial" w:cs="Arial"/>
                <w:b/>
                <w:bCs/>
                <w:lang w:eastAsia="en-ZA"/>
              </w:rPr>
              <w:t xml:space="preserve">(bb) R 65m </w:t>
            </w:r>
          </w:p>
        </w:tc>
      </w:tr>
      <w:tr w:rsidR="00F53A24" w:rsidRPr="00DF7FAA" w:rsidTr="00501D75">
        <w:tc>
          <w:tcPr>
            <w:tcW w:w="1802" w:type="dxa"/>
          </w:tcPr>
          <w:p w:rsidR="00F53A24" w:rsidRPr="00DF7FAA" w:rsidRDefault="00F53A24" w:rsidP="00501D75">
            <w:pPr>
              <w:spacing w:line="360" w:lineRule="auto"/>
              <w:jc w:val="both"/>
              <w:rPr>
                <w:rFonts w:ascii="Arial" w:eastAsia="Calibri" w:hAnsi="Arial" w:cs="Arial"/>
                <w:bCs/>
                <w:lang w:eastAsia="en-ZA"/>
              </w:rPr>
            </w:pPr>
            <w:r w:rsidRPr="00DF7FAA">
              <w:rPr>
                <w:rFonts w:ascii="Arial" w:eastAsia="Calibri" w:hAnsi="Arial" w:cs="Arial"/>
                <w:bCs/>
                <w:lang w:eastAsia="en-ZA"/>
              </w:rPr>
              <w:t>Shared Economic Infrastructure Facility (SEIF)</w:t>
            </w:r>
          </w:p>
        </w:tc>
        <w:tc>
          <w:tcPr>
            <w:tcW w:w="5340" w:type="dxa"/>
          </w:tcPr>
          <w:p w:rsidR="00F53A24" w:rsidRPr="00DF7FAA" w:rsidRDefault="00F53A24" w:rsidP="00501D75">
            <w:pPr>
              <w:tabs>
                <w:tab w:val="left" w:pos="284"/>
                <w:tab w:val="left" w:pos="567"/>
                <w:tab w:val="left" w:pos="851"/>
                <w:tab w:val="center" w:pos="4320"/>
                <w:tab w:val="right" w:pos="8640"/>
              </w:tabs>
              <w:spacing w:after="0" w:line="360" w:lineRule="auto"/>
              <w:jc w:val="both"/>
              <w:rPr>
                <w:rFonts w:ascii="Arial" w:eastAsia="Times" w:hAnsi="Arial" w:cs="Arial"/>
                <w:bCs/>
                <w:lang w:eastAsia="en-ZA"/>
              </w:rPr>
            </w:pPr>
            <w:r w:rsidRPr="00DF7FAA">
              <w:rPr>
                <w:rFonts w:ascii="Arial" w:eastAsia="Times" w:hAnsi="Arial" w:cs="Arial"/>
                <w:bCs/>
              </w:rPr>
              <w:t xml:space="preserve">The programme is a 50:50 cost-sharing grant made available on a reimbursable basis, where </w:t>
            </w:r>
            <w:r w:rsidRPr="00DF7FAA">
              <w:rPr>
                <w:rFonts w:ascii="Arial" w:eastAsia="Times" w:hAnsi="Arial" w:cs="Arial"/>
                <w:b/>
                <w:bCs/>
              </w:rPr>
              <w:t xml:space="preserve">DSBD </w:t>
            </w:r>
            <w:r w:rsidRPr="00DF7FAA">
              <w:rPr>
                <w:rFonts w:ascii="Arial" w:eastAsia="Times" w:hAnsi="Arial" w:cs="Arial"/>
                <w:bCs/>
              </w:rPr>
              <w:t>makes a contribution of 50% towards the qualifying infrastructure project upon the completion of agreed milestones. The programme is capped at a maximum grant of R5 million (VAT inclusive) per qualifying applicant.</w:t>
            </w:r>
          </w:p>
        </w:tc>
        <w:tc>
          <w:tcPr>
            <w:tcW w:w="2744" w:type="dxa"/>
          </w:tcPr>
          <w:p w:rsidR="00F53A24" w:rsidRPr="00DF7FAA" w:rsidRDefault="00F53A24" w:rsidP="00501D75">
            <w:pPr>
              <w:spacing w:line="360" w:lineRule="auto"/>
              <w:jc w:val="both"/>
              <w:rPr>
                <w:rFonts w:ascii="Arial" w:eastAsia="Calibri" w:hAnsi="Arial" w:cs="Arial"/>
                <w:b/>
                <w:bCs/>
                <w:lang w:eastAsia="en-ZA"/>
              </w:rPr>
            </w:pPr>
            <w:r w:rsidRPr="00DF7FAA">
              <w:rPr>
                <w:rFonts w:ascii="Arial" w:eastAsia="Calibri" w:hAnsi="Arial" w:cs="Arial"/>
                <w:b/>
                <w:bCs/>
                <w:lang w:eastAsia="en-ZA"/>
              </w:rPr>
              <w:t xml:space="preserve">(i)Informal and Micro Enterprises </w:t>
            </w:r>
          </w:p>
          <w:p w:rsidR="00F53A24" w:rsidRPr="00DF7FAA" w:rsidRDefault="00F53A24" w:rsidP="00501D75">
            <w:pPr>
              <w:spacing w:line="360" w:lineRule="auto"/>
              <w:jc w:val="both"/>
              <w:rPr>
                <w:rFonts w:ascii="Arial" w:eastAsia="Calibri" w:hAnsi="Arial" w:cs="Arial"/>
                <w:bCs/>
                <w:lang w:eastAsia="en-ZA"/>
              </w:rPr>
            </w:pPr>
            <w:r w:rsidRPr="00DF7FAA">
              <w:rPr>
                <w:rFonts w:ascii="Arial" w:eastAsia="Calibri" w:hAnsi="Arial" w:cs="Arial"/>
                <w:b/>
                <w:bCs/>
                <w:lang w:eastAsia="en-ZA"/>
              </w:rPr>
              <w:t>(bb) R 30m</w:t>
            </w:r>
            <w:r w:rsidRPr="00DF7FAA">
              <w:rPr>
                <w:rFonts w:ascii="Arial" w:eastAsia="Calibri" w:hAnsi="Arial" w:cs="Arial"/>
                <w:bCs/>
                <w:lang w:eastAsia="en-ZA"/>
              </w:rPr>
              <w:t xml:space="preserve">  </w:t>
            </w:r>
          </w:p>
        </w:tc>
      </w:tr>
      <w:tr w:rsidR="00F53A24" w:rsidRPr="00DF7FAA" w:rsidTr="00501D75">
        <w:tc>
          <w:tcPr>
            <w:tcW w:w="1802" w:type="dxa"/>
          </w:tcPr>
          <w:p w:rsidR="00F53A24" w:rsidRPr="00DF7FAA" w:rsidRDefault="00F53A24" w:rsidP="00501D75">
            <w:pPr>
              <w:spacing w:line="360" w:lineRule="auto"/>
              <w:jc w:val="both"/>
              <w:rPr>
                <w:rFonts w:ascii="Arial" w:eastAsia="Calibri" w:hAnsi="Arial" w:cs="Arial"/>
                <w:bCs/>
                <w:lang w:eastAsia="en-ZA"/>
              </w:rPr>
            </w:pPr>
            <w:r w:rsidRPr="00DF7FAA">
              <w:rPr>
                <w:rFonts w:ascii="Arial" w:eastAsia="Calibri" w:hAnsi="Arial" w:cs="Arial"/>
                <w:bCs/>
                <w:lang w:eastAsia="en-ZA"/>
              </w:rPr>
              <w:t xml:space="preserve">Black Business Supplier Development </w:t>
            </w:r>
            <w:r w:rsidRPr="00DF7FAA">
              <w:rPr>
                <w:rFonts w:ascii="Arial" w:eastAsia="Calibri" w:hAnsi="Arial" w:cs="Arial"/>
                <w:bCs/>
                <w:lang w:eastAsia="en-ZA"/>
              </w:rPr>
              <w:lastRenderedPageBreak/>
              <w:t>Program (BBSDP)</w:t>
            </w:r>
          </w:p>
        </w:tc>
        <w:tc>
          <w:tcPr>
            <w:tcW w:w="5340" w:type="dxa"/>
          </w:tcPr>
          <w:p w:rsidR="00F53A24" w:rsidRPr="00DF7FAA" w:rsidRDefault="00F53A24" w:rsidP="00501D75">
            <w:pPr>
              <w:tabs>
                <w:tab w:val="left" w:pos="142"/>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line="360" w:lineRule="auto"/>
              <w:jc w:val="both"/>
              <w:rPr>
                <w:rFonts w:ascii="Arial" w:eastAsia="Calibri" w:hAnsi="Arial" w:cs="Arial"/>
                <w:bCs/>
                <w:lang w:eastAsia="en-ZA"/>
              </w:rPr>
            </w:pPr>
            <w:r w:rsidRPr="00DF7FAA">
              <w:rPr>
                <w:rFonts w:ascii="Arial" w:eastAsia="Calibri" w:hAnsi="Arial" w:cs="Arial"/>
                <w:lang w:val="af-ZA"/>
              </w:rPr>
              <w:lastRenderedPageBreak/>
              <w:t xml:space="preserve">The program aims to leverage the competitiveness of black owned enterprises through the provision of machinery, tools, equipment’s and business </w:t>
            </w:r>
            <w:r w:rsidRPr="00DF7FAA">
              <w:rPr>
                <w:rFonts w:ascii="Arial" w:eastAsia="Calibri" w:hAnsi="Arial" w:cs="Arial"/>
                <w:lang w:val="af-ZA"/>
              </w:rPr>
              <w:lastRenderedPageBreak/>
              <w:t xml:space="preserve">development services. The program provides a R1 million grants which is broken into a maximum of R800 000 for tools, machinery and equipment and R200 000 for business development and training interventions per eligible enterprise. </w:t>
            </w:r>
          </w:p>
        </w:tc>
        <w:tc>
          <w:tcPr>
            <w:tcW w:w="2744" w:type="dxa"/>
          </w:tcPr>
          <w:p w:rsidR="00F53A24" w:rsidRPr="00DF7FAA" w:rsidRDefault="00F53A24" w:rsidP="00501D75">
            <w:pPr>
              <w:spacing w:line="360" w:lineRule="auto"/>
              <w:jc w:val="both"/>
              <w:rPr>
                <w:rFonts w:ascii="Arial" w:eastAsia="Calibri" w:hAnsi="Arial" w:cs="Arial"/>
                <w:b/>
                <w:bCs/>
                <w:lang w:eastAsia="en-ZA"/>
              </w:rPr>
            </w:pPr>
            <w:r w:rsidRPr="00DF7FAA">
              <w:rPr>
                <w:rFonts w:ascii="Arial" w:eastAsia="Calibri" w:hAnsi="Arial" w:cs="Arial"/>
                <w:b/>
                <w:bCs/>
                <w:lang w:eastAsia="en-ZA"/>
              </w:rPr>
              <w:lastRenderedPageBreak/>
              <w:t xml:space="preserve">(i)Small to Medium Size Enterprises, </w:t>
            </w:r>
            <w:r w:rsidRPr="00DF7FAA">
              <w:rPr>
                <w:rFonts w:ascii="Arial" w:eastAsia="Calibri" w:hAnsi="Arial" w:cs="Arial"/>
                <w:b/>
                <w:bCs/>
                <w:lang w:eastAsia="en-ZA"/>
              </w:rPr>
              <w:lastRenderedPageBreak/>
              <w:t xml:space="preserve">Established </w:t>
            </w:r>
          </w:p>
          <w:p w:rsidR="00F53A24" w:rsidRPr="00DF7FAA" w:rsidRDefault="00F53A24" w:rsidP="00501D75">
            <w:pPr>
              <w:spacing w:line="360" w:lineRule="auto"/>
              <w:jc w:val="both"/>
              <w:rPr>
                <w:rFonts w:ascii="Arial" w:eastAsia="Calibri" w:hAnsi="Arial" w:cs="Arial"/>
                <w:b/>
                <w:bCs/>
                <w:lang w:eastAsia="en-ZA"/>
              </w:rPr>
            </w:pPr>
            <w:r w:rsidRPr="00DF7FAA">
              <w:rPr>
                <w:rFonts w:ascii="Arial" w:eastAsia="Calibri" w:hAnsi="Arial" w:cs="Arial"/>
                <w:b/>
                <w:bCs/>
                <w:lang w:eastAsia="en-ZA"/>
              </w:rPr>
              <w:t>(ii) Cooperatives</w:t>
            </w:r>
          </w:p>
          <w:p w:rsidR="00F53A24" w:rsidRPr="00DF7FAA" w:rsidRDefault="00F53A24" w:rsidP="00501D75">
            <w:pPr>
              <w:spacing w:line="360" w:lineRule="auto"/>
              <w:jc w:val="both"/>
              <w:rPr>
                <w:rFonts w:ascii="Arial" w:eastAsia="Calibri" w:hAnsi="Arial" w:cs="Arial"/>
                <w:bCs/>
                <w:lang w:eastAsia="en-ZA"/>
              </w:rPr>
            </w:pPr>
            <w:r w:rsidRPr="00DF7FAA">
              <w:rPr>
                <w:rFonts w:ascii="Arial" w:eastAsia="Calibri" w:hAnsi="Arial" w:cs="Arial"/>
                <w:b/>
                <w:bCs/>
                <w:lang w:eastAsia="en-ZA"/>
              </w:rPr>
              <w:t xml:space="preserve">(bb) R 225m </w:t>
            </w:r>
          </w:p>
        </w:tc>
      </w:tr>
      <w:tr w:rsidR="00F53A24" w:rsidRPr="00DF7FAA" w:rsidTr="00501D75">
        <w:tc>
          <w:tcPr>
            <w:tcW w:w="1802" w:type="dxa"/>
          </w:tcPr>
          <w:p w:rsidR="00F53A24" w:rsidRPr="00DF7FAA" w:rsidRDefault="00F53A24" w:rsidP="00501D75">
            <w:pPr>
              <w:spacing w:line="360" w:lineRule="auto"/>
              <w:jc w:val="both"/>
              <w:rPr>
                <w:rFonts w:ascii="Arial" w:eastAsia="Calibri" w:hAnsi="Arial" w:cs="Arial"/>
                <w:bCs/>
                <w:lang w:eastAsia="en-ZA"/>
              </w:rPr>
            </w:pPr>
            <w:r w:rsidRPr="00DF7FAA">
              <w:rPr>
                <w:rFonts w:ascii="Arial" w:eastAsia="Calibri" w:hAnsi="Arial" w:cs="Arial"/>
                <w:bCs/>
                <w:lang w:eastAsia="en-ZA"/>
              </w:rPr>
              <w:lastRenderedPageBreak/>
              <w:t xml:space="preserve">Cooperative Incentive Program </w:t>
            </w:r>
          </w:p>
        </w:tc>
        <w:tc>
          <w:tcPr>
            <w:tcW w:w="5340" w:type="dxa"/>
          </w:tcPr>
          <w:p w:rsidR="00F53A24" w:rsidRPr="00DF7FAA" w:rsidRDefault="00F53A24" w:rsidP="00501D75">
            <w:pPr>
              <w:tabs>
                <w:tab w:val="left" w:pos="284"/>
              </w:tabs>
              <w:autoSpaceDE w:val="0"/>
              <w:autoSpaceDN w:val="0"/>
              <w:adjustRightInd w:val="0"/>
              <w:spacing w:line="360" w:lineRule="auto"/>
              <w:jc w:val="both"/>
              <w:rPr>
                <w:rFonts w:ascii="Arial" w:eastAsia="Calibri" w:hAnsi="Arial" w:cs="Arial"/>
                <w:bCs/>
                <w:lang w:eastAsia="en-ZA"/>
              </w:rPr>
            </w:pPr>
            <w:r w:rsidRPr="00DF7FAA">
              <w:rPr>
                <w:rFonts w:ascii="Arial" w:eastAsia="Calibri" w:hAnsi="Arial" w:cs="Arial"/>
                <w:lang w:val="af-ZA"/>
              </w:rPr>
              <w:t>The program aims to promote the development and competitiveness of sustainable co-operatives that promotes equity and greater participation by black persons, women, persons with disabilities and youth. The scheme provides financial support in the form of grants to co-operatives. The maximum grant that can be offered to one co-operative entity under the CIS is R350, 000-00 (three hundred and fifty thousand rands).</w:t>
            </w:r>
          </w:p>
        </w:tc>
        <w:tc>
          <w:tcPr>
            <w:tcW w:w="2744" w:type="dxa"/>
          </w:tcPr>
          <w:p w:rsidR="00F53A24" w:rsidRPr="00DF7FAA" w:rsidRDefault="00F53A24" w:rsidP="00501D75">
            <w:pPr>
              <w:spacing w:line="360" w:lineRule="auto"/>
              <w:jc w:val="both"/>
              <w:rPr>
                <w:rFonts w:ascii="Arial" w:eastAsia="Calibri" w:hAnsi="Arial" w:cs="Arial"/>
                <w:b/>
                <w:bCs/>
                <w:lang w:eastAsia="en-ZA"/>
              </w:rPr>
            </w:pPr>
            <w:r w:rsidRPr="00DF7FAA">
              <w:rPr>
                <w:rFonts w:ascii="Arial" w:eastAsia="Calibri" w:hAnsi="Arial" w:cs="Arial"/>
                <w:b/>
                <w:bCs/>
                <w:lang w:eastAsia="en-ZA"/>
              </w:rPr>
              <w:t xml:space="preserve">(ii)Primary Cooperatives both Start up and Existing </w:t>
            </w:r>
          </w:p>
          <w:p w:rsidR="00F53A24" w:rsidRPr="00DF7FAA" w:rsidRDefault="00F53A24" w:rsidP="00501D75">
            <w:pPr>
              <w:spacing w:line="360" w:lineRule="auto"/>
              <w:jc w:val="both"/>
              <w:rPr>
                <w:rFonts w:ascii="Arial" w:eastAsia="Calibri" w:hAnsi="Arial" w:cs="Arial"/>
                <w:b/>
                <w:bCs/>
                <w:lang w:eastAsia="en-ZA"/>
              </w:rPr>
            </w:pPr>
            <w:r w:rsidRPr="00DF7FAA">
              <w:rPr>
                <w:rFonts w:ascii="Arial" w:eastAsia="Calibri" w:hAnsi="Arial" w:cs="Arial"/>
                <w:b/>
                <w:bCs/>
                <w:lang w:eastAsia="en-ZA"/>
              </w:rPr>
              <w:t>(bb) R 75m</w:t>
            </w:r>
          </w:p>
          <w:p w:rsidR="00F53A24" w:rsidRPr="00DF7FAA" w:rsidRDefault="00F53A24" w:rsidP="00501D75">
            <w:pPr>
              <w:spacing w:line="360" w:lineRule="auto"/>
              <w:jc w:val="both"/>
              <w:rPr>
                <w:rFonts w:ascii="Arial" w:eastAsia="Calibri" w:hAnsi="Arial" w:cs="Arial"/>
                <w:bCs/>
                <w:lang w:eastAsia="en-ZA"/>
              </w:rPr>
            </w:pPr>
            <w:r w:rsidRPr="00DF7FAA">
              <w:rPr>
                <w:rFonts w:ascii="Arial" w:eastAsia="Calibri" w:hAnsi="Arial" w:cs="Arial"/>
                <w:bCs/>
                <w:lang w:eastAsia="en-ZA"/>
              </w:rPr>
              <w:t xml:space="preserve"> </w:t>
            </w:r>
          </w:p>
        </w:tc>
      </w:tr>
      <w:tr w:rsidR="00F53A24" w:rsidRPr="00DF7FAA" w:rsidTr="00501D75">
        <w:tc>
          <w:tcPr>
            <w:tcW w:w="1802" w:type="dxa"/>
            <w:tcBorders>
              <w:bottom w:val="single" w:sz="4" w:space="0" w:color="auto"/>
            </w:tcBorders>
          </w:tcPr>
          <w:p w:rsidR="00F53A24" w:rsidRPr="00DF7FAA" w:rsidRDefault="00F53A24" w:rsidP="00501D75">
            <w:pPr>
              <w:spacing w:line="360" w:lineRule="auto"/>
              <w:jc w:val="both"/>
              <w:rPr>
                <w:rFonts w:ascii="Arial" w:eastAsia="Calibri" w:hAnsi="Arial" w:cs="Arial"/>
                <w:bCs/>
                <w:lang w:val="af-ZA"/>
              </w:rPr>
            </w:pPr>
            <w:r w:rsidRPr="00DF7FAA">
              <w:rPr>
                <w:rFonts w:ascii="Arial" w:eastAsia="Calibri" w:hAnsi="Arial" w:cs="Arial"/>
                <w:bCs/>
                <w:lang w:val="af-ZA"/>
              </w:rPr>
              <w:t xml:space="preserve"> Secondary Marketing Cooperative Incentive Scheme (SMCIS)</w:t>
            </w:r>
          </w:p>
        </w:tc>
        <w:tc>
          <w:tcPr>
            <w:tcW w:w="5340" w:type="dxa"/>
            <w:tcBorders>
              <w:bottom w:val="single" w:sz="4" w:space="0" w:color="auto"/>
            </w:tcBorders>
          </w:tcPr>
          <w:p w:rsidR="00F53A24" w:rsidRPr="00DF7FAA" w:rsidRDefault="00F53A24" w:rsidP="00501D75">
            <w:pPr>
              <w:spacing w:line="360" w:lineRule="auto"/>
              <w:jc w:val="both"/>
              <w:rPr>
                <w:rFonts w:ascii="Arial" w:eastAsia="Calibri" w:hAnsi="Arial" w:cs="Arial"/>
                <w:color w:val="000000" w:themeColor="text1"/>
                <w:lang w:val="af-ZA"/>
              </w:rPr>
            </w:pPr>
            <w:r w:rsidRPr="00DF7FAA">
              <w:rPr>
                <w:rFonts w:ascii="Arial" w:eastAsia="Calibri" w:hAnsi="Arial" w:cs="Arial"/>
                <w:bCs/>
                <w:lang w:val="af-ZA"/>
              </w:rPr>
              <w:t xml:space="preserve">The objective of the SMCIS is to assist secondary marketing co-operatives to provide specialised managerial services not available within the co-operative, such as quality control, logistical services, bulk-buying,  marketing and other value-adding services to primary co-operatives and thereby unleashing their potential to achieve economies of scale, obtain fair market prices for goods and services. , comply with the relevant industry and market requirements and to increase profitability for members and thus contributing to the economic development and growth of the economy Eligible Secondary Cooperatives can receive up to R 10 million </w:t>
            </w:r>
          </w:p>
        </w:tc>
        <w:tc>
          <w:tcPr>
            <w:tcW w:w="2744" w:type="dxa"/>
          </w:tcPr>
          <w:p w:rsidR="00F53A24" w:rsidRPr="00DF7FAA" w:rsidRDefault="00F53A24" w:rsidP="00501D75">
            <w:pPr>
              <w:spacing w:line="360" w:lineRule="auto"/>
              <w:jc w:val="both"/>
              <w:rPr>
                <w:rFonts w:ascii="Arial" w:eastAsia="Calibri" w:hAnsi="Arial" w:cs="Arial"/>
                <w:b/>
                <w:lang w:val="af-ZA"/>
              </w:rPr>
            </w:pPr>
            <w:r w:rsidRPr="00DF7FAA">
              <w:rPr>
                <w:rFonts w:ascii="Arial" w:eastAsia="Calibri" w:hAnsi="Arial" w:cs="Arial"/>
                <w:b/>
                <w:lang w:val="af-ZA"/>
              </w:rPr>
              <w:t xml:space="preserve">(ii)Secondary Cooperatives </w:t>
            </w:r>
          </w:p>
          <w:p w:rsidR="00F53A24" w:rsidRPr="00DF7FAA" w:rsidRDefault="00F53A24" w:rsidP="00501D75">
            <w:pPr>
              <w:spacing w:line="360" w:lineRule="auto"/>
              <w:jc w:val="both"/>
              <w:rPr>
                <w:rFonts w:ascii="Arial" w:eastAsia="Calibri" w:hAnsi="Arial" w:cs="Arial"/>
                <w:color w:val="000000" w:themeColor="text1"/>
                <w:lang w:val="af-ZA"/>
              </w:rPr>
            </w:pPr>
            <w:r w:rsidRPr="00DF7FAA">
              <w:rPr>
                <w:rFonts w:ascii="Arial" w:eastAsia="Calibri" w:hAnsi="Arial" w:cs="Arial"/>
                <w:b/>
                <w:bCs/>
                <w:lang w:eastAsia="en-ZA"/>
              </w:rPr>
              <w:t>(bb) Utilises the above of</w:t>
            </w:r>
            <w:r w:rsidRPr="00DF7FAA">
              <w:rPr>
                <w:rFonts w:ascii="Arial" w:eastAsia="Calibri" w:hAnsi="Arial" w:cs="Arial"/>
                <w:bCs/>
                <w:color w:val="FF0000"/>
                <w:lang w:eastAsia="en-ZA"/>
              </w:rPr>
              <w:t xml:space="preserve"> </w:t>
            </w:r>
            <w:r w:rsidRPr="00DF7FAA">
              <w:rPr>
                <w:rFonts w:ascii="Arial" w:eastAsia="Calibri" w:hAnsi="Arial" w:cs="Arial"/>
                <w:b/>
                <w:bCs/>
                <w:lang w:eastAsia="en-ZA"/>
              </w:rPr>
              <w:t>R 75m</w:t>
            </w:r>
          </w:p>
          <w:p w:rsidR="00F53A24" w:rsidRPr="00DF7FAA" w:rsidRDefault="00F53A24" w:rsidP="00501D75">
            <w:pPr>
              <w:spacing w:line="360" w:lineRule="auto"/>
              <w:jc w:val="both"/>
              <w:rPr>
                <w:rFonts w:ascii="Arial" w:eastAsia="Calibri" w:hAnsi="Arial" w:cs="Arial"/>
                <w:color w:val="000000" w:themeColor="text1"/>
                <w:lang w:val="af-ZA"/>
              </w:rPr>
            </w:pPr>
            <w:r w:rsidRPr="00DF7FAA">
              <w:rPr>
                <w:rFonts w:ascii="Arial" w:eastAsia="Calibri" w:hAnsi="Arial" w:cs="Arial"/>
                <w:color w:val="000000" w:themeColor="text1"/>
                <w:lang w:val="af-ZA"/>
              </w:rPr>
              <w:t xml:space="preserve"> </w:t>
            </w:r>
          </w:p>
        </w:tc>
      </w:tr>
    </w:tbl>
    <w:p w:rsidR="00F53A24" w:rsidRPr="00353FA8" w:rsidRDefault="00F53A24" w:rsidP="00F53A24">
      <w:pPr>
        <w:ind w:left="1080"/>
        <w:contextualSpacing/>
        <w:rPr>
          <w:rFonts w:ascii="Arial" w:eastAsia="Calibri" w:hAnsi="Arial" w:cs="Arial"/>
          <w:b/>
          <w:sz w:val="16"/>
          <w:szCs w:val="16"/>
          <w:lang w:val="af-ZA"/>
        </w:rPr>
      </w:pPr>
    </w:p>
    <w:p w:rsidR="00F53A24" w:rsidRPr="00DF7FAA" w:rsidRDefault="00F53A24" w:rsidP="00F53A24">
      <w:pPr>
        <w:spacing w:line="360" w:lineRule="auto"/>
        <w:ind w:left="426"/>
        <w:contextualSpacing/>
        <w:rPr>
          <w:rFonts w:ascii="Arial" w:eastAsia="Calibri" w:hAnsi="Arial" w:cs="Arial"/>
          <w:b/>
          <w:lang w:val="af-ZA"/>
        </w:rPr>
      </w:pPr>
      <w:r>
        <w:rPr>
          <w:rFonts w:ascii="Arial" w:eastAsia="Calibri" w:hAnsi="Arial" w:cs="Arial"/>
          <w:b/>
          <w:lang w:val="af-ZA"/>
        </w:rPr>
        <w:tab/>
      </w:r>
      <w:r w:rsidRPr="00DF7FAA">
        <w:rPr>
          <w:rFonts w:ascii="Arial" w:eastAsia="Calibri" w:hAnsi="Arial" w:cs="Arial"/>
          <w:b/>
          <w:lang w:val="af-ZA"/>
        </w:rPr>
        <w:t>Tab</w:t>
      </w:r>
      <w:r>
        <w:rPr>
          <w:rFonts w:ascii="Arial" w:eastAsia="Calibri" w:hAnsi="Arial" w:cs="Arial"/>
          <w:b/>
          <w:lang w:val="af-ZA"/>
        </w:rPr>
        <w:t>l</w:t>
      </w:r>
      <w:r w:rsidRPr="00DF7FAA">
        <w:rPr>
          <w:rFonts w:ascii="Arial" w:eastAsia="Calibri" w:hAnsi="Arial" w:cs="Arial"/>
          <w:b/>
          <w:lang w:val="af-ZA"/>
        </w:rPr>
        <w:t>e B : DSBD New programs in Progress</w:t>
      </w:r>
    </w:p>
    <w:tbl>
      <w:tblPr>
        <w:tblW w:w="988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8"/>
        <w:gridCol w:w="4536"/>
        <w:gridCol w:w="3402"/>
      </w:tblGrid>
      <w:tr w:rsidR="00F53A24" w:rsidRPr="00DF7FAA" w:rsidTr="00501D75">
        <w:trPr>
          <w:trHeight w:val="416"/>
        </w:trPr>
        <w:tc>
          <w:tcPr>
            <w:tcW w:w="1948" w:type="dxa"/>
            <w:shd w:val="clear" w:color="auto" w:fill="92D050"/>
          </w:tcPr>
          <w:p w:rsidR="00F53A24" w:rsidRPr="00DF7FAA" w:rsidRDefault="00F53A24" w:rsidP="00501D75">
            <w:pPr>
              <w:spacing w:line="360" w:lineRule="auto"/>
              <w:rPr>
                <w:rFonts w:ascii="Arial" w:eastAsia="Calibri" w:hAnsi="Arial" w:cs="Arial"/>
                <w:b/>
                <w:lang w:val="af-ZA"/>
              </w:rPr>
            </w:pPr>
            <w:r w:rsidRPr="00DF7FAA">
              <w:rPr>
                <w:rFonts w:ascii="Arial" w:eastAsia="Calibri" w:hAnsi="Arial" w:cs="Arial"/>
                <w:b/>
                <w:lang w:val="af-ZA"/>
              </w:rPr>
              <w:t>Name of Program</w:t>
            </w:r>
          </w:p>
        </w:tc>
        <w:tc>
          <w:tcPr>
            <w:tcW w:w="4536" w:type="dxa"/>
            <w:shd w:val="clear" w:color="auto" w:fill="92D050"/>
          </w:tcPr>
          <w:p w:rsidR="00F53A24" w:rsidRPr="00DF7FAA" w:rsidRDefault="00F53A24" w:rsidP="00501D75">
            <w:pPr>
              <w:spacing w:line="360" w:lineRule="auto"/>
              <w:rPr>
                <w:rFonts w:ascii="Arial" w:eastAsia="Calibri" w:hAnsi="Arial" w:cs="Arial"/>
                <w:b/>
                <w:lang w:val="af-ZA"/>
              </w:rPr>
            </w:pPr>
            <w:r w:rsidRPr="00DF7FAA">
              <w:rPr>
                <w:rFonts w:ascii="Arial" w:eastAsia="Calibri" w:hAnsi="Arial" w:cs="Arial"/>
                <w:b/>
                <w:lang w:val="af-ZA"/>
              </w:rPr>
              <w:t>Brief Description of the Program</w:t>
            </w:r>
          </w:p>
        </w:tc>
        <w:tc>
          <w:tcPr>
            <w:tcW w:w="3402" w:type="dxa"/>
            <w:shd w:val="clear" w:color="auto" w:fill="92D050"/>
          </w:tcPr>
          <w:p w:rsidR="00F53A24" w:rsidRPr="00DF7FAA" w:rsidRDefault="00F53A24" w:rsidP="00501D75">
            <w:pPr>
              <w:spacing w:line="360" w:lineRule="auto"/>
              <w:jc w:val="center"/>
              <w:rPr>
                <w:rFonts w:ascii="Arial" w:eastAsia="Calibri" w:hAnsi="Arial" w:cs="Arial"/>
                <w:b/>
                <w:lang w:val="af-ZA"/>
              </w:rPr>
            </w:pPr>
            <w:r w:rsidRPr="00DF7FAA">
              <w:rPr>
                <w:rFonts w:ascii="Arial" w:eastAsia="Calibri" w:hAnsi="Arial" w:cs="Arial"/>
                <w:b/>
                <w:lang w:val="af-ZA"/>
              </w:rPr>
              <w:t xml:space="preserve">Eligible Amount  </w:t>
            </w:r>
          </w:p>
        </w:tc>
      </w:tr>
      <w:tr w:rsidR="00F53A24" w:rsidRPr="00DF7FAA" w:rsidTr="00501D75">
        <w:trPr>
          <w:trHeight w:val="983"/>
        </w:trPr>
        <w:tc>
          <w:tcPr>
            <w:tcW w:w="1948" w:type="dxa"/>
          </w:tcPr>
          <w:p w:rsidR="00F53A24" w:rsidRPr="00DF7FAA" w:rsidRDefault="00F53A24" w:rsidP="00501D75">
            <w:pPr>
              <w:spacing w:line="360" w:lineRule="auto"/>
              <w:rPr>
                <w:rFonts w:ascii="Arial" w:eastAsia="Calibri" w:hAnsi="Arial" w:cs="Arial"/>
                <w:bCs/>
                <w:lang w:eastAsia="en-ZA"/>
              </w:rPr>
            </w:pPr>
            <w:r w:rsidRPr="00DF7FAA">
              <w:rPr>
                <w:rFonts w:ascii="Arial" w:eastAsia="Calibri" w:hAnsi="Arial" w:cs="Arial"/>
                <w:bCs/>
                <w:lang w:eastAsia="en-ZA"/>
              </w:rPr>
              <w:lastRenderedPageBreak/>
              <w:t>Emerging Enterprise Development Program (EEDP)</w:t>
            </w:r>
          </w:p>
        </w:tc>
        <w:tc>
          <w:tcPr>
            <w:tcW w:w="4536" w:type="dxa"/>
          </w:tcPr>
          <w:p w:rsidR="00F53A24" w:rsidRPr="00DF7FAA" w:rsidRDefault="00F53A24" w:rsidP="00501D75">
            <w:pPr>
              <w:tabs>
                <w:tab w:val="left" w:pos="142"/>
                <w:tab w:val="left" w:pos="284"/>
                <w:tab w:val="left" w:pos="426"/>
              </w:tabs>
              <w:spacing w:line="360" w:lineRule="auto"/>
              <w:jc w:val="both"/>
              <w:rPr>
                <w:rFonts w:ascii="Arial" w:eastAsia="Calibri" w:hAnsi="Arial" w:cs="Arial"/>
                <w:bCs/>
                <w:lang w:eastAsia="en-ZA"/>
              </w:rPr>
            </w:pPr>
            <w:r w:rsidRPr="00DF7FAA">
              <w:rPr>
                <w:rFonts w:ascii="Arial" w:eastAsia="Calibri" w:hAnsi="Arial" w:cs="Arial"/>
              </w:rPr>
              <w:t xml:space="preserve">The </w:t>
            </w:r>
            <w:r w:rsidRPr="00DF7FAA">
              <w:rPr>
                <w:rFonts w:ascii="Arial" w:eastAsia="Times New Roman" w:hAnsi="Arial" w:cs="Arial"/>
              </w:rPr>
              <w:t>Emerging Enterprise Development Programme (EEDP)</w:t>
            </w:r>
            <w:r w:rsidRPr="00DF7FAA">
              <w:rPr>
                <w:rFonts w:ascii="Arial" w:eastAsia="Calibri" w:hAnsi="Arial" w:cs="Arial"/>
              </w:rPr>
              <w:t xml:space="preserve"> provides support to enterprises owned and managed by Women, Youth and/or</w:t>
            </w:r>
            <w:r w:rsidRPr="00DF7FAA">
              <w:rPr>
                <w:rFonts w:ascii="Arial" w:eastAsia="Calibri" w:hAnsi="Arial" w:cs="Arial"/>
                <w:lang w:val="af-ZA"/>
              </w:rPr>
              <w:t xml:space="preserve"> People with Disabilities</w:t>
            </w:r>
            <w:r w:rsidRPr="00DF7FAA">
              <w:rPr>
                <w:rFonts w:ascii="Arial" w:eastAsia="Calibri" w:hAnsi="Arial" w:cs="Arial"/>
              </w:rPr>
              <w:t xml:space="preserve"> in order to increase their capacity to access economic opportunities and enhance their competitiveness. These enterprises are prioritised and supported to enable their meaningful participation and contribution to the economy through employment creation, poverty reduction and reduced inequality. Eligible entities can receive up to R 200k  </w:t>
            </w:r>
          </w:p>
        </w:tc>
        <w:tc>
          <w:tcPr>
            <w:tcW w:w="3402" w:type="dxa"/>
          </w:tcPr>
          <w:p w:rsidR="00F53A24" w:rsidRPr="00DF7FAA" w:rsidRDefault="00F53A24" w:rsidP="00501D75">
            <w:pPr>
              <w:spacing w:line="360" w:lineRule="auto"/>
              <w:rPr>
                <w:rFonts w:ascii="Arial" w:eastAsia="Calibri" w:hAnsi="Arial" w:cs="Arial"/>
                <w:b/>
                <w:bCs/>
                <w:lang w:eastAsia="en-ZA"/>
              </w:rPr>
            </w:pPr>
            <w:r w:rsidRPr="00DF7FAA">
              <w:rPr>
                <w:rFonts w:ascii="Arial" w:eastAsia="Calibri" w:hAnsi="Arial" w:cs="Arial"/>
                <w:b/>
                <w:bCs/>
                <w:lang w:eastAsia="en-ZA"/>
              </w:rPr>
              <w:t xml:space="preserve">(i)Micro and Small Enterprise run and managed by the designated grouping of either Women, Youth and People with Disabilities </w:t>
            </w:r>
          </w:p>
          <w:p w:rsidR="00F53A24" w:rsidRPr="00DF7FAA" w:rsidRDefault="00F53A24" w:rsidP="00501D75">
            <w:pPr>
              <w:spacing w:line="360" w:lineRule="auto"/>
              <w:rPr>
                <w:rFonts w:ascii="Arial" w:eastAsia="Calibri" w:hAnsi="Arial" w:cs="Arial"/>
                <w:bCs/>
                <w:color w:val="FF0000"/>
                <w:lang w:eastAsia="en-ZA"/>
              </w:rPr>
            </w:pPr>
            <w:r w:rsidRPr="00DF7FAA">
              <w:rPr>
                <w:rFonts w:ascii="Arial" w:eastAsia="Calibri" w:hAnsi="Arial" w:cs="Arial"/>
                <w:b/>
                <w:bCs/>
                <w:lang w:eastAsia="en-ZA"/>
              </w:rPr>
              <w:t>(bb) Once approved to utilise the BBSDP Budget</w:t>
            </w:r>
          </w:p>
        </w:tc>
      </w:tr>
      <w:tr w:rsidR="00F53A24" w:rsidRPr="00DF7FAA" w:rsidTr="00501D75">
        <w:trPr>
          <w:trHeight w:val="2400"/>
        </w:trPr>
        <w:tc>
          <w:tcPr>
            <w:tcW w:w="1948" w:type="dxa"/>
          </w:tcPr>
          <w:p w:rsidR="00F53A24" w:rsidRPr="00DF7FAA" w:rsidRDefault="00F53A24" w:rsidP="00501D75">
            <w:pPr>
              <w:spacing w:line="360" w:lineRule="auto"/>
              <w:jc w:val="both"/>
              <w:rPr>
                <w:rFonts w:ascii="Arial" w:eastAsia="Calibri" w:hAnsi="Arial" w:cs="Arial"/>
                <w:bCs/>
                <w:lang w:eastAsia="en-ZA"/>
              </w:rPr>
            </w:pPr>
            <w:r w:rsidRPr="00DF7FAA">
              <w:rPr>
                <w:rFonts w:ascii="Arial" w:eastAsia="Calibri" w:hAnsi="Arial" w:cs="Arial"/>
                <w:bCs/>
                <w:lang w:eastAsia="en-ZA"/>
              </w:rPr>
              <w:t xml:space="preserve">Enterprise Incubation Program </w:t>
            </w:r>
          </w:p>
        </w:tc>
        <w:tc>
          <w:tcPr>
            <w:tcW w:w="4536" w:type="dxa"/>
          </w:tcPr>
          <w:p w:rsidR="00F53A24" w:rsidRPr="00DF7FAA" w:rsidRDefault="00F53A24" w:rsidP="00501D75">
            <w:pPr>
              <w:tabs>
                <w:tab w:val="left" w:pos="284"/>
                <w:tab w:val="left" w:pos="567"/>
                <w:tab w:val="left" w:pos="851"/>
                <w:tab w:val="center" w:pos="4320"/>
                <w:tab w:val="right" w:pos="8640"/>
              </w:tabs>
              <w:spacing w:after="0" w:line="360" w:lineRule="auto"/>
              <w:jc w:val="both"/>
              <w:rPr>
                <w:rFonts w:ascii="Arial" w:eastAsia="Times" w:hAnsi="Arial" w:cs="Arial"/>
                <w:bCs/>
                <w:lang w:eastAsia="en-ZA"/>
              </w:rPr>
            </w:pPr>
            <w:r w:rsidRPr="00DF7FAA">
              <w:rPr>
                <w:rFonts w:ascii="Arial" w:eastAsia="Times" w:hAnsi="Arial" w:cs="Arial"/>
                <w:color w:val="000000" w:themeColor="text1"/>
                <w:lang w:val="en-GB"/>
              </w:rPr>
              <w:t xml:space="preserve">A programme has been designed with distinct elements to best respond to the specifications placed by firms in opening markets for enterprises in their supply chains. The program is being finalised and will provide support of up to R5 million  </w:t>
            </w:r>
          </w:p>
        </w:tc>
        <w:tc>
          <w:tcPr>
            <w:tcW w:w="3402" w:type="dxa"/>
          </w:tcPr>
          <w:p w:rsidR="00F53A24" w:rsidRPr="00DF7FAA" w:rsidRDefault="00F53A24" w:rsidP="00501D75">
            <w:pPr>
              <w:spacing w:line="360" w:lineRule="auto"/>
              <w:jc w:val="both"/>
              <w:rPr>
                <w:rFonts w:ascii="Arial" w:eastAsia="Calibri" w:hAnsi="Arial" w:cs="Arial"/>
                <w:b/>
                <w:bCs/>
                <w:lang w:eastAsia="en-ZA"/>
              </w:rPr>
            </w:pPr>
            <w:r w:rsidRPr="00DF7FAA">
              <w:rPr>
                <w:rFonts w:ascii="Arial" w:eastAsia="Calibri" w:hAnsi="Arial" w:cs="Arial"/>
                <w:b/>
                <w:bCs/>
                <w:lang w:eastAsia="en-ZA"/>
              </w:rPr>
              <w:t>(ii)Cooperatives and (i)Small Businesses</w:t>
            </w:r>
          </w:p>
          <w:p w:rsidR="00F53A24" w:rsidRPr="00DF7FAA" w:rsidRDefault="00F53A24" w:rsidP="00501D75">
            <w:pPr>
              <w:spacing w:line="360" w:lineRule="auto"/>
              <w:jc w:val="both"/>
              <w:rPr>
                <w:rFonts w:ascii="Arial" w:eastAsia="Calibri" w:hAnsi="Arial" w:cs="Arial"/>
                <w:bCs/>
                <w:color w:val="FF0000"/>
                <w:lang w:eastAsia="en-ZA"/>
              </w:rPr>
            </w:pPr>
            <w:r w:rsidRPr="00DF7FAA">
              <w:rPr>
                <w:rFonts w:ascii="Arial" w:eastAsia="Calibri" w:hAnsi="Arial" w:cs="Arial"/>
                <w:b/>
                <w:bCs/>
                <w:lang w:eastAsia="en-ZA"/>
              </w:rPr>
              <w:t>(bb) R 46m</w:t>
            </w:r>
          </w:p>
        </w:tc>
      </w:tr>
      <w:tr w:rsidR="00F53A24" w:rsidRPr="00DF7FAA" w:rsidTr="00501D75">
        <w:trPr>
          <w:trHeight w:val="2400"/>
        </w:trPr>
        <w:tc>
          <w:tcPr>
            <w:tcW w:w="1948" w:type="dxa"/>
          </w:tcPr>
          <w:p w:rsidR="00F53A24" w:rsidRPr="00DF7FAA" w:rsidRDefault="00F53A24" w:rsidP="00501D75">
            <w:pPr>
              <w:spacing w:line="360" w:lineRule="auto"/>
              <w:jc w:val="both"/>
              <w:rPr>
                <w:rFonts w:ascii="Arial" w:eastAsia="Calibri" w:hAnsi="Arial" w:cs="Arial"/>
                <w:bCs/>
                <w:lang w:eastAsia="en-ZA"/>
              </w:rPr>
            </w:pPr>
            <w:r>
              <w:rPr>
                <w:rFonts w:ascii="Arial" w:eastAsia="Calibri" w:hAnsi="Arial" w:cs="Arial"/>
                <w:bCs/>
                <w:lang w:eastAsia="en-ZA"/>
              </w:rPr>
              <w:t xml:space="preserve">The Gazelles Programme </w:t>
            </w:r>
          </w:p>
        </w:tc>
        <w:tc>
          <w:tcPr>
            <w:tcW w:w="4536" w:type="dxa"/>
          </w:tcPr>
          <w:p w:rsidR="00F53A24" w:rsidRPr="00C32623" w:rsidRDefault="00F53A24" w:rsidP="00501D75">
            <w:pPr>
              <w:tabs>
                <w:tab w:val="left" w:pos="284"/>
                <w:tab w:val="left" w:pos="567"/>
                <w:tab w:val="left" w:pos="851"/>
                <w:tab w:val="center" w:pos="4320"/>
                <w:tab w:val="right" w:pos="8640"/>
              </w:tabs>
              <w:spacing w:after="0" w:line="360" w:lineRule="auto"/>
              <w:jc w:val="both"/>
              <w:rPr>
                <w:rFonts w:ascii="Arial" w:eastAsia="Times" w:hAnsi="Arial" w:cs="Arial"/>
                <w:color w:val="000000" w:themeColor="text1"/>
                <w:lang w:val="en-GB"/>
              </w:rPr>
            </w:pPr>
            <w:r>
              <w:rPr>
                <w:rFonts w:ascii="Arial" w:hAnsi="Arial" w:cs="Arial"/>
              </w:rPr>
              <w:t xml:space="preserve">The </w:t>
            </w:r>
            <w:r w:rsidRPr="00C32623">
              <w:rPr>
                <w:rFonts w:ascii="Arial" w:hAnsi="Arial" w:cs="Arial"/>
              </w:rPr>
              <w:t>Gazelles programme</w:t>
            </w:r>
            <w:r>
              <w:rPr>
                <w:rFonts w:ascii="Arial" w:hAnsi="Arial" w:cs="Arial"/>
              </w:rPr>
              <w:t xml:space="preserve"> is aimed at enhancing </w:t>
            </w:r>
            <w:r w:rsidRPr="00C32623">
              <w:rPr>
                <w:rFonts w:ascii="Arial" w:hAnsi="Arial" w:cs="Arial"/>
              </w:rPr>
              <w:t>the d</w:t>
            </w:r>
            <w:r>
              <w:rPr>
                <w:rFonts w:ascii="Arial" w:hAnsi="Arial" w:cs="Arial"/>
              </w:rPr>
              <w:t xml:space="preserve">evelopment and growth of </w:t>
            </w:r>
            <w:r w:rsidRPr="00C32623">
              <w:rPr>
                <w:rFonts w:ascii="Arial" w:hAnsi="Arial" w:cs="Arial"/>
              </w:rPr>
              <w:t>oriented enterprises and</w:t>
            </w:r>
            <w:r>
              <w:rPr>
                <w:rFonts w:ascii="Arial" w:hAnsi="Arial" w:cs="Arial"/>
              </w:rPr>
              <w:t xml:space="preserve"> to </w:t>
            </w:r>
            <w:r w:rsidRPr="00C32623">
              <w:rPr>
                <w:rFonts w:ascii="Arial" w:hAnsi="Arial" w:cs="Arial"/>
              </w:rPr>
              <w:t xml:space="preserve">select and provide a structured systematic blend of best practice support to 200 identified SMEs. </w:t>
            </w:r>
            <w:r>
              <w:rPr>
                <w:rFonts w:ascii="Arial" w:hAnsi="Arial" w:cs="Arial"/>
              </w:rPr>
              <w:t>Forty (</w:t>
            </w:r>
            <w:r w:rsidRPr="00C32623">
              <w:rPr>
                <w:rFonts w:ascii="Arial" w:hAnsi="Arial" w:cs="Arial"/>
              </w:rPr>
              <w:t>40</w:t>
            </w:r>
            <w:r>
              <w:rPr>
                <w:rFonts w:ascii="Arial" w:hAnsi="Arial" w:cs="Arial"/>
              </w:rPr>
              <w:t xml:space="preserve">)  of the 200 entities were </w:t>
            </w:r>
            <w:r w:rsidRPr="00C32623">
              <w:rPr>
                <w:rFonts w:ascii="Arial" w:hAnsi="Arial" w:cs="Arial"/>
              </w:rPr>
              <w:t xml:space="preserve"> identified as National Gazelles, being the primary focus cohort of high potential SMEs to benefit from integrated business accelerated p</w:t>
            </w:r>
            <w:r>
              <w:rPr>
                <w:rFonts w:ascii="Arial" w:hAnsi="Arial" w:cs="Arial"/>
              </w:rPr>
              <w:t xml:space="preserve">rogramme.  The programme is </w:t>
            </w:r>
            <w:r w:rsidRPr="00C32623">
              <w:rPr>
                <w:rFonts w:ascii="Arial" w:hAnsi="Arial" w:cs="Arial"/>
              </w:rPr>
              <w:t>implemented by Seda and the selected technical partner. The National Gazelles programme implementation commenc</w:t>
            </w:r>
            <w:r>
              <w:rPr>
                <w:rFonts w:ascii="Arial" w:hAnsi="Arial" w:cs="Arial"/>
              </w:rPr>
              <w:t>ed in September 2015</w:t>
            </w:r>
            <w:r w:rsidRPr="00C32623">
              <w:rPr>
                <w:rFonts w:ascii="Arial" w:hAnsi="Arial" w:cs="Arial"/>
              </w:rPr>
              <w:t xml:space="preserve"> a</w:t>
            </w:r>
            <w:r>
              <w:rPr>
                <w:rFonts w:ascii="Arial" w:hAnsi="Arial" w:cs="Arial"/>
              </w:rPr>
              <w:t xml:space="preserve">fter the official launch by </w:t>
            </w:r>
            <w:r>
              <w:rPr>
                <w:rFonts w:ascii="Arial" w:hAnsi="Arial" w:cs="Arial"/>
              </w:rPr>
              <w:lastRenderedPageBreak/>
              <w:t xml:space="preserve">the </w:t>
            </w:r>
            <w:r w:rsidRPr="00C32623">
              <w:rPr>
                <w:rFonts w:ascii="Arial" w:hAnsi="Arial" w:cs="Arial"/>
              </w:rPr>
              <w:t>Minister of Small Business Development</w:t>
            </w:r>
            <w:r>
              <w:rPr>
                <w:rFonts w:ascii="Arial" w:hAnsi="Arial" w:cs="Arial"/>
              </w:rPr>
              <w:t>.</w:t>
            </w:r>
          </w:p>
        </w:tc>
        <w:tc>
          <w:tcPr>
            <w:tcW w:w="3402" w:type="dxa"/>
          </w:tcPr>
          <w:p w:rsidR="00F53A24" w:rsidRPr="00DF7FAA" w:rsidRDefault="00F53A24" w:rsidP="00501D75">
            <w:pPr>
              <w:spacing w:line="360" w:lineRule="auto"/>
              <w:jc w:val="both"/>
              <w:rPr>
                <w:rFonts w:ascii="Arial" w:eastAsia="Calibri" w:hAnsi="Arial" w:cs="Arial"/>
                <w:b/>
                <w:bCs/>
                <w:lang w:eastAsia="en-ZA"/>
              </w:rPr>
            </w:pPr>
            <w:r>
              <w:rPr>
                <w:rFonts w:ascii="Arial" w:eastAsia="Calibri" w:hAnsi="Arial" w:cs="Arial"/>
                <w:b/>
                <w:bCs/>
                <w:lang w:eastAsia="en-ZA"/>
              </w:rPr>
              <w:lastRenderedPageBreak/>
              <w:t xml:space="preserve">(bb) R40 Million </w:t>
            </w:r>
          </w:p>
        </w:tc>
      </w:tr>
    </w:tbl>
    <w:p w:rsidR="00F53A24" w:rsidRPr="00353FA8" w:rsidRDefault="00F53A24" w:rsidP="00F53A24">
      <w:pPr>
        <w:spacing w:line="360" w:lineRule="auto"/>
        <w:ind w:left="720"/>
        <w:jc w:val="both"/>
        <w:rPr>
          <w:rFonts w:ascii="Arial" w:eastAsia="Calibri" w:hAnsi="Arial" w:cs="Arial"/>
          <w:b/>
          <w:sz w:val="16"/>
          <w:szCs w:val="16"/>
          <w:lang w:val="af-ZA"/>
        </w:rPr>
      </w:pPr>
    </w:p>
    <w:p w:rsidR="00F53A24" w:rsidRPr="00DF7FAA" w:rsidRDefault="00F53A24" w:rsidP="00F53A24">
      <w:pPr>
        <w:spacing w:line="360" w:lineRule="auto"/>
        <w:ind w:left="567"/>
        <w:jc w:val="both"/>
        <w:rPr>
          <w:rFonts w:ascii="Arial" w:eastAsia="Calibri" w:hAnsi="Arial" w:cs="Arial"/>
          <w:b/>
          <w:lang w:val="af-ZA"/>
        </w:rPr>
      </w:pPr>
      <w:r w:rsidRPr="00DF7FAA">
        <w:rPr>
          <w:rFonts w:ascii="Arial" w:eastAsia="Calibri" w:hAnsi="Arial" w:cs="Arial"/>
          <w:b/>
          <w:lang w:val="af-ZA"/>
        </w:rPr>
        <w:t xml:space="preserve">cc) </w:t>
      </w:r>
      <w:r w:rsidRPr="00DF7FAA">
        <w:rPr>
          <w:rFonts w:ascii="Arial" w:eastAsia="Calibri" w:hAnsi="Arial" w:cs="Arial"/>
          <w:lang w:val="af-ZA"/>
        </w:rPr>
        <w:t>The the above programs ar</w:t>
      </w:r>
      <w:r>
        <w:rPr>
          <w:rFonts w:ascii="Arial" w:eastAsia="Calibri" w:hAnsi="Arial" w:cs="Arial"/>
          <w:lang w:val="af-ZA"/>
        </w:rPr>
        <w:t xml:space="preserve">e designed to collate actual Job Creation </w:t>
      </w:r>
      <w:r w:rsidRPr="00DF7FAA">
        <w:rPr>
          <w:rFonts w:ascii="Arial" w:eastAsia="Calibri" w:hAnsi="Arial" w:cs="Arial"/>
          <w:lang w:val="af-ZA"/>
        </w:rPr>
        <w:t xml:space="preserve"> Information on application</w:t>
      </w:r>
      <w:r>
        <w:rPr>
          <w:rFonts w:ascii="Arial" w:eastAsia="Calibri" w:hAnsi="Arial" w:cs="Arial"/>
          <w:lang w:val="af-ZA"/>
        </w:rPr>
        <w:t>s received</w:t>
      </w:r>
      <w:r w:rsidRPr="00DF7FAA">
        <w:rPr>
          <w:rFonts w:ascii="Arial" w:eastAsia="Calibri" w:hAnsi="Arial" w:cs="Arial"/>
          <w:lang w:val="af-ZA"/>
        </w:rPr>
        <w:t xml:space="preserve"> by the Department .Historical Information on Jobs supported through the exisit</w:t>
      </w:r>
      <w:r>
        <w:rPr>
          <w:rFonts w:ascii="Arial" w:eastAsia="Calibri" w:hAnsi="Arial" w:cs="Arial"/>
          <w:lang w:val="af-ZA"/>
        </w:rPr>
        <w:t>ng programs is captured and is d</w:t>
      </w:r>
      <w:r w:rsidRPr="00DF7FAA">
        <w:rPr>
          <w:rFonts w:ascii="Arial" w:eastAsia="Calibri" w:hAnsi="Arial" w:cs="Arial"/>
          <w:lang w:val="af-ZA"/>
        </w:rPr>
        <w:t xml:space="preserve">epicted in </w:t>
      </w:r>
      <w:r>
        <w:rPr>
          <w:rFonts w:ascii="Arial" w:eastAsia="Calibri" w:hAnsi="Arial" w:cs="Arial"/>
          <w:lang w:val="af-ZA"/>
        </w:rPr>
        <w:t xml:space="preserve">the </w:t>
      </w:r>
      <w:r w:rsidRPr="00DF7FAA">
        <w:rPr>
          <w:rFonts w:ascii="Arial" w:eastAsia="Calibri" w:hAnsi="Arial" w:cs="Arial"/>
          <w:lang w:val="af-ZA"/>
        </w:rPr>
        <w:t xml:space="preserve">Table C </w:t>
      </w:r>
      <w:r w:rsidRPr="00DF7FAA">
        <w:rPr>
          <w:rFonts w:ascii="Arial" w:eastAsia="Calibri" w:hAnsi="Arial" w:cs="Arial"/>
          <w:b/>
          <w:lang w:val="af-ZA"/>
        </w:rPr>
        <w:t xml:space="preserve">below </w:t>
      </w:r>
    </w:p>
    <w:tbl>
      <w:tblPr>
        <w:tblStyle w:val="TableGrid"/>
        <w:tblW w:w="0" w:type="auto"/>
        <w:tblInd w:w="675" w:type="dxa"/>
        <w:tblLayout w:type="fixed"/>
        <w:tblLook w:val="04A0"/>
      </w:tblPr>
      <w:tblGrid>
        <w:gridCol w:w="4678"/>
        <w:gridCol w:w="1134"/>
        <w:gridCol w:w="2126"/>
        <w:gridCol w:w="963"/>
      </w:tblGrid>
      <w:tr w:rsidR="00F53A24" w:rsidRPr="00DF7FAA" w:rsidTr="00501D75">
        <w:tc>
          <w:tcPr>
            <w:tcW w:w="4678" w:type="dxa"/>
            <w:vMerge w:val="restart"/>
            <w:shd w:val="clear" w:color="auto" w:fill="92D050"/>
            <w:vAlign w:val="center"/>
          </w:tcPr>
          <w:p w:rsidR="00F53A24" w:rsidRPr="00DF7FAA" w:rsidRDefault="00F53A24" w:rsidP="00501D75">
            <w:pPr>
              <w:spacing w:before="100" w:beforeAutospacing="1" w:after="100" w:afterAutospacing="1" w:line="360" w:lineRule="auto"/>
              <w:outlineLvl w:val="0"/>
              <w:rPr>
                <w:rFonts w:ascii="Arial" w:eastAsia="Calibri" w:hAnsi="Arial" w:cs="Arial"/>
                <w:b/>
                <w:lang w:val="af-ZA"/>
              </w:rPr>
            </w:pPr>
            <w:r w:rsidRPr="00DF7FAA">
              <w:rPr>
                <w:rFonts w:ascii="Arial" w:eastAsia="Calibri" w:hAnsi="Arial" w:cs="Arial"/>
                <w:b/>
                <w:lang w:val="af-ZA"/>
              </w:rPr>
              <w:t>Program</w:t>
            </w:r>
          </w:p>
        </w:tc>
        <w:tc>
          <w:tcPr>
            <w:tcW w:w="3260" w:type="dxa"/>
            <w:gridSpan w:val="2"/>
            <w:shd w:val="clear" w:color="auto" w:fill="92D050"/>
          </w:tcPr>
          <w:p w:rsidR="00F53A24" w:rsidRPr="00DF7FAA" w:rsidRDefault="00F53A24" w:rsidP="00501D75">
            <w:pPr>
              <w:spacing w:before="100" w:beforeAutospacing="1" w:after="100" w:afterAutospacing="1" w:line="360" w:lineRule="auto"/>
              <w:jc w:val="both"/>
              <w:outlineLvl w:val="0"/>
              <w:rPr>
                <w:rFonts w:ascii="Arial" w:eastAsia="Calibri" w:hAnsi="Arial" w:cs="Arial"/>
                <w:b/>
                <w:lang w:val="af-ZA"/>
              </w:rPr>
            </w:pPr>
            <w:r w:rsidRPr="00DF7FAA">
              <w:rPr>
                <w:rFonts w:ascii="Arial" w:eastAsia="Calibri" w:hAnsi="Arial" w:cs="Arial"/>
                <w:b/>
                <w:lang w:val="af-ZA"/>
              </w:rPr>
              <w:t xml:space="preserve">Number of Jobs Supported </w:t>
            </w:r>
          </w:p>
        </w:tc>
        <w:tc>
          <w:tcPr>
            <w:tcW w:w="963" w:type="dxa"/>
            <w:vMerge w:val="restart"/>
            <w:shd w:val="clear" w:color="auto" w:fill="92D050"/>
            <w:vAlign w:val="center"/>
          </w:tcPr>
          <w:p w:rsidR="00F53A24" w:rsidRPr="00DF7FAA" w:rsidRDefault="00F53A24" w:rsidP="00501D75">
            <w:pPr>
              <w:spacing w:before="100" w:beforeAutospacing="1" w:after="100" w:afterAutospacing="1" w:line="360" w:lineRule="auto"/>
              <w:outlineLvl w:val="0"/>
              <w:rPr>
                <w:rFonts w:ascii="Arial" w:eastAsia="Calibri" w:hAnsi="Arial" w:cs="Arial"/>
                <w:b/>
                <w:lang w:val="af-ZA"/>
              </w:rPr>
            </w:pPr>
            <w:r w:rsidRPr="00DF7FAA">
              <w:rPr>
                <w:rFonts w:ascii="Arial" w:eastAsia="Calibri" w:hAnsi="Arial" w:cs="Arial"/>
                <w:b/>
                <w:lang w:val="af-ZA"/>
              </w:rPr>
              <w:t xml:space="preserve">Total </w:t>
            </w:r>
          </w:p>
        </w:tc>
      </w:tr>
      <w:tr w:rsidR="00F53A24" w:rsidRPr="00DF7FAA" w:rsidTr="00501D75">
        <w:tc>
          <w:tcPr>
            <w:tcW w:w="4678" w:type="dxa"/>
            <w:vMerge/>
          </w:tcPr>
          <w:p w:rsidR="00F53A24" w:rsidRPr="00DF7FAA" w:rsidRDefault="00F53A24" w:rsidP="00501D75">
            <w:pPr>
              <w:spacing w:before="100" w:beforeAutospacing="1" w:after="100" w:afterAutospacing="1" w:line="360" w:lineRule="auto"/>
              <w:jc w:val="both"/>
              <w:outlineLvl w:val="0"/>
              <w:rPr>
                <w:rFonts w:ascii="Arial" w:eastAsia="Calibri" w:hAnsi="Arial" w:cs="Arial"/>
                <w:lang w:val="af-ZA"/>
              </w:rPr>
            </w:pPr>
          </w:p>
        </w:tc>
        <w:tc>
          <w:tcPr>
            <w:tcW w:w="1134" w:type="dxa"/>
            <w:shd w:val="clear" w:color="auto" w:fill="92D050"/>
          </w:tcPr>
          <w:p w:rsidR="00F53A24" w:rsidRPr="00DF7FAA" w:rsidRDefault="00F53A24" w:rsidP="00501D75">
            <w:pPr>
              <w:spacing w:before="100" w:beforeAutospacing="1" w:after="100" w:afterAutospacing="1" w:line="360" w:lineRule="auto"/>
              <w:jc w:val="both"/>
              <w:outlineLvl w:val="0"/>
              <w:rPr>
                <w:rFonts w:ascii="Arial" w:eastAsia="Calibri" w:hAnsi="Arial" w:cs="Arial"/>
                <w:b/>
                <w:lang w:val="af-ZA"/>
              </w:rPr>
            </w:pPr>
            <w:r w:rsidRPr="00DF7FAA">
              <w:rPr>
                <w:rFonts w:ascii="Arial" w:eastAsia="Calibri" w:hAnsi="Arial" w:cs="Arial"/>
                <w:b/>
                <w:lang w:val="af-ZA"/>
              </w:rPr>
              <w:t>2014-15</w:t>
            </w:r>
          </w:p>
        </w:tc>
        <w:tc>
          <w:tcPr>
            <w:tcW w:w="2126" w:type="dxa"/>
            <w:shd w:val="clear" w:color="auto" w:fill="92D050"/>
          </w:tcPr>
          <w:p w:rsidR="00F53A24" w:rsidRPr="00DF7FAA" w:rsidRDefault="00F53A24" w:rsidP="00501D75">
            <w:pPr>
              <w:spacing w:before="100" w:beforeAutospacing="1" w:after="100" w:afterAutospacing="1" w:line="360" w:lineRule="auto"/>
              <w:jc w:val="both"/>
              <w:outlineLvl w:val="0"/>
              <w:rPr>
                <w:rFonts w:ascii="Arial" w:eastAsia="Calibri" w:hAnsi="Arial" w:cs="Arial"/>
                <w:b/>
                <w:lang w:val="af-ZA"/>
              </w:rPr>
            </w:pPr>
            <w:r w:rsidRPr="00DF7FAA">
              <w:rPr>
                <w:rFonts w:ascii="Arial" w:eastAsia="Calibri" w:hAnsi="Arial" w:cs="Arial"/>
                <w:b/>
                <w:lang w:val="af-ZA"/>
              </w:rPr>
              <w:t>2015-16</w:t>
            </w:r>
          </w:p>
        </w:tc>
        <w:tc>
          <w:tcPr>
            <w:tcW w:w="963" w:type="dxa"/>
            <w:vMerge/>
          </w:tcPr>
          <w:p w:rsidR="00F53A24" w:rsidRPr="00DF7FAA" w:rsidRDefault="00F53A24" w:rsidP="00501D75">
            <w:pPr>
              <w:spacing w:before="100" w:beforeAutospacing="1" w:after="100" w:afterAutospacing="1" w:line="360" w:lineRule="auto"/>
              <w:jc w:val="both"/>
              <w:outlineLvl w:val="0"/>
              <w:rPr>
                <w:rFonts w:ascii="Arial" w:eastAsia="Calibri" w:hAnsi="Arial" w:cs="Arial"/>
                <w:lang w:val="af-ZA"/>
              </w:rPr>
            </w:pPr>
          </w:p>
        </w:tc>
      </w:tr>
      <w:tr w:rsidR="00F53A24" w:rsidRPr="00DF7FAA" w:rsidTr="00501D75">
        <w:tc>
          <w:tcPr>
            <w:tcW w:w="4678" w:type="dxa"/>
          </w:tcPr>
          <w:p w:rsidR="00F53A24" w:rsidRPr="00DF7FAA" w:rsidRDefault="00F53A24" w:rsidP="00501D75">
            <w:pPr>
              <w:spacing w:before="100" w:beforeAutospacing="1" w:after="100" w:afterAutospacing="1" w:line="360" w:lineRule="auto"/>
              <w:jc w:val="both"/>
              <w:outlineLvl w:val="0"/>
              <w:rPr>
                <w:rFonts w:ascii="Arial" w:eastAsia="Calibri" w:hAnsi="Arial" w:cs="Arial"/>
                <w:lang w:val="af-ZA"/>
              </w:rPr>
            </w:pPr>
            <w:r w:rsidRPr="00DF7FAA">
              <w:rPr>
                <w:rFonts w:ascii="Arial" w:eastAsia="Calibri" w:hAnsi="Arial" w:cs="Arial"/>
                <w:lang w:val="af-ZA"/>
              </w:rPr>
              <w:t>Corporative Incentive Scheme ( CIS)</w:t>
            </w:r>
          </w:p>
        </w:tc>
        <w:tc>
          <w:tcPr>
            <w:tcW w:w="1134" w:type="dxa"/>
          </w:tcPr>
          <w:p w:rsidR="00F53A24" w:rsidRPr="00DF7FAA" w:rsidRDefault="00F53A24" w:rsidP="00501D75">
            <w:pPr>
              <w:spacing w:before="100" w:beforeAutospacing="1" w:after="100" w:afterAutospacing="1" w:line="360" w:lineRule="auto"/>
              <w:jc w:val="both"/>
              <w:outlineLvl w:val="0"/>
              <w:rPr>
                <w:rFonts w:ascii="Arial" w:eastAsia="Calibri" w:hAnsi="Arial" w:cs="Arial"/>
                <w:lang w:val="af-ZA"/>
              </w:rPr>
            </w:pPr>
            <w:r w:rsidRPr="00DF7FAA">
              <w:rPr>
                <w:rFonts w:ascii="Arial" w:eastAsia="Calibri" w:hAnsi="Arial" w:cs="Arial"/>
                <w:lang w:val="af-ZA"/>
              </w:rPr>
              <w:t>1359</w:t>
            </w:r>
          </w:p>
        </w:tc>
        <w:tc>
          <w:tcPr>
            <w:tcW w:w="2126" w:type="dxa"/>
          </w:tcPr>
          <w:p w:rsidR="00F53A24" w:rsidRPr="00DF7FAA" w:rsidRDefault="00F53A24" w:rsidP="00501D75">
            <w:pPr>
              <w:spacing w:before="100" w:beforeAutospacing="1" w:after="100" w:afterAutospacing="1" w:line="360" w:lineRule="auto"/>
              <w:jc w:val="both"/>
              <w:outlineLvl w:val="0"/>
              <w:rPr>
                <w:rFonts w:ascii="Arial" w:eastAsia="Calibri" w:hAnsi="Arial" w:cs="Arial"/>
                <w:lang w:val="af-ZA"/>
              </w:rPr>
            </w:pPr>
            <w:r w:rsidRPr="00DF7FAA">
              <w:rPr>
                <w:rFonts w:ascii="Arial" w:eastAsia="Calibri" w:hAnsi="Arial" w:cs="Arial"/>
                <w:lang w:val="af-ZA"/>
              </w:rPr>
              <w:t>1542</w:t>
            </w:r>
          </w:p>
        </w:tc>
        <w:tc>
          <w:tcPr>
            <w:tcW w:w="963" w:type="dxa"/>
          </w:tcPr>
          <w:p w:rsidR="00F53A24" w:rsidRPr="00DF7FAA" w:rsidRDefault="00F53A24" w:rsidP="00501D75">
            <w:pPr>
              <w:spacing w:before="100" w:beforeAutospacing="1" w:after="100" w:afterAutospacing="1" w:line="360" w:lineRule="auto"/>
              <w:jc w:val="both"/>
              <w:outlineLvl w:val="0"/>
              <w:rPr>
                <w:rFonts w:ascii="Arial" w:eastAsia="Calibri" w:hAnsi="Arial" w:cs="Arial"/>
                <w:lang w:val="af-ZA"/>
              </w:rPr>
            </w:pPr>
            <w:r w:rsidRPr="00DF7FAA">
              <w:rPr>
                <w:rFonts w:ascii="Arial" w:eastAsia="Calibri" w:hAnsi="Arial" w:cs="Arial"/>
                <w:lang w:val="af-ZA"/>
              </w:rPr>
              <w:t>2901</w:t>
            </w:r>
          </w:p>
        </w:tc>
      </w:tr>
      <w:tr w:rsidR="00F53A24" w:rsidRPr="00DF7FAA" w:rsidTr="00501D75">
        <w:tc>
          <w:tcPr>
            <w:tcW w:w="4678" w:type="dxa"/>
          </w:tcPr>
          <w:p w:rsidR="00F53A24" w:rsidRPr="00DF7FAA" w:rsidRDefault="00F53A24" w:rsidP="00501D75">
            <w:pPr>
              <w:spacing w:before="100" w:beforeAutospacing="1" w:after="100" w:afterAutospacing="1"/>
              <w:jc w:val="both"/>
              <w:outlineLvl w:val="0"/>
              <w:rPr>
                <w:rFonts w:ascii="Arial" w:eastAsia="Calibri" w:hAnsi="Arial" w:cs="Arial"/>
                <w:lang w:val="af-ZA"/>
              </w:rPr>
            </w:pPr>
            <w:r w:rsidRPr="00DF7FAA">
              <w:rPr>
                <w:rFonts w:ascii="Arial" w:eastAsia="Calibri" w:hAnsi="Arial" w:cs="Arial"/>
                <w:lang w:val="af-ZA"/>
              </w:rPr>
              <w:t>Secondary Marketing Corporative Incentive Scheme ( SMCIS)</w:t>
            </w:r>
          </w:p>
        </w:tc>
        <w:tc>
          <w:tcPr>
            <w:tcW w:w="1134" w:type="dxa"/>
          </w:tcPr>
          <w:p w:rsidR="00F53A24" w:rsidRPr="00DF7FAA" w:rsidRDefault="00F53A24" w:rsidP="00F53A24">
            <w:pPr>
              <w:numPr>
                <w:ilvl w:val="0"/>
                <w:numId w:val="1"/>
              </w:numPr>
              <w:spacing w:before="100" w:beforeAutospacing="1" w:after="100" w:afterAutospacing="1"/>
              <w:contextualSpacing/>
              <w:jc w:val="both"/>
              <w:outlineLvl w:val="0"/>
              <w:rPr>
                <w:rFonts w:ascii="Arial" w:eastAsia="Calibri" w:hAnsi="Arial" w:cs="Arial"/>
                <w:lang w:val="af-ZA"/>
              </w:rPr>
            </w:pPr>
          </w:p>
        </w:tc>
        <w:tc>
          <w:tcPr>
            <w:tcW w:w="2126" w:type="dxa"/>
          </w:tcPr>
          <w:p w:rsidR="00F53A24" w:rsidRPr="00DF7FAA" w:rsidRDefault="00F53A24" w:rsidP="00501D75">
            <w:pPr>
              <w:spacing w:before="100" w:beforeAutospacing="1" w:after="100" w:afterAutospacing="1"/>
              <w:jc w:val="both"/>
              <w:outlineLvl w:val="0"/>
              <w:rPr>
                <w:rFonts w:ascii="Arial" w:eastAsia="Calibri" w:hAnsi="Arial" w:cs="Arial"/>
                <w:lang w:val="af-ZA"/>
              </w:rPr>
            </w:pPr>
            <w:r w:rsidRPr="00DF7FAA">
              <w:rPr>
                <w:rFonts w:ascii="Arial" w:eastAsia="Calibri" w:hAnsi="Arial" w:cs="Arial"/>
                <w:lang w:val="af-ZA"/>
              </w:rPr>
              <w:t>330</w:t>
            </w:r>
          </w:p>
        </w:tc>
        <w:tc>
          <w:tcPr>
            <w:tcW w:w="963" w:type="dxa"/>
          </w:tcPr>
          <w:p w:rsidR="00F53A24" w:rsidRPr="00DF7FAA" w:rsidRDefault="00F53A24" w:rsidP="00501D75">
            <w:pPr>
              <w:spacing w:before="100" w:beforeAutospacing="1" w:after="100" w:afterAutospacing="1"/>
              <w:jc w:val="both"/>
              <w:outlineLvl w:val="0"/>
              <w:rPr>
                <w:rFonts w:ascii="Arial" w:eastAsia="Calibri" w:hAnsi="Arial" w:cs="Arial"/>
                <w:lang w:val="af-ZA"/>
              </w:rPr>
            </w:pPr>
            <w:r w:rsidRPr="00DF7FAA">
              <w:rPr>
                <w:rFonts w:ascii="Arial" w:eastAsia="Calibri" w:hAnsi="Arial" w:cs="Arial"/>
                <w:lang w:val="af-ZA"/>
              </w:rPr>
              <w:t>330</w:t>
            </w:r>
          </w:p>
        </w:tc>
      </w:tr>
      <w:tr w:rsidR="00F53A24" w:rsidRPr="00DF7FAA" w:rsidTr="00501D75">
        <w:tc>
          <w:tcPr>
            <w:tcW w:w="4678" w:type="dxa"/>
          </w:tcPr>
          <w:p w:rsidR="00F53A24" w:rsidRPr="00DF7FAA" w:rsidRDefault="00F53A24" w:rsidP="00501D75">
            <w:pPr>
              <w:spacing w:before="100" w:beforeAutospacing="1" w:after="100" w:afterAutospacing="1"/>
              <w:jc w:val="both"/>
              <w:outlineLvl w:val="0"/>
              <w:rPr>
                <w:rFonts w:ascii="Arial" w:eastAsia="Calibri" w:hAnsi="Arial" w:cs="Arial"/>
                <w:lang w:val="af-ZA"/>
              </w:rPr>
            </w:pPr>
            <w:r w:rsidRPr="00DF7FAA">
              <w:rPr>
                <w:rFonts w:ascii="Arial" w:eastAsia="Calibri" w:hAnsi="Arial" w:cs="Arial"/>
                <w:lang w:val="af-ZA"/>
              </w:rPr>
              <w:t>Black Business Supplier Development Program (BBSDP)</w:t>
            </w:r>
          </w:p>
        </w:tc>
        <w:tc>
          <w:tcPr>
            <w:tcW w:w="1134" w:type="dxa"/>
          </w:tcPr>
          <w:p w:rsidR="00F53A24" w:rsidRPr="00DF7FAA" w:rsidRDefault="00F53A24" w:rsidP="00501D75">
            <w:pPr>
              <w:spacing w:before="100" w:beforeAutospacing="1" w:after="100" w:afterAutospacing="1"/>
              <w:jc w:val="both"/>
              <w:outlineLvl w:val="0"/>
              <w:rPr>
                <w:rFonts w:ascii="Arial" w:eastAsia="Calibri" w:hAnsi="Arial" w:cs="Arial"/>
                <w:lang w:val="af-ZA"/>
              </w:rPr>
            </w:pPr>
            <w:r w:rsidRPr="00DF7FAA">
              <w:rPr>
                <w:rFonts w:ascii="Arial" w:eastAsia="Calibri" w:hAnsi="Arial" w:cs="Arial"/>
                <w:lang w:val="af-ZA"/>
              </w:rPr>
              <w:t>10425</w:t>
            </w:r>
          </w:p>
        </w:tc>
        <w:tc>
          <w:tcPr>
            <w:tcW w:w="2126" w:type="dxa"/>
          </w:tcPr>
          <w:p w:rsidR="00F53A24" w:rsidRPr="00DF7FAA" w:rsidRDefault="00F53A24" w:rsidP="00501D75">
            <w:pPr>
              <w:spacing w:before="100" w:beforeAutospacing="1" w:after="100" w:afterAutospacing="1"/>
              <w:jc w:val="both"/>
              <w:outlineLvl w:val="0"/>
              <w:rPr>
                <w:rFonts w:ascii="Arial" w:eastAsia="Calibri" w:hAnsi="Arial" w:cs="Arial"/>
                <w:lang w:val="af-ZA"/>
              </w:rPr>
            </w:pPr>
            <w:r w:rsidRPr="00DF7FAA">
              <w:rPr>
                <w:rFonts w:ascii="Arial" w:eastAsia="Calibri" w:hAnsi="Arial" w:cs="Arial"/>
                <w:lang w:val="af-ZA"/>
              </w:rPr>
              <w:t>11217</w:t>
            </w:r>
          </w:p>
        </w:tc>
        <w:tc>
          <w:tcPr>
            <w:tcW w:w="963" w:type="dxa"/>
          </w:tcPr>
          <w:p w:rsidR="00F53A24" w:rsidRPr="00DF7FAA" w:rsidRDefault="00F53A24" w:rsidP="00501D75">
            <w:pPr>
              <w:spacing w:before="100" w:beforeAutospacing="1" w:after="100" w:afterAutospacing="1"/>
              <w:jc w:val="both"/>
              <w:outlineLvl w:val="0"/>
              <w:rPr>
                <w:rFonts w:ascii="Arial" w:eastAsia="Calibri" w:hAnsi="Arial" w:cs="Arial"/>
                <w:lang w:val="af-ZA"/>
              </w:rPr>
            </w:pPr>
            <w:r w:rsidRPr="00DF7FAA">
              <w:rPr>
                <w:rFonts w:ascii="Arial" w:eastAsia="Calibri" w:hAnsi="Arial" w:cs="Arial"/>
                <w:lang w:val="af-ZA"/>
              </w:rPr>
              <w:t>21642</w:t>
            </w:r>
          </w:p>
        </w:tc>
      </w:tr>
    </w:tbl>
    <w:p w:rsidR="00F53A24" w:rsidRPr="005C2685" w:rsidRDefault="00F53A24" w:rsidP="00F53A24">
      <w:pPr>
        <w:spacing w:before="100" w:beforeAutospacing="1" w:after="100" w:afterAutospacing="1" w:line="240" w:lineRule="auto"/>
        <w:ind w:left="5041" w:firstLine="719"/>
        <w:jc w:val="both"/>
        <w:outlineLvl w:val="0"/>
        <w:rPr>
          <w:rFonts w:ascii="Arial" w:eastAsia="Calibri" w:hAnsi="Arial" w:cs="Arial"/>
          <w:b/>
          <w:i/>
          <w:lang w:val="af-ZA"/>
        </w:rPr>
      </w:pPr>
      <w:r w:rsidRPr="00DF7FAA">
        <w:rPr>
          <w:rFonts w:ascii="Arial" w:eastAsia="Calibri" w:hAnsi="Arial" w:cs="Arial"/>
          <w:b/>
          <w:i/>
          <w:lang w:val="af-ZA"/>
        </w:rPr>
        <w:t xml:space="preserve">Grand Estimated Total       </w:t>
      </w:r>
      <w:r w:rsidRPr="00DF7FAA">
        <w:rPr>
          <w:rFonts w:ascii="Arial" w:eastAsia="Calibri" w:hAnsi="Arial" w:cs="Arial"/>
          <w:b/>
          <w:lang w:val="af-ZA"/>
        </w:rPr>
        <w:t>24873</w:t>
      </w:r>
      <w:r w:rsidRPr="00DF7FAA">
        <w:rPr>
          <w:rFonts w:ascii="Arial" w:eastAsia="Calibri" w:hAnsi="Arial" w:cs="Arial"/>
          <w:b/>
          <w:i/>
          <w:lang w:val="af-ZA"/>
        </w:rPr>
        <w:t xml:space="preserve">  </w:t>
      </w:r>
    </w:p>
    <w:p w:rsidR="00F53A24" w:rsidRPr="0073602A" w:rsidRDefault="00F53A24" w:rsidP="00F53A24">
      <w:pPr>
        <w:spacing w:before="100" w:beforeAutospacing="1" w:after="100" w:afterAutospacing="1" w:line="360" w:lineRule="auto"/>
        <w:jc w:val="both"/>
        <w:rPr>
          <w:rFonts w:ascii="Arial" w:eastAsia="Times New Roman" w:hAnsi="Arial" w:cs="Arial"/>
          <w:b/>
          <w:lang w:val="en-US" w:eastAsia="en-ZA"/>
        </w:rPr>
      </w:pPr>
      <w:r>
        <w:rPr>
          <w:rFonts w:ascii="Arial" w:eastAsia="Times New Roman" w:hAnsi="Arial" w:cs="Arial"/>
          <w:b/>
          <w:lang w:val="en-US" w:eastAsia="en-ZA"/>
        </w:rPr>
        <w:t>The Entities</w:t>
      </w:r>
    </w:p>
    <w:p w:rsidR="00F53A24" w:rsidRPr="00415631" w:rsidRDefault="00F53A24" w:rsidP="00F53A24">
      <w:pPr>
        <w:spacing w:line="360" w:lineRule="auto"/>
        <w:jc w:val="both"/>
        <w:rPr>
          <w:rFonts w:ascii="Arial" w:hAnsi="Arial" w:cs="Arial"/>
        </w:rPr>
      </w:pPr>
      <w:r w:rsidRPr="00E6629C">
        <w:rPr>
          <w:rFonts w:ascii="Arial" w:hAnsi="Arial" w:cs="Arial"/>
          <w:b/>
        </w:rPr>
        <w:t>b)</w:t>
      </w:r>
      <w:r w:rsidRPr="00E6629C">
        <w:rPr>
          <w:rFonts w:ascii="Arial" w:hAnsi="Arial" w:cs="Arial"/>
        </w:rPr>
        <w:t xml:space="preserve"> The Small Enterprise Finance Agency (</w:t>
      </w:r>
      <w:r w:rsidRPr="00E6629C">
        <w:rPr>
          <w:rFonts w:ascii="Arial" w:hAnsi="Arial" w:cs="Arial"/>
          <w:b/>
        </w:rPr>
        <w:t>sefa</w:t>
      </w:r>
      <w:r w:rsidRPr="00E6629C">
        <w:rPr>
          <w:rFonts w:ascii="Arial" w:hAnsi="Arial" w:cs="Arial"/>
        </w:rPr>
        <w:t xml:space="preserve">) was established in 2012, with the primary mandate to facilitate access to finance and post investment support to Small Medium Micro Enterprises and Co-operatives. </w:t>
      </w:r>
      <w:r w:rsidRPr="00E6629C">
        <w:rPr>
          <w:rFonts w:ascii="Arial" w:hAnsi="Arial" w:cs="Arial"/>
          <w:b/>
        </w:rPr>
        <w:t>sefa</w:t>
      </w:r>
      <w:r w:rsidRPr="00E6629C">
        <w:rPr>
          <w:rFonts w:ascii="Arial" w:hAnsi="Arial" w:cs="Arial"/>
        </w:rPr>
        <w:t xml:space="preserve"> primarily facilitates access to finance for SMMEs and Co-operatives that are unable to access finance via the formal financial channels such as the commercial banks and other financial institutions.</w:t>
      </w:r>
    </w:p>
    <w:p w:rsidR="00F53A24" w:rsidRPr="00E6629C" w:rsidRDefault="00F53A24" w:rsidP="00F53A24">
      <w:pPr>
        <w:spacing w:line="360" w:lineRule="auto"/>
        <w:jc w:val="both"/>
        <w:rPr>
          <w:rFonts w:ascii="Arial" w:hAnsi="Arial" w:cs="Arial"/>
        </w:rPr>
      </w:pPr>
      <w:r w:rsidRPr="00E6629C">
        <w:rPr>
          <w:rFonts w:ascii="Arial" w:hAnsi="Arial" w:cs="Arial"/>
        </w:rPr>
        <w:t>To facilitate access to finance, sefa administers the following loan programmes</w:t>
      </w:r>
    </w:p>
    <w:p w:rsidR="00F53A24" w:rsidRPr="00E6629C" w:rsidRDefault="00F53A24" w:rsidP="00F53A24">
      <w:pPr>
        <w:pStyle w:val="ListParagraph"/>
        <w:numPr>
          <w:ilvl w:val="0"/>
          <w:numId w:val="3"/>
        </w:numPr>
        <w:spacing w:after="160" w:line="360" w:lineRule="auto"/>
        <w:jc w:val="both"/>
        <w:rPr>
          <w:rFonts w:ascii="Arial" w:hAnsi="Arial" w:cs="Arial"/>
        </w:rPr>
      </w:pPr>
      <w:r w:rsidRPr="00E6629C">
        <w:rPr>
          <w:rFonts w:ascii="Arial" w:hAnsi="Arial" w:cs="Arial"/>
        </w:rPr>
        <w:t>Direct Lending – via its 10 regional offices.</w:t>
      </w:r>
    </w:p>
    <w:p w:rsidR="00F53A24" w:rsidRPr="005C2685" w:rsidRDefault="00F53A24" w:rsidP="00F53A24">
      <w:pPr>
        <w:pStyle w:val="ListParagraph"/>
        <w:numPr>
          <w:ilvl w:val="0"/>
          <w:numId w:val="3"/>
        </w:numPr>
        <w:spacing w:after="160" w:line="360" w:lineRule="auto"/>
        <w:jc w:val="both"/>
        <w:rPr>
          <w:rFonts w:ascii="Arial" w:hAnsi="Arial" w:cs="Arial"/>
        </w:rPr>
      </w:pPr>
      <w:r w:rsidRPr="00E6629C">
        <w:rPr>
          <w:rFonts w:ascii="Arial" w:hAnsi="Arial" w:cs="Arial"/>
        </w:rPr>
        <w:t xml:space="preserve">Wholesale Lending – Partnership Loan programme whereby </w:t>
      </w:r>
      <w:r w:rsidRPr="00E6629C">
        <w:rPr>
          <w:rFonts w:ascii="Arial" w:hAnsi="Arial" w:cs="Arial"/>
          <w:b/>
        </w:rPr>
        <w:t>sefa</w:t>
      </w:r>
      <w:r w:rsidRPr="00E6629C">
        <w:rPr>
          <w:rFonts w:ascii="Arial" w:hAnsi="Arial" w:cs="Arial"/>
        </w:rPr>
        <w:t xml:space="preserve"> partners with financial intermediary institutions, who on-lend to SMMEs and Co-operative Enterprises.</w:t>
      </w:r>
    </w:p>
    <w:p w:rsidR="00F53A24" w:rsidRPr="00E6629C" w:rsidRDefault="00F53A24" w:rsidP="00F53A24">
      <w:pPr>
        <w:spacing w:line="360" w:lineRule="auto"/>
        <w:jc w:val="both"/>
        <w:rPr>
          <w:rFonts w:ascii="Arial" w:hAnsi="Arial" w:cs="Arial"/>
          <w:b/>
        </w:rPr>
      </w:pPr>
      <w:r>
        <w:rPr>
          <w:rFonts w:ascii="Arial" w:hAnsi="Arial" w:cs="Arial"/>
          <w:b/>
        </w:rPr>
        <w:t>(</w:t>
      </w:r>
      <w:r w:rsidRPr="00E6629C">
        <w:rPr>
          <w:rFonts w:ascii="Arial" w:hAnsi="Arial" w:cs="Arial"/>
          <w:b/>
        </w:rPr>
        <w:t>aa) Direct Lending:</w:t>
      </w:r>
    </w:p>
    <w:p w:rsidR="00F53A24" w:rsidRPr="00353FA8" w:rsidRDefault="00F53A24" w:rsidP="00F53A24">
      <w:pPr>
        <w:spacing w:line="360" w:lineRule="auto"/>
        <w:jc w:val="both"/>
        <w:rPr>
          <w:rFonts w:ascii="Arial" w:hAnsi="Arial" w:cs="Arial"/>
        </w:rPr>
      </w:pPr>
      <w:r w:rsidRPr="00E6629C">
        <w:rPr>
          <w:rFonts w:ascii="Arial" w:hAnsi="Arial" w:cs="Arial"/>
        </w:rPr>
        <w:lastRenderedPageBreak/>
        <w:t>Direct lending channel provides funding to small businesses and co-operative enterprises operating in the formal sector of the economy. Funding is made available for start-ups, expansions, working capital requirements as well as business and asset acquisitions. Products offered are term loans, bridging loans, revolving credit, instalment sale agreement and non-financial support. SMEs can request loans ranging from R50 000 to R5 million.</w:t>
      </w:r>
    </w:p>
    <w:p w:rsidR="00F53A24" w:rsidRPr="00E6629C" w:rsidRDefault="00F53A24" w:rsidP="00F53A24">
      <w:pPr>
        <w:spacing w:line="360" w:lineRule="auto"/>
        <w:jc w:val="both"/>
        <w:rPr>
          <w:rFonts w:ascii="Arial" w:hAnsi="Arial" w:cs="Arial"/>
          <w:b/>
        </w:rPr>
      </w:pPr>
      <w:r>
        <w:rPr>
          <w:rFonts w:ascii="Arial" w:hAnsi="Arial" w:cs="Arial"/>
          <w:b/>
        </w:rPr>
        <w:t>(</w:t>
      </w:r>
      <w:r w:rsidRPr="00E6629C">
        <w:rPr>
          <w:rFonts w:ascii="Arial" w:hAnsi="Arial" w:cs="Arial"/>
          <w:b/>
        </w:rPr>
        <w:t>aa) Wholesale Lending:</w:t>
      </w:r>
    </w:p>
    <w:p w:rsidR="00F53A24" w:rsidRPr="00E6629C" w:rsidRDefault="00F53A24" w:rsidP="00F53A24">
      <w:pPr>
        <w:pStyle w:val="NormalWeb"/>
        <w:spacing w:before="0" w:beforeAutospacing="0" w:after="0" w:afterAutospacing="0" w:line="360" w:lineRule="auto"/>
        <w:jc w:val="both"/>
        <w:rPr>
          <w:rFonts w:ascii="Arial" w:eastAsiaTheme="minorEastAsia" w:hAnsi="Arial" w:cs="Arial"/>
          <w:kern w:val="24"/>
          <w:sz w:val="22"/>
          <w:szCs w:val="22"/>
          <w:lang w:val="en-GB"/>
        </w:rPr>
      </w:pPr>
      <w:r w:rsidRPr="00E6629C">
        <w:rPr>
          <w:rFonts w:ascii="Arial" w:eastAsiaTheme="minorEastAsia" w:hAnsi="Arial" w:cs="Arial"/>
          <w:kern w:val="24"/>
          <w:sz w:val="22"/>
          <w:szCs w:val="22"/>
          <w:lang w:val="en-GB"/>
        </w:rPr>
        <w:t xml:space="preserve">The Wholesale Lending Programme partners with financial intermediaries to better service and reach a particular segment of the SMME market. To date, </w:t>
      </w:r>
      <w:r w:rsidRPr="00E6629C">
        <w:rPr>
          <w:rFonts w:ascii="Arial" w:eastAsiaTheme="minorEastAsia" w:hAnsi="Arial" w:cs="Arial"/>
          <w:b/>
          <w:kern w:val="24"/>
          <w:sz w:val="22"/>
          <w:szCs w:val="22"/>
          <w:lang w:val="en-GB"/>
        </w:rPr>
        <w:t>sefa</w:t>
      </w:r>
      <w:r w:rsidRPr="00E6629C">
        <w:rPr>
          <w:rFonts w:ascii="Arial" w:eastAsiaTheme="minorEastAsia" w:hAnsi="Arial" w:cs="Arial"/>
          <w:kern w:val="24"/>
          <w:sz w:val="22"/>
          <w:szCs w:val="22"/>
          <w:lang w:val="en-GB"/>
        </w:rPr>
        <w:t xml:space="preserve"> has established and is managing Wholesale loan programmes with the following intermediaries:</w:t>
      </w:r>
    </w:p>
    <w:p w:rsidR="00F53A24" w:rsidRPr="00E6629C" w:rsidRDefault="00F53A24" w:rsidP="00F53A24">
      <w:pPr>
        <w:pStyle w:val="NormalWeb"/>
        <w:numPr>
          <w:ilvl w:val="0"/>
          <w:numId w:val="4"/>
        </w:numPr>
        <w:spacing w:before="0" w:beforeAutospacing="0" w:after="0" w:afterAutospacing="0" w:line="360" w:lineRule="auto"/>
        <w:ind w:left="426" w:hanging="426"/>
        <w:jc w:val="both"/>
        <w:rPr>
          <w:rFonts w:ascii="Arial" w:eastAsiaTheme="minorEastAsia" w:hAnsi="Arial" w:cs="Arial"/>
          <w:kern w:val="24"/>
          <w:sz w:val="22"/>
          <w:szCs w:val="22"/>
          <w:lang w:val="en-GB"/>
        </w:rPr>
      </w:pPr>
      <w:r w:rsidRPr="00E6629C">
        <w:rPr>
          <w:rFonts w:ascii="Arial" w:eastAsiaTheme="minorEastAsia" w:hAnsi="Arial" w:cs="Arial"/>
          <w:kern w:val="24"/>
          <w:sz w:val="22"/>
          <w:szCs w:val="22"/>
          <w:lang w:val="en-GB"/>
        </w:rPr>
        <w:t>Microfinance Institutions and other partnerships for on-lending and business support to micro enterprises, mainly operating informally;</w:t>
      </w:r>
    </w:p>
    <w:p w:rsidR="00F53A24" w:rsidRPr="00E6629C" w:rsidRDefault="00F53A24" w:rsidP="00F53A24">
      <w:pPr>
        <w:pStyle w:val="NormalWeb"/>
        <w:numPr>
          <w:ilvl w:val="0"/>
          <w:numId w:val="4"/>
        </w:numPr>
        <w:spacing w:before="0" w:beforeAutospacing="0" w:after="0" w:afterAutospacing="0" w:line="360" w:lineRule="auto"/>
        <w:ind w:left="426" w:hanging="426"/>
        <w:jc w:val="both"/>
        <w:rPr>
          <w:rFonts w:ascii="Arial" w:eastAsiaTheme="minorEastAsia" w:hAnsi="Arial" w:cs="Arial"/>
          <w:kern w:val="24"/>
          <w:sz w:val="22"/>
          <w:szCs w:val="22"/>
          <w:lang w:val="en-GB"/>
        </w:rPr>
      </w:pPr>
      <w:r w:rsidRPr="00E6629C">
        <w:rPr>
          <w:rFonts w:ascii="Arial" w:eastAsiaTheme="minorEastAsia" w:hAnsi="Arial" w:cs="Arial"/>
          <w:kern w:val="24"/>
          <w:sz w:val="22"/>
          <w:szCs w:val="22"/>
          <w:lang w:val="en-GB"/>
        </w:rPr>
        <w:t>Co-operative Financial Institutions (CFIs) to facilitate credit and savings mobilisation to enterprises in rural and peri-urban areas;</w:t>
      </w:r>
    </w:p>
    <w:p w:rsidR="00F53A24" w:rsidRPr="00E6629C" w:rsidRDefault="00F53A24" w:rsidP="00F53A24">
      <w:pPr>
        <w:pStyle w:val="NormalWeb"/>
        <w:numPr>
          <w:ilvl w:val="0"/>
          <w:numId w:val="4"/>
        </w:numPr>
        <w:spacing w:before="0" w:beforeAutospacing="0" w:after="0" w:afterAutospacing="0" w:line="360" w:lineRule="auto"/>
        <w:ind w:left="426" w:hanging="426"/>
        <w:jc w:val="both"/>
        <w:rPr>
          <w:rFonts w:ascii="Arial" w:eastAsiaTheme="minorEastAsia" w:hAnsi="Arial" w:cs="Arial"/>
          <w:kern w:val="24"/>
          <w:sz w:val="22"/>
          <w:szCs w:val="22"/>
          <w:lang w:val="en-GB"/>
        </w:rPr>
      </w:pPr>
      <w:r w:rsidRPr="00E6629C">
        <w:rPr>
          <w:rFonts w:ascii="Arial" w:eastAsiaTheme="minorEastAsia" w:hAnsi="Arial" w:cs="Arial"/>
          <w:kern w:val="24"/>
          <w:sz w:val="22"/>
          <w:szCs w:val="22"/>
          <w:lang w:val="en-GB"/>
        </w:rPr>
        <w:t xml:space="preserve">Land Reform Empowerment Fund (LREF) to support small scale famers who are beneficiaries of governments’ land reform programme; </w:t>
      </w:r>
    </w:p>
    <w:p w:rsidR="00F53A24" w:rsidRPr="00E6629C" w:rsidRDefault="00F53A24" w:rsidP="00F53A24">
      <w:pPr>
        <w:pStyle w:val="NormalWeb"/>
        <w:numPr>
          <w:ilvl w:val="0"/>
          <w:numId w:val="4"/>
        </w:numPr>
        <w:spacing w:before="0" w:beforeAutospacing="0" w:after="0" w:afterAutospacing="0" w:line="360" w:lineRule="auto"/>
        <w:ind w:left="426" w:hanging="426"/>
        <w:jc w:val="both"/>
        <w:rPr>
          <w:rFonts w:ascii="Arial" w:eastAsiaTheme="minorEastAsia" w:hAnsi="Arial" w:cs="Arial"/>
          <w:kern w:val="24"/>
          <w:sz w:val="22"/>
          <w:szCs w:val="22"/>
          <w:lang w:val="en-GB"/>
        </w:rPr>
      </w:pPr>
      <w:r w:rsidRPr="00E6629C">
        <w:rPr>
          <w:rFonts w:ascii="Arial" w:eastAsiaTheme="minorEastAsia" w:hAnsi="Arial" w:cs="Arial"/>
          <w:kern w:val="24"/>
          <w:sz w:val="22"/>
          <w:szCs w:val="22"/>
          <w:lang w:val="en-GB"/>
        </w:rPr>
        <w:t>Funds and Joint Venture, targeted to facilitate financing of business start-ups and growth in priority economic sectors such as mining, transport logistics, agriculture and to target groups such as women and the youth. Funds may invest in high risk instruments for a limited period of time depending on the development phase of the SME; and</w:t>
      </w:r>
    </w:p>
    <w:p w:rsidR="00F53A24" w:rsidRDefault="00F53A24" w:rsidP="00F53A24">
      <w:pPr>
        <w:pStyle w:val="NormalWeb"/>
        <w:numPr>
          <w:ilvl w:val="0"/>
          <w:numId w:val="4"/>
        </w:numPr>
        <w:spacing w:before="0" w:beforeAutospacing="0" w:after="0" w:afterAutospacing="0" w:line="360" w:lineRule="auto"/>
        <w:ind w:left="426" w:hanging="426"/>
        <w:jc w:val="both"/>
        <w:rPr>
          <w:rFonts w:ascii="Arial" w:eastAsiaTheme="minorEastAsia" w:hAnsi="Arial" w:cs="Arial"/>
          <w:kern w:val="24"/>
          <w:sz w:val="22"/>
          <w:szCs w:val="22"/>
          <w:lang w:val="en-GB"/>
        </w:rPr>
      </w:pPr>
      <w:r w:rsidRPr="00E6629C">
        <w:rPr>
          <w:rFonts w:ascii="Arial" w:eastAsiaTheme="minorEastAsia" w:hAnsi="Arial" w:cs="Arial"/>
          <w:kern w:val="24"/>
          <w:sz w:val="22"/>
          <w:szCs w:val="22"/>
          <w:lang w:val="en-GB"/>
        </w:rPr>
        <w:t>Credit Indemnity Scheme to indemnity financial institutions and suppl</w:t>
      </w:r>
      <w:r>
        <w:rPr>
          <w:rFonts w:ascii="Arial" w:eastAsiaTheme="minorEastAsia" w:hAnsi="Arial" w:cs="Arial"/>
          <w:kern w:val="24"/>
          <w:sz w:val="22"/>
          <w:szCs w:val="22"/>
          <w:lang w:val="en-GB"/>
        </w:rPr>
        <w:t>iers who extend credit to SMMEs.</w:t>
      </w:r>
    </w:p>
    <w:p w:rsidR="00F53A24" w:rsidRPr="00BC50A1" w:rsidRDefault="00F53A24" w:rsidP="00F53A24">
      <w:pPr>
        <w:pStyle w:val="NormalWeb"/>
        <w:spacing w:before="0" w:beforeAutospacing="0" w:after="0" w:afterAutospacing="0" w:line="360" w:lineRule="auto"/>
        <w:ind w:left="426"/>
        <w:jc w:val="both"/>
        <w:rPr>
          <w:rFonts w:ascii="Arial" w:eastAsiaTheme="minorEastAsia" w:hAnsi="Arial" w:cs="Arial"/>
          <w:kern w:val="24"/>
          <w:sz w:val="22"/>
          <w:szCs w:val="22"/>
          <w:lang w:val="en-GB"/>
        </w:rPr>
      </w:pPr>
    </w:p>
    <w:p w:rsidR="00F53A24" w:rsidRPr="00415631" w:rsidRDefault="00F53A24" w:rsidP="00F53A24">
      <w:pPr>
        <w:spacing w:line="360" w:lineRule="auto"/>
        <w:jc w:val="both"/>
        <w:rPr>
          <w:rFonts w:ascii="Arial" w:hAnsi="Arial" w:cs="Arial"/>
        </w:rPr>
      </w:pPr>
      <w:r w:rsidRPr="006B2F89">
        <w:rPr>
          <w:rFonts w:ascii="Arial" w:hAnsi="Arial" w:cs="Arial"/>
          <w:b/>
        </w:rPr>
        <w:t xml:space="preserve"> (bb)</w:t>
      </w:r>
      <w:r w:rsidRPr="00E6629C">
        <w:rPr>
          <w:rFonts w:ascii="Arial" w:hAnsi="Arial" w:cs="Arial"/>
        </w:rPr>
        <w:t xml:space="preserve"> what amount has been budgeted and (cc) how many jobs will be created through the specified development programmes in the 2016-17 financial year? </w:t>
      </w:r>
    </w:p>
    <w:p w:rsidR="00F53A24" w:rsidRPr="00E6629C" w:rsidRDefault="00F53A24" w:rsidP="00F53A24">
      <w:pPr>
        <w:spacing w:line="360" w:lineRule="auto"/>
        <w:jc w:val="both"/>
        <w:rPr>
          <w:rFonts w:ascii="Arial" w:hAnsi="Arial" w:cs="Arial"/>
        </w:rPr>
      </w:pPr>
      <w:r w:rsidRPr="00E6629C">
        <w:rPr>
          <w:rFonts w:ascii="Arial" w:hAnsi="Arial" w:cs="Arial"/>
          <w:b/>
        </w:rPr>
        <w:t>Table 1: Outline of budgeted amounts (approvals) and estimated number of jobs to be created and sustained in 2016/17 FY</w:t>
      </w:r>
      <w:r w:rsidRPr="00E6629C">
        <w:rPr>
          <w:rFonts w:ascii="Arial" w:hAnsi="Arial" w:cs="Arial"/>
        </w:rPr>
        <w:t>.</w:t>
      </w:r>
    </w:p>
    <w:tbl>
      <w:tblPr>
        <w:tblStyle w:val="TableGrid"/>
        <w:tblW w:w="9493" w:type="dxa"/>
        <w:tblLook w:val="04A0"/>
      </w:tblPr>
      <w:tblGrid>
        <w:gridCol w:w="3823"/>
        <w:gridCol w:w="2976"/>
        <w:gridCol w:w="2694"/>
      </w:tblGrid>
      <w:tr w:rsidR="00F53A24" w:rsidRPr="00E6629C" w:rsidTr="00501D75">
        <w:tc>
          <w:tcPr>
            <w:tcW w:w="3823" w:type="dxa"/>
            <w:shd w:val="clear" w:color="auto" w:fill="808080" w:themeFill="background1" w:themeFillShade="80"/>
          </w:tcPr>
          <w:p w:rsidR="00F53A24" w:rsidRPr="00353FA8" w:rsidRDefault="00F53A24" w:rsidP="00501D75">
            <w:pPr>
              <w:spacing w:line="360" w:lineRule="auto"/>
              <w:jc w:val="both"/>
              <w:rPr>
                <w:rFonts w:ascii="Arial" w:hAnsi="Arial" w:cs="Arial"/>
                <w:b/>
                <w:sz w:val="20"/>
                <w:szCs w:val="20"/>
              </w:rPr>
            </w:pPr>
            <w:r w:rsidRPr="00353FA8">
              <w:rPr>
                <w:rFonts w:ascii="Arial" w:hAnsi="Arial" w:cs="Arial"/>
                <w:b/>
                <w:sz w:val="20"/>
                <w:szCs w:val="20"/>
              </w:rPr>
              <w:t>Programme</w:t>
            </w:r>
          </w:p>
        </w:tc>
        <w:tc>
          <w:tcPr>
            <w:tcW w:w="2976" w:type="dxa"/>
            <w:shd w:val="clear" w:color="auto" w:fill="808080" w:themeFill="background1" w:themeFillShade="80"/>
          </w:tcPr>
          <w:p w:rsidR="00F53A24" w:rsidRPr="00353FA8" w:rsidRDefault="00F53A24" w:rsidP="00501D75">
            <w:pPr>
              <w:spacing w:line="360" w:lineRule="auto"/>
              <w:jc w:val="both"/>
              <w:rPr>
                <w:rFonts w:ascii="Arial" w:hAnsi="Arial" w:cs="Arial"/>
                <w:b/>
                <w:sz w:val="20"/>
                <w:szCs w:val="20"/>
              </w:rPr>
            </w:pPr>
            <w:r w:rsidRPr="00353FA8">
              <w:rPr>
                <w:rFonts w:ascii="Arial" w:hAnsi="Arial" w:cs="Arial"/>
                <w:b/>
                <w:sz w:val="20"/>
                <w:szCs w:val="20"/>
              </w:rPr>
              <w:t>(bb) Budgeted amount for 2016/17 (Approvals)</w:t>
            </w:r>
          </w:p>
        </w:tc>
        <w:tc>
          <w:tcPr>
            <w:tcW w:w="2694" w:type="dxa"/>
            <w:shd w:val="clear" w:color="auto" w:fill="808080" w:themeFill="background1" w:themeFillShade="80"/>
          </w:tcPr>
          <w:p w:rsidR="00F53A24" w:rsidRPr="00353FA8" w:rsidRDefault="00F53A24" w:rsidP="00501D75">
            <w:pPr>
              <w:spacing w:line="360" w:lineRule="auto"/>
              <w:jc w:val="both"/>
              <w:rPr>
                <w:rFonts w:ascii="Arial" w:hAnsi="Arial" w:cs="Arial"/>
                <w:b/>
                <w:sz w:val="20"/>
                <w:szCs w:val="20"/>
              </w:rPr>
            </w:pPr>
            <w:r>
              <w:rPr>
                <w:rFonts w:ascii="Arial" w:hAnsi="Arial" w:cs="Arial"/>
                <w:b/>
                <w:sz w:val="20"/>
                <w:szCs w:val="20"/>
              </w:rPr>
              <w:t xml:space="preserve">(cc) Estimated number </w:t>
            </w:r>
            <w:r w:rsidRPr="00353FA8">
              <w:rPr>
                <w:rFonts w:ascii="Arial" w:hAnsi="Arial" w:cs="Arial"/>
                <w:b/>
                <w:sz w:val="20"/>
                <w:szCs w:val="20"/>
              </w:rPr>
              <w:t>of jobs (new &amp; sustained)</w:t>
            </w:r>
          </w:p>
        </w:tc>
      </w:tr>
      <w:tr w:rsidR="00F53A24" w:rsidRPr="00E6629C" w:rsidTr="00501D75">
        <w:tc>
          <w:tcPr>
            <w:tcW w:w="3823" w:type="dxa"/>
          </w:tcPr>
          <w:p w:rsidR="00F53A24" w:rsidRPr="00353FA8" w:rsidRDefault="00F53A24" w:rsidP="00501D75">
            <w:pPr>
              <w:spacing w:line="360" w:lineRule="auto"/>
              <w:jc w:val="both"/>
              <w:rPr>
                <w:rFonts w:ascii="Arial" w:hAnsi="Arial" w:cs="Arial"/>
                <w:b/>
                <w:sz w:val="20"/>
                <w:szCs w:val="20"/>
              </w:rPr>
            </w:pPr>
            <w:r w:rsidRPr="00353FA8">
              <w:rPr>
                <w:rFonts w:ascii="Arial" w:hAnsi="Arial" w:cs="Arial"/>
                <w:b/>
                <w:sz w:val="20"/>
                <w:szCs w:val="20"/>
              </w:rPr>
              <w:t>Direct Lending</w:t>
            </w:r>
            <w:r w:rsidRPr="00353FA8">
              <w:rPr>
                <w:rFonts w:ascii="Arial" w:hAnsi="Arial" w:cs="Arial"/>
                <w:sz w:val="20"/>
                <w:szCs w:val="20"/>
              </w:rPr>
              <w:t>: SME &amp; Co-operative support</w:t>
            </w:r>
          </w:p>
        </w:tc>
        <w:tc>
          <w:tcPr>
            <w:tcW w:w="2976" w:type="dxa"/>
          </w:tcPr>
          <w:p w:rsidR="00F53A24" w:rsidRPr="00353FA8" w:rsidRDefault="00F53A24" w:rsidP="00501D75">
            <w:pPr>
              <w:spacing w:line="360" w:lineRule="auto"/>
              <w:jc w:val="center"/>
              <w:rPr>
                <w:rFonts w:ascii="Arial" w:hAnsi="Arial" w:cs="Arial"/>
                <w:sz w:val="20"/>
                <w:szCs w:val="20"/>
              </w:rPr>
            </w:pPr>
          </w:p>
          <w:p w:rsidR="00F53A24" w:rsidRPr="00353FA8" w:rsidRDefault="00F53A24" w:rsidP="00501D75">
            <w:pPr>
              <w:spacing w:line="360" w:lineRule="auto"/>
              <w:jc w:val="center"/>
              <w:rPr>
                <w:rFonts w:ascii="Arial" w:hAnsi="Arial" w:cs="Arial"/>
                <w:sz w:val="20"/>
                <w:szCs w:val="20"/>
              </w:rPr>
            </w:pPr>
            <w:r w:rsidRPr="00353FA8">
              <w:rPr>
                <w:rFonts w:ascii="Arial" w:hAnsi="Arial" w:cs="Arial"/>
                <w:sz w:val="20"/>
                <w:szCs w:val="20"/>
              </w:rPr>
              <w:t>R229 million</w:t>
            </w:r>
          </w:p>
        </w:tc>
        <w:tc>
          <w:tcPr>
            <w:tcW w:w="2694" w:type="dxa"/>
          </w:tcPr>
          <w:p w:rsidR="00F53A24" w:rsidRPr="00353FA8" w:rsidRDefault="00F53A24" w:rsidP="00501D75">
            <w:pPr>
              <w:spacing w:line="360" w:lineRule="auto"/>
              <w:jc w:val="center"/>
              <w:rPr>
                <w:rFonts w:ascii="Arial" w:hAnsi="Arial" w:cs="Arial"/>
                <w:sz w:val="20"/>
                <w:szCs w:val="20"/>
              </w:rPr>
            </w:pPr>
          </w:p>
          <w:p w:rsidR="00F53A24" w:rsidRPr="00353FA8" w:rsidRDefault="00F53A24" w:rsidP="00501D75">
            <w:pPr>
              <w:spacing w:line="360" w:lineRule="auto"/>
              <w:jc w:val="center"/>
              <w:rPr>
                <w:rFonts w:ascii="Arial" w:hAnsi="Arial" w:cs="Arial"/>
                <w:sz w:val="20"/>
                <w:szCs w:val="20"/>
              </w:rPr>
            </w:pPr>
            <w:r w:rsidRPr="00353FA8">
              <w:rPr>
                <w:rFonts w:ascii="Arial" w:hAnsi="Arial" w:cs="Arial"/>
                <w:sz w:val="20"/>
                <w:szCs w:val="20"/>
              </w:rPr>
              <w:t>817</w:t>
            </w:r>
          </w:p>
        </w:tc>
      </w:tr>
      <w:tr w:rsidR="00F53A24" w:rsidRPr="00E6629C" w:rsidTr="00501D75">
        <w:tc>
          <w:tcPr>
            <w:tcW w:w="3823" w:type="dxa"/>
          </w:tcPr>
          <w:p w:rsidR="00F53A24" w:rsidRPr="00353FA8" w:rsidRDefault="00F53A24" w:rsidP="00501D75">
            <w:pPr>
              <w:spacing w:line="360" w:lineRule="auto"/>
              <w:jc w:val="both"/>
              <w:rPr>
                <w:rFonts w:ascii="Arial" w:hAnsi="Arial" w:cs="Arial"/>
                <w:b/>
                <w:sz w:val="20"/>
                <w:szCs w:val="20"/>
              </w:rPr>
            </w:pPr>
            <w:r w:rsidRPr="00353FA8">
              <w:rPr>
                <w:rFonts w:ascii="Arial" w:hAnsi="Arial" w:cs="Arial"/>
                <w:b/>
                <w:sz w:val="20"/>
                <w:szCs w:val="20"/>
              </w:rPr>
              <w:t>Informal and Micro Enterprises</w:t>
            </w:r>
          </w:p>
        </w:tc>
        <w:tc>
          <w:tcPr>
            <w:tcW w:w="2976" w:type="dxa"/>
          </w:tcPr>
          <w:p w:rsidR="00F53A24" w:rsidRPr="00353FA8" w:rsidRDefault="00F53A24" w:rsidP="00501D75">
            <w:pPr>
              <w:spacing w:line="360" w:lineRule="auto"/>
              <w:jc w:val="center"/>
              <w:rPr>
                <w:rFonts w:ascii="Arial" w:hAnsi="Arial" w:cs="Arial"/>
                <w:sz w:val="20"/>
                <w:szCs w:val="20"/>
              </w:rPr>
            </w:pPr>
          </w:p>
          <w:p w:rsidR="00F53A24" w:rsidRPr="00353FA8" w:rsidRDefault="00F53A24" w:rsidP="00501D75">
            <w:pPr>
              <w:spacing w:line="360" w:lineRule="auto"/>
              <w:jc w:val="center"/>
              <w:rPr>
                <w:rFonts w:ascii="Arial" w:hAnsi="Arial" w:cs="Arial"/>
                <w:sz w:val="20"/>
                <w:szCs w:val="20"/>
              </w:rPr>
            </w:pPr>
            <w:r w:rsidRPr="00353FA8">
              <w:rPr>
                <w:rFonts w:ascii="Arial" w:hAnsi="Arial" w:cs="Arial"/>
                <w:sz w:val="20"/>
                <w:szCs w:val="20"/>
              </w:rPr>
              <w:t>R97 million</w:t>
            </w:r>
          </w:p>
        </w:tc>
        <w:tc>
          <w:tcPr>
            <w:tcW w:w="2694" w:type="dxa"/>
          </w:tcPr>
          <w:p w:rsidR="00F53A24" w:rsidRPr="00353FA8" w:rsidRDefault="00F53A24" w:rsidP="00501D75">
            <w:pPr>
              <w:spacing w:line="360" w:lineRule="auto"/>
              <w:jc w:val="center"/>
              <w:rPr>
                <w:rFonts w:ascii="Arial" w:hAnsi="Arial" w:cs="Arial"/>
                <w:sz w:val="20"/>
                <w:szCs w:val="20"/>
              </w:rPr>
            </w:pPr>
          </w:p>
          <w:p w:rsidR="00F53A24" w:rsidRPr="00353FA8" w:rsidRDefault="00F53A24" w:rsidP="00501D75">
            <w:pPr>
              <w:spacing w:line="360" w:lineRule="auto"/>
              <w:jc w:val="center"/>
              <w:rPr>
                <w:rFonts w:ascii="Arial" w:hAnsi="Arial" w:cs="Arial"/>
                <w:sz w:val="20"/>
                <w:szCs w:val="20"/>
              </w:rPr>
            </w:pPr>
            <w:r w:rsidRPr="00353FA8">
              <w:rPr>
                <w:rFonts w:ascii="Arial" w:hAnsi="Arial" w:cs="Arial"/>
                <w:sz w:val="20"/>
                <w:szCs w:val="20"/>
              </w:rPr>
              <w:t>69 300</w:t>
            </w:r>
          </w:p>
        </w:tc>
      </w:tr>
      <w:tr w:rsidR="00F53A24" w:rsidRPr="00E6629C" w:rsidTr="00501D75">
        <w:tc>
          <w:tcPr>
            <w:tcW w:w="3823" w:type="dxa"/>
          </w:tcPr>
          <w:p w:rsidR="00F53A24" w:rsidRPr="00353FA8" w:rsidRDefault="00F53A24" w:rsidP="00501D75">
            <w:pPr>
              <w:spacing w:line="360" w:lineRule="auto"/>
              <w:jc w:val="both"/>
              <w:rPr>
                <w:rFonts w:ascii="Arial" w:hAnsi="Arial" w:cs="Arial"/>
                <w:sz w:val="20"/>
                <w:szCs w:val="20"/>
              </w:rPr>
            </w:pPr>
            <w:r w:rsidRPr="00353FA8">
              <w:rPr>
                <w:rFonts w:ascii="Arial" w:hAnsi="Arial" w:cs="Arial"/>
                <w:b/>
                <w:sz w:val="20"/>
                <w:szCs w:val="20"/>
              </w:rPr>
              <w:lastRenderedPageBreak/>
              <w:t>Wholesale Lending:</w:t>
            </w:r>
            <w:r w:rsidRPr="00353FA8">
              <w:rPr>
                <w:rFonts w:ascii="Arial" w:hAnsi="Arial" w:cs="Arial"/>
                <w:sz w:val="20"/>
                <w:szCs w:val="20"/>
              </w:rPr>
              <w:t xml:space="preserve"> RFIs, Funds &amp; JVs</w:t>
            </w:r>
          </w:p>
        </w:tc>
        <w:tc>
          <w:tcPr>
            <w:tcW w:w="2976" w:type="dxa"/>
          </w:tcPr>
          <w:p w:rsidR="00F53A24" w:rsidRPr="00353FA8" w:rsidRDefault="00F53A24" w:rsidP="00501D75">
            <w:pPr>
              <w:spacing w:line="360" w:lineRule="auto"/>
              <w:jc w:val="center"/>
              <w:rPr>
                <w:rFonts w:ascii="Arial" w:hAnsi="Arial" w:cs="Arial"/>
                <w:sz w:val="20"/>
                <w:szCs w:val="20"/>
              </w:rPr>
            </w:pPr>
          </w:p>
          <w:p w:rsidR="00F53A24" w:rsidRPr="00353FA8" w:rsidRDefault="00F53A24" w:rsidP="00501D75">
            <w:pPr>
              <w:spacing w:line="360" w:lineRule="auto"/>
              <w:jc w:val="center"/>
              <w:rPr>
                <w:rFonts w:ascii="Arial" w:hAnsi="Arial" w:cs="Arial"/>
                <w:sz w:val="20"/>
                <w:szCs w:val="20"/>
              </w:rPr>
            </w:pPr>
            <w:r w:rsidRPr="00353FA8">
              <w:rPr>
                <w:rFonts w:ascii="Arial" w:hAnsi="Arial" w:cs="Arial"/>
                <w:sz w:val="20"/>
                <w:szCs w:val="20"/>
              </w:rPr>
              <w:t>R246 million</w:t>
            </w:r>
          </w:p>
        </w:tc>
        <w:tc>
          <w:tcPr>
            <w:tcW w:w="2694" w:type="dxa"/>
          </w:tcPr>
          <w:p w:rsidR="00F53A24" w:rsidRPr="00353FA8" w:rsidRDefault="00F53A24" w:rsidP="00501D75">
            <w:pPr>
              <w:spacing w:line="360" w:lineRule="auto"/>
              <w:jc w:val="center"/>
              <w:rPr>
                <w:rFonts w:ascii="Arial" w:hAnsi="Arial" w:cs="Arial"/>
                <w:sz w:val="20"/>
                <w:szCs w:val="20"/>
              </w:rPr>
            </w:pPr>
          </w:p>
          <w:p w:rsidR="00F53A24" w:rsidRPr="00353FA8" w:rsidRDefault="00F53A24" w:rsidP="00501D75">
            <w:pPr>
              <w:spacing w:line="360" w:lineRule="auto"/>
              <w:jc w:val="center"/>
              <w:rPr>
                <w:rFonts w:ascii="Arial" w:hAnsi="Arial" w:cs="Arial"/>
                <w:sz w:val="20"/>
                <w:szCs w:val="20"/>
              </w:rPr>
            </w:pPr>
            <w:r w:rsidRPr="00353FA8">
              <w:rPr>
                <w:rFonts w:ascii="Arial" w:hAnsi="Arial" w:cs="Arial"/>
                <w:sz w:val="20"/>
                <w:szCs w:val="20"/>
              </w:rPr>
              <w:t>1080</w:t>
            </w:r>
          </w:p>
        </w:tc>
      </w:tr>
      <w:tr w:rsidR="00F53A24" w:rsidRPr="00E6629C" w:rsidTr="00501D75">
        <w:trPr>
          <w:trHeight w:val="508"/>
        </w:trPr>
        <w:tc>
          <w:tcPr>
            <w:tcW w:w="3823" w:type="dxa"/>
          </w:tcPr>
          <w:p w:rsidR="00F53A24" w:rsidRPr="00353FA8" w:rsidRDefault="00F53A24" w:rsidP="00501D75">
            <w:pPr>
              <w:spacing w:line="360" w:lineRule="auto"/>
              <w:jc w:val="both"/>
              <w:rPr>
                <w:rFonts w:ascii="Arial" w:hAnsi="Arial" w:cs="Arial"/>
                <w:sz w:val="20"/>
                <w:szCs w:val="20"/>
              </w:rPr>
            </w:pPr>
            <w:r w:rsidRPr="00353FA8">
              <w:rPr>
                <w:rFonts w:ascii="Arial" w:hAnsi="Arial" w:cs="Arial"/>
                <w:sz w:val="20"/>
                <w:szCs w:val="20"/>
              </w:rPr>
              <w:t>Co-operative Enterprise Lending</w:t>
            </w:r>
          </w:p>
        </w:tc>
        <w:tc>
          <w:tcPr>
            <w:tcW w:w="2976" w:type="dxa"/>
          </w:tcPr>
          <w:p w:rsidR="00F53A24" w:rsidRPr="00353FA8" w:rsidRDefault="00F53A24" w:rsidP="00501D75">
            <w:pPr>
              <w:spacing w:line="360" w:lineRule="auto"/>
              <w:jc w:val="center"/>
              <w:rPr>
                <w:rFonts w:ascii="Arial" w:hAnsi="Arial" w:cs="Arial"/>
                <w:sz w:val="20"/>
                <w:szCs w:val="20"/>
              </w:rPr>
            </w:pPr>
          </w:p>
          <w:p w:rsidR="00F53A24" w:rsidRPr="00353FA8" w:rsidRDefault="00F53A24" w:rsidP="00501D75">
            <w:pPr>
              <w:spacing w:line="360" w:lineRule="auto"/>
              <w:jc w:val="center"/>
              <w:rPr>
                <w:rFonts w:ascii="Arial" w:hAnsi="Arial" w:cs="Arial"/>
                <w:sz w:val="20"/>
                <w:szCs w:val="20"/>
              </w:rPr>
            </w:pPr>
            <w:r w:rsidRPr="00353FA8">
              <w:rPr>
                <w:rFonts w:ascii="Arial" w:hAnsi="Arial" w:cs="Arial"/>
                <w:sz w:val="20"/>
                <w:szCs w:val="20"/>
              </w:rPr>
              <w:t>R53 million</w:t>
            </w:r>
          </w:p>
        </w:tc>
        <w:tc>
          <w:tcPr>
            <w:tcW w:w="2694" w:type="dxa"/>
          </w:tcPr>
          <w:p w:rsidR="00F53A24" w:rsidRPr="00353FA8" w:rsidRDefault="00F53A24" w:rsidP="00501D75">
            <w:pPr>
              <w:spacing w:line="360" w:lineRule="auto"/>
              <w:jc w:val="center"/>
              <w:rPr>
                <w:rFonts w:ascii="Arial" w:hAnsi="Arial" w:cs="Arial"/>
                <w:sz w:val="20"/>
                <w:szCs w:val="20"/>
              </w:rPr>
            </w:pPr>
          </w:p>
          <w:p w:rsidR="00F53A24" w:rsidRPr="00353FA8" w:rsidRDefault="00F53A24" w:rsidP="00501D75">
            <w:pPr>
              <w:spacing w:line="360" w:lineRule="auto"/>
              <w:jc w:val="center"/>
              <w:rPr>
                <w:rFonts w:ascii="Arial" w:hAnsi="Arial" w:cs="Arial"/>
                <w:sz w:val="20"/>
                <w:szCs w:val="20"/>
              </w:rPr>
            </w:pPr>
            <w:r w:rsidRPr="00353FA8">
              <w:rPr>
                <w:rFonts w:ascii="Arial" w:hAnsi="Arial" w:cs="Arial"/>
                <w:sz w:val="20"/>
                <w:szCs w:val="20"/>
              </w:rPr>
              <w:t>760</w:t>
            </w:r>
          </w:p>
        </w:tc>
      </w:tr>
      <w:tr w:rsidR="00F53A24" w:rsidRPr="00E6629C" w:rsidTr="00501D75">
        <w:tc>
          <w:tcPr>
            <w:tcW w:w="3823" w:type="dxa"/>
          </w:tcPr>
          <w:p w:rsidR="00F53A24" w:rsidRPr="00353FA8" w:rsidRDefault="00F53A24" w:rsidP="00501D75">
            <w:pPr>
              <w:spacing w:line="360" w:lineRule="auto"/>
              <w:rPr>
                <w:rFonts w:ascii="Arial" w:hAnsi="Arial" w:cs="Arial"/>
                <w:sz w:val="20"/>
                <w:szCs w:val="20"/>
              </w:rPr>
            </w:pPr>
            <w:r w:rsidRPr="00353FA8">
              <w:rPr>
                <w:rFonts w:ascii="Arial" w:hAnsi="Arial" w:cs="Arial"/>
                <w:sz w:val="20"/>
                <w:szCs w:val="20"/>
              </w:rPr>
              <w:t>Credit Guarantee</w:t>
            </w:r>
          </w:p>
        </w:tc>
        <w:tc>
          <w:tcPr>
            <w:tcW w:w="2976" w:type="dxa"/>
          </w:tcPr>
          <w:p w:rsidR="00F53A24" w:rsidRPr="00353FA8" w:rsidRDefault="00F53A24" w:rsidP="00501D75">
            <w:pPr>
              <w:spacing w:line="360" w:lineRule="auto"/>
              <w:jc w:val="center"/>
              <w:rPr>
                <w:rFonts w:ascii="Arial" w:hAnsi="Arial" w:cs="Arial"/>
                <w:sz w:val="20"/>
                <w:szCs w:val="20"/>
              </w:rPr>
            </w:pPr>
            <w:r w:rsidRPr="00353FA8">
              <w:rPr>
                <w:rFonts w:ascii="Arial" w:hAnsi="Arial" w:cs="Arial"/>
                <w:sz w:val="20"/>
                <w:szCs w:val="20"/>
              </w:rPr>
              <w:t>R260 million</w:t>
            </w:r>
          </w:p>
        </w:tc>
        <w:tc>
          <w:tcPr>
            <w:tcW w:w="2694" w:type="dxa"/>
          </w:tcPr>
          <w:p w:rsidR="00F53A24" w:rsidRPr="00353FA8" w:rsidRDefault="00F53A24" w:rsidP="00501D75">
            <w:pPr>
              <w:spacing w:line="360" w:lineRule="auto"/>
              <w:jc w:val="center"/>
              <w:rPr>
                <w:rFonts w:ascii="Arial" w:hAnsi="Arial" w:cs="Arial"/>
                <w:sz w:val="20"/>
                <w:szCs w:val="20"/>
              </w:rPr>
            </w:pPr>
            <w:r w:rsidRPr="00353FA8">
              <w:rPr>
                <w:rFonts w:ascii="Arial" w:hAnsi="Arial" w:cs="Arial"/>
                <w:sz w:val="20"/>
                <w:szCs w:val="20"/>
              </w:rPr>
              <w:t>1905</w:t>
            </w:r>
          </w:p>
        </w:tc>
      </w:tr>
      <w:tr w:rsidR="00F53A24" w:rsidRPr="00E6629C" w:rsidTr="00501D75">
        <w:tc>
          <w:tcPr>
            <w:tcW w:w="3823" w:type="dxa"/>
            <w:shd w:val="clear" w:color="auto" w:fill="BFBFBF" w:themeFill="background1" w:themeFillShade="BF"/>
          </w:tcPr>
          <w:p w:rsidR="00F53A24" w:rsidRPr="00353FA8" w:rsidRDefault="00F53A24" w:rsidP="00501D75">
            <w:pPr>
              <w:spacing w:line="360" w:lineRule="auto"/>
              <w:jc w:val="both"/>
              <w:rPr>
                <w:rFonts w:ascii="Arial" w:hAnsi="Arial" w:cs="Arial"/>
                <w:sz w:val="20"/>
                <w:szCs w:val="20"/>
              </w:rPr>
            </w:pPr>
            <w:r w:rsidRPr="00353FA8">
              <w:rPr>
                <w:rFonts w:ascii="Arial" w:hAnsi="Arial" w:cs="Arial"/>
                <w:b/>
                <w:sz w:val="20"/>
                <w:szCs w:val="20"/>
              </w:rPr>
              <w:t>Total</w:t>
            </w:r>
          </w:p>
        </w:tc>
        <w:tc>
          <w:tcPr>
            <w:tcW w:w="2976" w:type="dxa"/>
            <w:shd w:val="clear" w:color="auto" w:fill="BFBFBF" w:themeFill="background1" w:themeFillShade="BF"/>
          </w:tcPr>
          <w:p w:rsidR="00F53A24" w:rsidRPr="00353FA8" w:rsidRDefault="00F53A24" w:rsidP="00501D75">
            <w:pPr>
              <w:spacing w:line="360" w:lineRule="auto"/>
              <w:jc w:val="center"/>
              <w:rPr>
                <w:rFonts w:ascii="Arial" w:hAnsi="Arial" w:cs="Arial"/>
                <w:sz w:val="20"/>
                <w:szCs w:val="20"/>
              </w:rPr>
            </w:pPr>
            <w:r w:rsidRPr="00353FA8">
              <w:rPr>
                <w:rFonts w:ascii="Arial" w:hAnsi="Arial" w:cs="Arial"/>
                <w:b/>
                <w:sz w:val="20"/>
                <w:szCs w:val="20"/>
              </w:rPr>
              <w:t>R885 million</w:t>
            </w:r>
          </w:p>
        </w:tc>
        <w:tc>
          <w:tcPr>
            <w:tcW w:w="2694" w:type="dxa"/>
            <w:shd w:val="clear" w:color="auto" w:fill="BFBFBF" w:themeFill="background1" w:themeFillShade="BF"/>
          </w:tcPr>
          <w:p w:rsidR="00F53A24" w:rsidRPr="00353FA8" w:rsidRDefault="00F53A24" w:rsidP="00501D75">
            <w:pPr>
              <w:spacing w:line="360" w:lineRule="auto"/>
              <w:jc w:val="center"/>
              <w:rPr>
                <w:rFonts w:ascii="Arial" w:hAnsi="Arial" w:cs="Arial"/>
                <w:sz w:val="20"/>
                <w:szCs w:val="20"/>
              </w:rPr>
            </w:pPr>
            <w:r w:rsidRPr="00353FA8">
              <w:rPr>
                <w:rFonts w:ascii="Arial" w:hAnsi="Arial" w:cs="Arial"/>
                <w:b/>
                <w:sz w:val="20"/>
                <w:szCs w:val="20"/>
              </w:rPr>
              <w:t>73 862</w:t>
            </w:r>
          </w:p>
        </w:tc>
      </w:tr>
    </w:tbl>
    <w:p w:rsidR="00F53A24" w:rsidRPr="00353FA8" w:rsidRDefault="00F53A24" w:rsidP="00F53A24">
      <w:pPr>
        <w:spacing w:before="100" w:beforeAutospacing="1" w:after="100" w:afterAutospacing="1" w:line="360" w:lineRule="auto"/>
        <w:jc w:val="both"/>
        <w:rPr>
          <w:rFonts w:ascii="Arial" w:eastAsia="Times New Roman" w:hAnsi="Arial" w:cs="Arial"/>
          <w:b/>
          <w:sz w:val="16"/>
          <w:szCs w:val="16"/>
          <w:lang w:val="en-US" w:eastAsia="en-ZA"/>
        </w:rPr>
      </w:pPr>
    </w:p>
    <w:p w:rsidR="00F53A24" w:rsidRPr="0073602A" w:rsidRDefault="00F53A24" w:rsidP="00F53A24">
      <w:pPr>
        <w:spacing w:before="100" w:beforeAutospacing="1" w:after="100" w:afterAutospacing="1" w:line="360" w:lineRule="auto"/>
        <w:jc w:val="both"/>
        <w:rPr>
          <w:rFonts w:ascii="Arial" w:eastAsia="Times New Roman" w:hAnsi="Arial" w:cs="Arial"/>
          <w:b/>
          <w:u w:val="single"/>
          <w:lang w:val="en-US" w:eastAsia="en-ZA"/>
        </w:rPr>
      </w:pPr>
      <w:r w:rsidRPr="0073602A">
        <w:rPr>
          <w:rFonts w:ascii="Arial" w:eastAsia="Times New Roman" w:hAnsi="Arial" w:cs="Arial"/>
          <w:b/>
          <w:u w:val="single"/>
          <w:lang w:val="en-US" w:eastAsia="en-ZA"/>
        </w:rPr>
        <w:t xml:space="preserve">SEDA </w:t>
      </w:r>
    </w:p>
    <w:p w:rsidR="00F53A24" w:rsidRPr="00BF6034" w:rsidRDefault="00F53A24" w:rsidP="00F53A24">
      <w:pPr>
        <w:spacing w:line="360" w:lineRule="auto"/>
        <w:jc w:val="both"/>
        <w:rPr>
          <w:rFonts w:ascii="Arial" w:eastAsia="Calibri" w:hAnsi="Arial" w:cs="Arial"/>
          <w:lang w:val="af-ZA"/>
        </w:rPr>
      </w:pPr>
      <w:r w:rsidRPr="00BF6034">
        <w:rPr>
          <w:rFonts w:ascii="Arial" w:eastAsia="Calibri" w:hAnsi="Arial" w:cs="Arial"/>
          <w:b/>
          <w:lang w:val="af-ZA"/>
        </w:rPr>
        <w:t>(b)</w:t>
      </w:r>
      <w:r w:rsidRPr="00BF6034">
        <w:rPr>
          <w:rFonts w:ascii="Arial" w:eastAsia="Calibri" w:hAnsi="Arial" w:cs="Arial"/>
          <w:lang w:val="af-ZA"/>
        </w:rPr>
        <w:t xml:space="preserve"> Seda by virtue of its mandate is provides enterprise development support to small enterprises and cooperatives. </w:t>
      </w:r>
    </w:p>
    <w:p w:rsidR="00F53A24" w:rsidRPr="00BF6034" w:rsidRDefault="00F53A24" w:rsidP="00F53A24">
      <w:pPr>
        <w:tabs>
          <w:tab w:val="num" w:pos="720"/>
          <w:tab w:val="left" w:pos="5220"/>
        </w:tabs>
        <w:spacing w:line="360" w:lineRule="auto"/>
        <w:jc w:val="both"/>
        <w:rPr>
          <w:rFonts w:ascii="Arial" w:eastAsia="Calibri" w:hAnsi="Arial" w:cs="Arial"/>
          <w:bCs/>
        </w:rPr>
      </w:pPr>
      <w:r w:rsidRPr="00BF6034">
        <w:rPr>
          <w:rFonts w:ascii="Arial" w:eastAsia="Calibri" w:hAnsi="Arial" w:cs="Arial"/>
          <w:b/>
          <w:lang w:val="af-ZA"/>
        </w:rPr>
        <w:t>(aa)</w:t>
      </w:r>
      <w:r w:rsidRPr="00BF6034">
        <w:rPr>
          <w:rFonts w:ascii="Arial" w:eastAsia="Calibri" w:hAnsi="Arial" w:cs="Arial"/>
          <w:lang w:val="af-ZA"/>
        </w:rPr>
        <w:t xml:space="preserve"> </w:t>
      </w:r>
      <w:r w:rsidRPr="00BF6034">
        <w:rPr>
          <w:rFonts w:ascii="Arial" w:eastAsia="Calibri" w:hAnsi="Arial" w:cs="Arial"/>
          <w:bCs/>
        </w:rPr>
        <w:t>Seda provides business related information, advice, consultancy, training, technical interventions and mentoring services in all areas of enterprise development. These services aim at providing solutions related to various business functions from production to human resources, finance, marketing and export development. Rural enterprise development and cooperatives are supported through the Cooperatives and Community Private Partnerships Programme (CPPP). Through Stp, Seda also provides technology transfer, business and technology incubation services, as well as incentives for management systems implementation (such as ISO9001 and OHSAS 18001), product testing and certification.</w:t>
      </w:r>
    </w:p>
    <w:p w:rsidR="00F53A24" w:rsidRPr="00BF6034" w:rsidRDefault="00F53A24" w:rsidP="00F53A24">
      <w:pPr>
        <w:spacing w:line="360" w:lineRule="auto"/>
        <w:jc w:val="both"/>
        <w:rPr>
          <w:rFonts w:ascii="Arial" w:eastAsia="Calibri" w:hAnsi="Arial" w:cs="Arial"/>
          <w:lang w:val="af-ZA"/>
        </w:rPr>
      </w:pPr>
      <w:r w:rsidRPr="00BF6034">
        <w:rPr>
          <w:rFonts w:ascii="Arial" w:eastAsia="Calibri" w:hAnsi="Arial" w:cs="Arial"/>
          <w:b/>
          <w:lang w:val="af-ZA"/>
        </w:rPr>
        <w:t>(bb)</w:t>
      </w:r>
      <w:r w:rsidRPr="00BF6034">
        <w:rPr>
          <w:rFonts w:ascii="Arial" w:eastAsia="Calibri" w:hAnsi="Arial" w:cs="Arial"/>
          <w:lang w:val="af-ZA"/>
        </w:rPr>
        <w:t xml:space="preserve"> R481,495 million for Seda, and R139,187 million for the Seda Technology Programme. </w:t>
      </w:r>
    </w:p>
    <w:p w:rsidR="00F53A24" w:rsidRPr="00BF6034" w:rsidRDefault="00F53A24" w:rsidP="00F53A24">
      <w:pPr>
        <w:spacing w:line="360" w:lineRule="auto"/>
        <w:jc w:val="both"/>
        <w:rPr>
          <w:rFonts w:ascii="Arial" w:eastAsia="Calibri" w:hAnsi="Arial" w:cs="Arial"/>
        </w:rPr>
      </w:pPr>
      <w:r w:rsidRPr="00BF6034">
        <w:rPr>
          <w:rFonts w:ascii="Arial" w:eastAsia="Calibri" w:hAnsi="Arial" w:cs="Arial"/>
          <w:b/>
          <w:lang w:val="af-ZA"/>
        </w:rPr>
        <w:t>(cc)</w:t>
      </w:r>
      <w:r w:rsidRPr="00BF6034">
        <w:rPr>
          <w:rFonts w:ascii="Arial" w:eastAsia="Calibri" w:hAnsi="Arial" w:cs="Arial"/>
          <w:lang w:val="af-ZA"/>
        </w:rPr>
        <w:t xml:space="preserve"> Seda aims to provide long term support, through numerous interventions to </w:t>
      </w:r>
      <w:r w:rsidRPr="00BF6034">
        <w:rPr>
          <w:rFonts w:ascii="Arial" w:eastAsia="Calibri" w:hAnsi="Arial" w:cs="Arial"/>
        </w:rPr>
        <w:t xml:space="preserve">10,830 small enterprises and 135 primary and secondary cooperatives. Approximately 35% of these are expected to see an increase in number of people employed. </w:t>
      </w:r>
    </w:p>
    <w:p w:rsidR="00F53A24" w:rsidRPr="00BF6034" w:rsidRDefault="00F53A24" w:rsidP="00F53A24">
      <w:pPr>
        <w:spacing w:line="360" w:lineRule="auto"/>
        <w:jc w:val="both"/>
        <w:rPr>
          <w:rFonts w:ascii="Times New Roman" w:eastAsia="Calibri" w:hAnsi="Times New Roman" w:cs="Times New Roman"/>
          <w:lang w:val="af-ZA"/>
        </w:rPr>
      </w:pPr>
      <w:r w:rsidRPr="00BF6034">
        <w:rPr>
          <w:rFonts w:ascii="Arial" w:eastAsia="Calibri" w:hAnsi="Arial" w:cs="Arial"/>
        </w:rPr>
        <w:t>Seda Technology Programme aims to support 2,235 clients through incubation support, technology transfer incentives, conformity and product testing, and systems implementation. Approximately 1,650 new permanent jobs are expected to be created by the programme through its interventions</w:t>
      </w:r>
      <w:r w:rsidRPr="00BF6034">
        <w:rPr>
          <w:rFonts w:ascii="Times New Roman" w:eastAsia="Calibri" w:hAnsi="Times New Roman" w:cs="Times New Roman"/>
        </w:rPr>
        <w:t xml:space="preserve">. </w:t>
      </w:r>
    </w:p>
    <w:p w:rsidR="000E7061" w:rsidRDefault="000E7061"/>
    <w:p w:rsidR="00F53A24" w:rsidRDefault="00F53A24"/>
    <w:sectPr w:rsidR="00F53A24" w:rsidSect="006712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D4C"/>
    <w:multiLevelType w:val="hybridMultilevel"/>
    <w:tmpl w:val="3D764AD0"/>
    <w:lvl w:ilvl="0" w:tplc="0C347FE6">
      <w:start w:val="2015"/>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9966B8"/>
    <w:multiLevelType w:val="hybridMultilevel"/>
    <w:tmpl w:val="D280F7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2D37E91"/>
    <w:multiLevelType w:val="hybridMultilevel"/>
    <w:tmpl w:val="C90203D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
    <w:nsid w:val="63771A89"/>
    <w:multiLevelType w:val="hybridMultilevel"/>
    <w:tmpl w:val="7E5C165E"/>
    <w:lvl w:ilvl="0" w:tplc="77322E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3A24"/>
    <w:rsid w:val="000E7061"/>
    <w:rsid w:val="005034B3"/>
    <w:rsid w:val="00671273"/>
    <w:rsid w:val="007929EE"/>
    <w:rsid w:val="00D04B2D"/>
    <w:rsid w:val="00F53A2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2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3A24"/>
    <w:pPr>
      <w:ind w:left="720"/>
      <w:contextualSpacing/>
    </w:pPr>
  </w:style>
  <w:style w:type="character" w:customStyle="1" w:styleId="ListParagraphChar">
    <w:name w:val="List Paragraph Char"/>
    <w:link w:val="ListParagraph"/>
    <w:uiPriority w:val="34"/>
    <w:locked/>
    <w:rsid w:val="00F53A24"/>
    <w:rPr>
      <w:lang w:val="en-ZA"/>
    </w:rPr>
  </w:style>
  <w:style w:type="table" w:styleId="TableGrid">
    <w:name w:val="Table Grid"/>
    <w:basedOn w:val="TableNormal"/>
    <w:uiPriority w:val="39"/>
    <w:rsid w:val="00F53A2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53A2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2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3A24"/>
    <w:pPr>
      <w:ind w:left="720"/>
      <w:contextualSpacing/>
    </w:pPr>
  </w:style>
  <w:style w:type="character" w:customStyle="1" w:styleId="ListParagraphChar">
    <w:name w:val="List Paragraph Char"/>
    <w:link w:val="ListParagraph"/>
    <w:uiPriority w:val="34"/>
    <w:locked/>
    <w:rsid w:val="00F53A24"/>
    <w:rPr>
      <w:lang w:val="en-ZA"/>
    </w:rPr>
  </w:style>
  <w:style w:type="table" w:styleId="TableGrid">
    <w:name w:val="Table Grid"/>
    <w:basedOn w:val="TableNormal"/>
    <w:uiPriority w:val="39"/>
    <w:rsid w:val="00F53A2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53A2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PUMZA</cp:lastModifiedBy>
  <cp:revision>2</cp:revision>
  <dcterms:created xsi:type="dcterms:W3CDTF">2016-08-11T08:16:00Z</dcterms:created>
  <dcterms:modified xsi:type="dcterms:W3CDTF">2016-08-11T08:16:00Z</dcterms:modified>
</cp:coreProperties>
</file>