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B2798C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798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4E3A55">
        <w:rPr>
          <w:rFonts w:ascii="Arial" w:eastAsia="Times New Roman" w:hAnsi="Arial" w:cs="Arial"/>
          <w:b/>
          <w:bCs/>
          <w:sz w:val="24"/>
          <w:szCs w:val="24"/>
        </w:rPr>
        <w:t>1406</w:t>
      </w:r>
    </w:p>
    <w:p w:rsidR="00F515CF" w:rsidRPr="00B2798C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798C">
        <w:rPr>
          <w:rFonts w:ascii="Arial" w:eastAsia="Times New Roman" w:hAnsi="Arial" w:cs="Arial"/>
          <w:sz w:val="24"/>
          <w:szCs w:val="24"/>
        </w:rPr>
        <w:t> </w:t>
      </w:r>
    </w:p>
    <w:p w:rsidR="00F515CF" w:rsidRPr="00E0125F" w:rsidRDefault="00687C52" w:rsidP="004E3A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798C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 w:rsidR="00201BF3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E0125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14</w:t>
      </w:r>
      <w:r w:rsidR="00DC48A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E0125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B2798C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:rsidR="00AF5D3E" w:rsidRPr="004E3A55" w:rsidRDefault="00AF5D3E" w:rsidP="004E3A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E3A55" w:rsidRDefault="004E3A55" w:rsidP="004E3A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1406. </w:t>
      </w:r>
      <w:r w:rsidRPr="004E3A55">
        <w:rPr>
          <w:rFonts w:ascii="Arial" w:hAnsi="Arial" w:cs="Arial"/>
          <w:b/>
          <w:sz w:val="24"/>
          <w:szCs w:val="24"/>
        </w:rPr>
        <w:t xml:space="preserve">Ms N I </w:t>
      </w:r>
      <w:proofErr w:type="spellStart"/>
      <w:r w:rsidRPr="004E3A55">
        <w:rPr>
          <w:rFonts w:ascii="Arial" w:hAnsi="Arial" w:cs="Arial"/>
          <w:b/>
          <w:sz w:val="24"/>
          <w:szCs w:val="24"/>
        </w:rPr>
        <w:t>Tarabella</w:t>
      </w:r>
      <w:proofErr w:type="spellEnd"/>
      <w:r w:rsidRPr="004E3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3A55">
        <w:rPr>
          <w:rFonts w:ascii="Arial" w:hAnsi="Arial" w:cs="Arial"/>
          <w:b/>
          <w:sz w:val="24"/>
          <w:szCs w:val="24"/>
          <w:lang w:val="en-GB"/>
        </w:rPr>
        <w:t>Marchesi</w:t>
      </w:r>
      <w:proofErr w:type="spellEnd"/>
      <w:r w:rsidRPr="004E3A55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4E3A55" w:rsidRPr="004E3A55" w:rsidRDefault="004E3A55" w:rsidP="004E3A5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E3A55" w:rsidRPr="004E3A55" w:rsidRDefault="004E3A55" w:rsidP="004E3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A55">
        <w:rPr>
          <w:rFonts w:ascii="Arial" w:hAnsi="Arial" w:cs="Arial"/>
          <w:sz w:val="24"/>
          <w:szCs w:val="24"/>
        </w:rPr>
        <w:t xml:space="preserve">Whether (a) his department and (b) all entities reporting to him are running development </w:t>
      </w:r>
      <w:r w:rsidRPr="004E3A55">
        <w:rPr>
          <w:rFonts w:ascii="Arial" w:hAnsi="Arial" w:cs="Arial"/>
          <w:sz w:val="24"/>
          <w:szCs w:val="24"/>
          <w:lang w:val="en-GB"/>
        </w:rPr>
        <w:t>programmes</w:t>
      </w:r>
      <w:r w:rsidRPr="004E3A55">
        <w:rPr>
          <w:rFonts w:ascii="Arial" w:hAnsi="Arial" w:cs="Arial"/>
          <w:sz w:val="24"/>
          <w:szCs w:val="24"/>
        </w:rPr>
        <w:t xml:space="preserve"> for (i) small businesses and (ii) co-operatives; if not, why not; if so, in each case, (aa) what are the relevant details, (bb) what amount has been budgeted and (cc) how many jobs will be created through the specified development programmes in the 2016-17 financial year?</w:t>
      </w:r>
      <w:r w:rsidRPr="004E3A55">
        <w:rPr>
          <w:rFonts w:ascii="Arial" w:hAnsi="Arial" w:cs="Arial"/>
          <w:sz w:val="24"/>
          <w:szCs w:val="24"/>
        </w:rPr>
        <w:tab/>
      </w:r>
      <w:r w:rsidRPr="004E3A55">
        <w:rPr>
          <w:rFonts w:ascii="Arial" w:hAnsi="Arial" w:cs="Arial"/>
          <w:sz w:val="24"/>
          <w:szCs w:val="24"/>
        </w:rPr>
        <w:tab/>
      </w:r>
      <w:r w:rsidRPr="004E3A55">
        <w:rPr>
          <w:rFonts w:ascii="Arial" w:hAnsi="Arial" w:cs="Arial"/>
          <w:sz w:val="24"/>
          <w:szCs w:val="24"/>
        </w:rPr>
        <w:tab/>
      </w:r>
      <w:r w:rsidRPr="004E3A55">
        <w:rPr>
          <w:rFonts w:ascii="Arial" w:hAnsi="Arial" w:cs="Arial"/>
          <w:sz w:val="24"/>
          <w:szCs w:val="24"/>
        </w:rPr>
        <w:tab/>
      </w:r>
      <w:r w:rsidRPr="004E3A55">
        <w:rPr>
          <w:rFonts w:ascii="Arial" w:hAnsi="Arial" w:cs="Arial"/>
          <w:sz w:val="24"/>
          <w:szCs w:val="24"/>
        </w:rPr>
        <w:tab/>
      </w:r>
      <w:r w:rsidRPr="004E3A55">
        <w:rPr>
          <w:rFonts w:ascii="Arial" w:hAnsi="Arial" w:cs="Arial"/>
          <w:b/>
          <w:sz w:val="24"/>
          <w:szCs w:val="24"/>
        </w:rPr>
        <w:t>NW1554E</w:t>
      </w:r>
    </w:p>
    <w:p w:rsidR="00DF39FB" w:rsidRPr="004E3A55" w:rsidRDefault="00DF39FB" w:rsidP="004E3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78C" w:rsidRPr="004E3A55" w:rsidRDefault="00360917" w:rsidP="004E3A5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E3A55">
        <w:rPr>
          <w:rFonts w:ascii="Arial" w:hAnsi="Arial" w:cs="Arial"/>
          <w:b/>
          <w:sz w:val="24"/>
          <w:szCs w:val="24"/>
        </w:rPr>
        <w:t xml:space="preserve"> </w:t>
      </w:r>
    </w:p>
    <w:p w:rsidR="00E433A8" w:rsidRDefault="00E433A8" w:rsidP="002160B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E3A55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66629F" w:rsidRDefault="0066629F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0B9" w:rsidRPr="002160B9" w:rsidRDefault="002160B9" w:rsidP="002160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60B9">
        <w:rPr>
          <w:rFonts w:ascii="Arial" w:hAnsi="Arial" w:cs="Arial"/>
          <w:b/>
          <w:sz w:val="24"/>
          <w:szCs w:val="24"/>
          <w:u w:val="single"/>
        </w:rPr>
        <w:t>Department of Rural Development and Land Reform</w:t>
      </w:r>
    </w:p>
    <w:p w:rsidR="002160B9" w:rsidRPr="0066629F" w:rsidRDefault="002160B9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629F" w:rsidRDefault="0041096A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(a)(i)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66629F" w:rsidRPr="0007463E">
        <w:rPr>
          <w:rFonts w:ascii="Arial" w:hAnsi="Arial" w:cs="Arial"/>
          <w:sz w:val="24"/>
          <w:szCs w:val="24"/>
        </w:rPr>
        <w:t>(</w:t>
      </w:r>
      <w:proofErr w:type="gramEnd"/>
      <w:r w:rsidR="0066629F" w:rsidRPr="0007463E">
        <w:rPr>
          <w:rFonts w:ascii="Arial" w:hAnsi="Arial" w:cs="Arial"/>
          <w:sz w:val="24"/>
          <w:szCs w:val="24"/>
        </w:rPr>
        <w:t>ii) Yes</w:t>
      </w:r>
      <w:r>
        <w:rPr>
          <w:rFonts w:ascii="Arial" w:hAnsi="Arial" w:cs="Arial"/>
          <w:sz w:val="24"/>
          <w:szCs w:val="24"/>
        </w:rPr>
        <w:t>.</w:t>
      </w:r>
    </w:p>
    <w:p w:rsidR="0041096A" w:rsidRPr="0007463E" w:rsidRDefault="0041096A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629F" w:rsidRPr="0007463E" w:rsidRDefault="0041096A" w:rsidP="002160B9">
      <w:pPr>
        <w:pStyle w:val="NoSpacing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applicable.</w:t>
      </w:r>
    </w:p>
    <w:p w:rsidR="0066629F" w:rsidRDefault="0066629F" w:rsidP="002160B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6629F" w:rsidRDefault="0066629F" w:rsidP="002160B9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29F">
        <w:rPr>
          <w:rFonts w:ascii="Arial" w:hAnsi="Arial" w:cs="Arial"/>
          <w:sz w:val="24"/>
          <w:szCs w:val="24"/>
        </w:rPr>
        <w:t>(</w:t>
      </w:r>
      <w:proofErr w:type="gramStart"/>
      <w:r w:rsidRPr="0066629F">
        <w:rPr>
          <w:rFonts w:ascii="Arial" w:hAnsi="Arial" w:cs="Arial"/>
          <w:sz w:val="24"/>
          <w:szCs w:val="24"/>
        </w:rPr>
        <w:t>aa</w:t>
      </w:r>
      <w:proofErr w:type="gramEnd"/>
      <w:r w:rsidRPr="006662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A0D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Enterprises (small businesses and cooperatives) are supported with training and capacity building programmes for leadership, gove</w:t>
      </w:r>
      <w:r w:rsidR="00F90161">
        <w:rPr>
          <w:rFonts w:ascii="Arial" w:hAnsi="Arial" w:cs="Arial"/>
          <w:sz w:val="24"/>
          <w:szCs w:val="24"/>
        </w:rPr>
        <w:t xml:space="preserve">rnance and business management. </w:t>
      </w:r>
      <w:r>
        <w:rPr>
          <w:rFonts w:ascii="Arial" w:hAnsi="Arial" w:cs="Arial"/>
          <w:sz w:val="24"/>
          <w:szCs w:val="24"/>
        </w:rPr>
        <w:t>Agricult</w:t>
      </w:r>
      <w:r w:rsidR="00F90161">
        <w:rPr>
          <w:rFonts w:ascii="Arial" w:hAnsi="Arial" w:cs="Arial"/>
          <w:sz w:val="24"/>
          <w:szCs w:val="24"/>
        </w:rPr>
        <w:t xml:space="preserve">ural </w:t>
      </w:r>
      <w:r w:rsidR="00C75E76">
        <w:rPr>
          <w:rFonts w:ascii="Arial" w:hAnsi="Arial" w:cs="Arial"/>
          <w:sz w:val="24"/>
          <w:szCs w:val="24"/>
        </w:rPr>
        <w:t xml:space="preserve">enterprises and </w:t>
      </w:r>
      <w:proofErr w:type="spellStart"/>
      <w:r w:rsidR="00C75E76">
        <w:rPr>
          <w:rFonts w:ascii="Arial" w:hAnsi="Arial" w:cs="Arial"/>
          <w:sz w:val="24"/>
          <w:szCs w:val="24"/>
        </w:rPr>
        <w:t>non agricultural</w:t>
      </w:r>
      <w:proofErr w:type="spellEnd"/>
      <w:r w:rsidR="00C75E76">
        <w:rPr>
          <w:rFonts w:ascii="Arial" w:hAnsi="Arial" w:cs="Arial"/>
          <w:sz w:val="24"/>
          <w:szCs w:val="24"/>
        </w:rPr>
        <w:t xml:space="preserve"> enterprises are supported in terms of business plans developed. Support is provided for various activities business planning</w:t>
      </w:r>
      <w:r w:rsidR="00AD53C7">
        <w:rPr>
          <w:rFonts w:ascii="Arial" w:hAnsi="Arial" w:cs="Arial"/>
          <w:sz w:val="24"/>
          <w:szCs w:val="24"/>
        </w:rPr>
        <w:t xml:space="preserve">, </w:t>
      </w:r>
      <w:r w:rsidR="00C75E76">
        <w:rPr>
          <w:rFonts w:ascii="Arial" w:hAnsi="Arial" w:cs="Arial"/>
          <w:sz w:val="24"/>
          <w:szCs w:val="24"/>
        </w:rPr>
        <w:t xml:space="preserve">feasibility studies, </w:t>
      </w:r>
      <w:r w:rsidR="00F90161">
        <w:rPr>
          <w:rFonts w:ascii="Arial" w:hAnsi="Arial" w:cs="Arial"/>
          <w:sz w:val="24"/>
          <w:szCs w:val="24"/>
        </w:rPr>
        <w:t xml:space="preserve">agro-processing, </w:t>
      </w:r>
      <w:r w:rsidR="00C75E76">
        <w:rPr>
          <w:rFonts w:ascii="Arial" w:hAnsi="Arial" w:cs="Arial"/>
          <w:sz w:val="24"/>
          <w:szCs w:val="24"/>
        </w:rPr>
        <w:t xml:space="preserve">production, market access, arts and crafts, textile industry support, </w:t>
      </w:r>
      <w:r>
        <w:rPr>
          <w:rFonts w:ascii="Arial" w:hAnsi="Arial" w:cs="Arial"/>
          <w:sz w:val="24"/>
          <w:szCs w:val="24"/>
        </w:rPr>
        <w:t xml:space="preserve">brick making and </w:t>
      </w:r>
      <w:r w:rsidR="00AD53C7">
        <w:rPr>
          <w:rFonts w:ascii="Arial" w:hAnsi="Arial" w:cs="Arial"/>
          <w:sz w:val="24"/>
          <w:szCs w:val="24"/>
        </w:rPr>
        <w:t xml:space="preserve">other financial and </w:t>
      </w:r>
      <w:proofErr w:type="spellStart"/>
      <w:r w:rsidR="00AD53C7">
        <w:rPr>
          <w:rFonts w:ascii="Arial" w:hAnsi="Arial" w:cs="Arial"/>
          <w:sz w:val="24"/>
          <w:szCs w:val="24"/>
        </w:rPr>
        <w:t xml:space="preserve">non </w:t>
      </w:r>
      <w:r w:rsidR="00C75E76">
        <w:rPr>
          <w:rFonts w:ascii="Arial" w:hAnsi="Arial" w:cs="Arial"/>
          <w:sz w:val="24"/>
          <w:szCs w:val="24"/>
        </w:rPr>
        <w:t>financial</w:t>
      </w:r>
      <w:proofErr w:type="spellEnd"/>
      <w:r w:rsidR="00C75E76">
        <w:rPr>
          <w:rFonts w:ascii="Arial" w:hAnsi="Arial" w:cs="Arial"/>
          <w:sz w:val="24"/>
          <w:szCs w:val="24"/>
        </w:rPr>
        <w:t xml:space="preserve"> assistance.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29F" w:rsidRDefault="0066629F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629F" w:rsidRDefault="0066629F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bb</w:t>
      </w:r>
      <w:proofErr w:type="gramEnd"/>
      <w:r>
        <w:rPr>
          <w:rFonts w:ascii="Arial" w:hAnsi="Arial" w:cs="Arial"/>
          <w:sz w:val="24"/>
          <w:szCs w:val="24"/>
        </w:rPr>
        <w:t xml:space="preserve">) R390 million </w:t>
      </w:r>
      <w:r w:rsidR="0007463E">
        <w:rPr>
          <w:rFonts w:ascii="Arial" w:hAnsi="Arial" w:cs="Arial"/>
          <w:sz w:val="24"/>
          <w:szCs w:val="24"/>
        </w:rPr>
        <w:t>has been budgeted</w:t>
      </w:r>
      <w:r w:rsidR="0041096A">
        <w:rPr>
          <w:rFonts w:ascii="Arial" w:hAnsi="Arial" w:cs="Arial"/>
          <w:sz w:val="24"/>
          <w:szCs w:val="24"/>
        </w:rPr>
        <w:t>.</w:t>
      </w:r>
    </w:p>
    <w:p w:rsidR="0066629F" w:rsidRDefault="0066629F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629F" w:rsidRDefault="0066629F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(cc) </w:t>
      </w:r>
      <w:proofErr w:type="gramStart"/>
      <w:r w:rsidR="00D065D0">
        <w:rPr>
          <w:rFonts w:ascii="Arial" w:hAnsi="Arial" w:cs="Arial"/>
          <w:sz w:val="24"/>
          <w:szCs w:val="24"/>
        </w:rPr>
        <w:t>It</w:t>
      </w:r>
      <w:proofErr w:type="gramEnd"/>
      <w:r w:rsidR="00D065D0">
        <w:rPr>
          <w:rFonts w:ascii="Arial" w:hAnsi="Arial" w:cs="Arial"/>
          <w:sz w:val="24"/>
          <w:szCs w:val="24"/>
        </w:rPr>
        <w:t xml:space="preserve"> is envisaged that 2540 jobs will be created</w:t>
      </w:r>
      <w:r w:rsidR="0041096A">
        <w:rPr>
          <w:rFonts w:ascii="Arial" w:hAnsi="Arial" w:cs="Arial"/>
          <w:sz w:val="24"/>
          <w:szCs w:val="24"/>
        </w:rPr>
        <w:t>.</w:t>
      </w:r>
      <w:r w:rsidR="00D065D0">
        <w:rPr>
          <w:rFonts w:ascii="Arial" w:hAnsi="Arial" w:cs="Arial"/>
          <w:sz w:val="24"/>
          <w:szCs w:val="24"/>
        </w:rPr>
        <w:t xml:space="preserve"> </w:t>
      </w:r>
    </w:p>
    <w:p w:rsidR="002160B9" w:rsidRDefault="002160B9" w:rsidP="002160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0B9" w:rsidRP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160B9">
        <w:rPr>
          <w:rFonts w:ascii="Arial" w:hAnsi="Arial" w:cs="Arial"/>
          <w:b/>
          <w:sz w:val="24"/>
          <w:szCs w:val="24"/>
          <w:u w:val="single"/>
        </w:rPr>
        <w:t>Ingonyama</w:t>
      </w:r>
      <w:proofErr w:type="spellEnd"/>
      <w:r w:rsidRPr="002160B9">
        <w:rPr>
          <w:rFonts w:ascii="Arial" w:hAnsi="Arial" w:cs="Arial"/>
          <w:b/>
          <w:sz w:val="24"/>
          <w:szCs w:val="24"/>
          <w:u w:val="single"/>
        </w:rPr>
        <w:t xml:space="preserve"> Trust Board</w:t>
      </w:r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160B9" w:rsidRDefault="002160B9" w:rsidP="002160B9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(b)(i) No.</w:t>
      </w:r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(b)(ii) Yes</w:t>
      </w:r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160B9" w:rsidRDefault="002160B9" w:rsidP="002160B9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 xml:space="preserve">)  To provide support to beneficiary communities to improve food security by crop production – under the Rural Development programme of the Trust. </w:t>
      </w:r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160B9" w:rsidRDefault="002160B9" w:rsidP="002160B9">
      <w:pPr>
        <w:pStyle w:val="NoSpacing"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bb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 9m for 2016/2017.</w:t>
      </w:r>
      <w:proofErr w:type="gramEnd"/>
    </w:p>
    <w:p w:rsidR="002160B9" w:rsidRDefault="002160B9" w:rsidP="002160B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160B9" w:rsidRDefault="002160B9" w:rsidP="002160B9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(cc) </w:t>
      </w:r>
      <w:r>
        <w:rPr>
          <w:rFonts w:ascii="Arial" w:hAnsi="Arial" w:cs="Arial"/>
          <w:sz w:val="24"/>
          <w:szCs w:val="24"/>
        </w:rPr>
        <w:tab/>
        <w:t xml:space="preserve">Community members are utilised on an </w:t>
      </w:r>
      <w:proofErr w:type="spellStart"/>
      <w:r w:rsidRPr="0056713C">
        <w:rPr>
          <w:rFonts w:ascii="Arial" w:hAnsi="Arial" w:cs="Arial"/>
          <w:b/>
          <w:sz w:val="24"/>
          <w:szCs w:val="24"/>
        </w:rPr>
        <w:t>adhoc</w:t>
      </w:r>
      <w:proofErr w:type="spellEnd"/>
      <w:r>
        <w:rPr>
          <w:rFonts w:ascii="Arial" w:hAnsi="Arial" w:cs="Arial"/>
          <w:sz w:val="24"/>
          <w:szCs w:val="24"/>
        </w:rPr>
        <w:t xml:space="preserve"> basis for the construction of certain infrastructure and operations of the projects.</w:t>
      </w:r>
    </w:p>
    <w:p w:rsidR="002160B9" w:rsidRPr="0066629F" w:rsidRDefault="002160B9" w:rsidP="0066629F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2160B9" w:rsidRPr="0066629F" w:rsidSect="002160B9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99A"/>
    <w:multiLevelType w:val="hybridMultilevel"/>
    <w:tmpl w:val="3BB2ABE4"/>
    <w:lvl w:ilvl="0" w:tplc="E5F8082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1DD109D8"/>
    <w:multiLevelType w:val="hybridMultilevel"/>
    <w:tmpl w:val="93CA477C"/>
    <w:lvl w:ilvl="0" w:tplc="F56CDF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70BCF"/>
    <w:multiLevelType w:val="hybridMultilevel"/>
    <w:tmpl w:val="1034FE9C"/>
    <w:lvl w:ilvl="0" w:tplc="4BA8E1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57D75"/>
    <w:multiLevelType w:val="hybridMultilevel"/>
    <w:tmpl w:val="5A086644"/>
    <w:lvl w:ilvl="0" w:tplc="C4D6D4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21">
    <w:nsid w:val="2CA4596F"/>
    <w:multiLevelType w:val="hybridMultilevel"/>
    <w:tmpl w:val="FC2A8AF0"/>
    <w:lvl w:ilvl="0" w:tplc="1C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67F2"/>
    <w:multiLevelType w:val="hybridMultilevel"/>
    <w:tmpl w:val="830AB1CA"/>
    <w:lvl w:ilvl="0" w:tplc="FF8430E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E605D"/>
    <w:multiLevelType w:val="hybridMultilevel"/>
    <w:tmpl w:val="161EC618"/>
    <w:lvl w:ilvl="0" w:tplc="FC0CF57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756666"/>
    <w:multiLevelType w:val="hybridMultilevel"/>
    <w:tmpl w:val="00E0F8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B8040F"/>
    <w:multiLevelType w:val="multilevel"/>
    <w:tmpl w:val="1AA0BCF2"/>
    <w:lvl w:ilvl="0">
      <w:start w:val="1"/>
      <w:numFmt w:val="decimal"/>
      <w:lvlText w:val="%1."/>
      <w:lvlJc w:val="left"/>
      <w:pPr>
        <w:ind w:left="420" w:hanging="360"/>
      </w:pPr>
      <w:rPr>
        <w:color w:val="1F497D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ascii="Calibri" w:hAnsi="Calibri" w:cs="Times New Roman" w:hint="default"/>
      </w:rPr>
    </w:lvl>
  </w:abstractNum>
  <w:abstractNum w:abstractNumId="38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7"/>
  </w:num>
  <w:num w:numId="5">
    <w:abstractNumId w:val="31"/>
  </w:num>
  <w:num w:numId="6">
    <w:abstractNumId w:val="25"/>
  </w:num>
  <w:num w:numId="7">
    <w:abstractNumId w:val="20"/>
  </w:num>
  <w:num w:numId="8">
    <w:abstractNumId w:val="30"/>
  </w:num>
  <w:num w:numId="9">
    <w:abstractNumId w:val="16"/>
  </w:num>
  <w:num w:numId="10">
    <w:abstractNumId w:val="42"/>
  </w:num>
  <w:num w:numId="11">
    <w:abstractNumId w:val="23"/>
  </w:num>
  <w:num w:numId="12">
    <w:abstractNumId w:val="35"/>
  </w:num>
  <w:num w:numId="13">
    <w:abstractNumId w:val="12"/>
  </w:num>
  <w:num w:numId="14">
    <w:abstractNumId w:val="43"/>
  </w:num>
  <w:num w:numId="15">
    <w:abstractNumId w:val="0"/>
  </w:num>
  <w:num w:numId="16">
    <w:abstractNumId w:val="9"/>
  </w:num>
  <w:num w:numId="17">
    <w:abstractNumId w:val="41"/>
  </w:num>
  <w:num w:numId="18">
    <w:abstractNumId w:val="13"/>
  </w:num>
  <w:num w:numId="19">
    <w:abstractNumId w:val="48"/>
  </w:num>
  <w:num w:numId="20">
    <w:abstractNumId w:val="11"/>
  </w:num>
  <w:num w:numId="21">
    <w:abstractNumId w:val="38"/>
  </w:num>
  <w:num w:numId="22">
    <w:abstractNumId w:val="26"/>
  </w:num>
  <w:num w:numId="23">
    <w:abstractNumId w:val="4"/>
  </w:num>
  <w:num w:numId="24">
    <w:abstractNumId w:val="29"/>
  </w:num>
  <w:num w:numId="25">
    <w:abstractNumId w:val="8"/>
  </w:num>
  <w:num w:numId="26">
    <w:abstractNumId w:val="17"/>
  </w:num>
  <w:num w:numId="27">
    <w:abstractNumId w:val="39"/>
  </w:num>
  <w:num w:numId="28">
    <w:abstractNumId w:val="7"/>
  </w:num>
  <w:num w:numId="29">
    <w:abstractNumId w:val="34"/>
  </w:num>
  <w:num w:numId="30">
    <w:abstractNumId w:val="44"/>
  </w:num>
  <w:num w:numId="31">
    <w:abstractNumId w:val="46"/>
  </w:num>
  <w:num w:numId="32">
    <w:abstractNumId w:val="18"/>
  </w:num>
  <w:num w:numId="33">
    <w:abstractNumId w:val="3"/>
  </w:num>
  <w:num w:numId="34">
    <w:abstractNumId w:val="2"/>
  </w:num>
  <w:num w:numId="35">
    <w:abstractNumId w:val="45"/>
  </w:num>
  <w:num w:numId="36">
    <w:abstractNumId w:val="47"/>
  </w:num>
  <w:num w:numId="37">
    <w:abstractNumId w:val="5"/>
  </w:num>
  <w:num w:numId="38">
    <w:abstractNumId w:val="24"/>
  </w:num>
  <w:num w:numId="39">
    <w:abstractNumId w:val="22"/>
  </w:num>
  <w:num w:numId="40">
    <w:abstractNumId w:val="6"/>
  </w:num>
  <w:num w:numId="41">
    <w:abstractNumId w:val="32"/>
  </w:num>
  <w:num w:numId="42">
    <w:abstractNumId w:val="1"/>
  </w:num>
  <w:num w:numId="43">
    <w:abstractNumId w:val="1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8"/>
  </w:num>
  <w:num w:numId="48">
    <w:abstractNumId w:val="1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10DF9"/>
    <w:rsid w:val="000126A4"/>
    <w:rsid w:val="0007463E"/>
    <w:rsid w:val="000768E6"/>
    <w:rsid w:val="000950D1"/>
    <w:rsid w:val="000A1D4C"/>
    <w:rsid w:val="000A3D83"/>
    <w:rsid w:val="000A7018"/>
    <w:rsid w:val="000B0A91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01BF3"/>
    <w:rsid w:val="002160B9"/>
    <w:rsid w:val="0022655D"/>
    <w:rsid w:val="00290E28"/>
    <w:rsid w:val="00297E5F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B6C5B"/>
    <w:rsid w:val="003D1330"/>
    <w:rsid w:val="003E310F"/>
    <w:rsid w:val="003F0ECD"/>
    <w:rsid w:val="004034CA"/>
    <w:rsid w:val="0041096A"/>
    <w:rsid w:val="00412A28"/>
    <w:rsid w:val="00416746"/>
    <w:rsid w:val="00420BA1"/>
    <w:rsid w:val="004236B2"/>
    <w:rsid w:val="00424059"/>
    <w:rsid w:val="004502CE"/>
    <w:rsid w:val="004521E7"/>
    <w:rsid w:val="00456125"/>
    <w:rsid w:val="00457EB0"/>
    <w:rsid w:val="004835D2"/>
    <w:rsid w:val="00485314"/>
    <w:rsid w:val="004B6CE7"/>
    <w:rsid w:val="004C2EBF"/>
    <w:rsid w:val="004C4BDE"/>
    <w:rsid w:val="004C5DCF"/>
    <w:rsid w:val="004C721E"/>
    <w:rsid w:val="004D62B4"/>
    <w:rsid w:val="004E3A55"/>
    <w:rsid w:val="00511BE9"/>
    <w:rsid w:val="00554B5D"/>
    <w:rsid w:val="00556504"/>
    <w:rsid w:val="0056490D"/>
    <w:rsid w:val="00567BDA"/>
    <w:rsid w:val="0058378C"/>
    <w:rsid w:val="00593B26"/>
    <w:rsid w:val="005A0D51"/>
    <w:rsid w:val="005B1644"/>
    <w:rsid w:val="005C4D3B"/>
    <w:rsid w:val="005C6330"/>
    <w:rsid w:val="005D29E0"/>
    <w:rsid w:val="005D6E12"/>
    <w:rsid w:val="005F30F3"/>
    <w:rsid w:val="0060380D"/>
    <w:rsid w:val="00612F05"/>
    <w:rsid w:val="0062079E"/>
    <w:rsid w:val="0066629F"/>
    <w:rsid w:val="00667CFA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15981"/>
    <w:rsid w:val="007457D6"/>
    <w:rsid w:val="00751CFE"/>
    <w:rsid w:val="00766A9E"/>
    <w:rsid w:val="007C5DF5"/>
    <w:rsid w:val="007E626A"/>
    <w:rsid w:val="007F1AB2"/>
    <w:rsid w:val="007F7664"/>
    <w:rsid w:val="007F7926"/>
    <w:rsid w:val="00803F05"/>
    <w:rsid w:val="008058C7"/>
    <w:rsid w:val="0080788F"/>
    <w:rsid w:val="0082253A"/>
    <w:rsid w:val="00854733"/>
    <w:rsid w:val="008A069F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757DA"/>
    <w:rsid w:val="00AC01E8"/>
    <w:rsid w:val="00AD1483"/>
    <w:rsid w:val="00AD53C7"/>
    <w:rsid w:val="00AF5D3E"/>
    <w:rsid w:val="00B125DB"/>
    <w:rsid w:val="00B2798C"/>
    <w:rsid w:val="00B70E43"/>
    <w:rsid w:val="00B72514"/>
    <w:rsid w:val="00BB2068"/>
    <w:rsid w:val="00BB7BAE"/>
    <w:rsid w:val="00BC2F11"/>
    <w:rsid w:val="00C120FE"/>
    <w:rsid w:val="00C14953"/>
    <w:rsid w:val="00C358F6"/>
    <w:rsid w:val="00C43488"/>
    <w:rsid w:val="00C52658"/>
    <w:rsid w:val="00C75E76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065D0"/>
    <w:rsid w:val="00D66976"/>
    <w:rsid w:val="00D767A4"/>
    <w:rsid w:val="00D86E2C"/>
    <w:rsid w:val="00D87A79"/>
    <w:rsid w:val="00DB1E8A"/>
    <w:rsid w:val="00DC48AF"/>
    <w:rsid w:val="00DD0909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90161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2016-06-07T08:02:00Z</cp:lastPrinted>
  <dcterms:created xsi:type="dcterms:W3CDTF">2016-06-13T06:19:00Z</dcterms:created>
  <dcterms:modified xsi:type="dcterms:W3CDTF">2016-06-13T06:19:00Z</dcterms:modified>
</cp:coreProperties>
</file>