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0DC" w:rsidRPr="006709DD" w:rsidRDefault="005630DC" w:rsidP="00ED59AA">
      <w:pPr>
        <w:spacing w:line="240" w:lineRule="auto"/>
        <w:ind w:right="284"/>
        <w:contextualSpacing/>
        <w:jc w:val="center"/>
        <w:outlineLvl w:val="0"/>
        <w:rPr>
          <w:rFonts w:ascii="Arial" w:hAnsi="Arial" w:cs="Arial"/>
          <w:b/>
          <w:sz w:val="24"/>
          <w:szCs w:val="24"/>
        </w:rPr>
      </w:pPr>
      <w:r w:rsidRPr="006709DD">
        <w:rPr>
          <w:rFonts w:ascii="Arial" w:hAnsi="Arial" w:cs="Arial"/>
          <w:b/>
          <w:sz w:val="24"/>
          <w:szCs w:val="24"/>
        </w:rPr>
        <w:t>PARLIAMENT OF THE REPUBLIC OF SOUTH AFRICA</w:t>
      </w:r>
    </w:p>
    <w:p w:rsidR="005630DC" w:rsidRPr="006709DD" w:rsidRDefault="005630DC" w:rsidP="00ED59AA">
      <w:pPr>
        <w:spacing w:line="240" w:lineRule="auto"/>
        <w:ind w:right="284"/>
        <w:contextualSpacing/>
        <w:jc w:val="center"/>
        <w:outlineLvl w:val="0"/>
        <w:rPr>
          <w:rFonts w:ascii="Arial" w:hAnsi="Arial" w:cs="Arial"/>
          <w:b/>
          <w:sz w:val="24"/>
          <w:szCs w:val="24"/>
        </w:rPr>
      </w:pPr>
    </w:p>
    <w:p w:rsidR="005630DC" w:rsidRPr="006709DD" w:rsidRDefault="005630DC" w:rsidP="00ED59AA">
      <w:pPr>
        <w:spacing w:line="240" w:lineRule="auto"/>
        <w:ind w:right="284"/>
        <w:contextualSpacing/>
        <w:jc w:val="center"/>
        <w:outlineLvl w:val="0"/>
        <w:rPr>
          <w:rFonts w:ascii="Arial" w:hAnsi="Arial" w:cs="Arial"/>
          <w:b/>
          <w:sz w:val="24"/>
          <w:szCs w:val="24"/>
        </w:rPr>
      </w:pPr>
      <w:r w:rsidRPr="006709DD">
        <w:rPr>
          <w:rFonts w:ascii="Arial" w:hAnsi="Arial" w:cs="Arial"/>
          <w:b/>
          <w:sz w:val="24"/>
          <w:szCs w:val="24"/>
        </w:rPr>
        <w:t>NATIONAL ASSEMBLY</w:t>
      </w:r>
    </w:p>
    <w:p w:rsidR="005630DC" w:rsidRPr="006709DD" w:rsidRDefault="005630DC" w:rsidP="00ED59AA">
      <w:pPr>
        <w:spacing w:line="240" w:lineRule="auto"/>
        <w:ind w:right="284"/>
        <w:contextualSpacing/>
        <w:jc w:val="center"/>
        <w:outlineLvl w:val="0"/>
        <w:rPr>
          <w:rFonts w:ascii="Arial" w:hAnsi="Arial" w:cs="Arial"/>
          <w:b/>
          <w:sz w:val="24"/>
          <w:szCs w:val="24"/>
        </w:rPr>
      </w:pPr>
    </w:p>
    <w:p w:rsidR="005630DC" w:rsidRDefault="005630DC" w:rsidP="00ED59AA">
      <w:pPr>
        <w:spacing w:line="240" w:lineRule="auto"/>
        <w:ind w:right="284"/>
        <w:contextualSpacing/>
        <w:jc w:val="center"/>
        <w:outlineLvl w:val="0"/>
        <w:rPr>
          <w:rFonts w:ascii="Arial" w:hAnsi="Arial" w:cs="Arial"/>
          <w:b/>
          <w:sz w:val="24"/>
          <w:szCs w:val="24"/>
        </w:rPr>
      </w:pPr>
      <w:r w:rsidRPr="006709DD">
        <w:rPr>
          <w:rFonts w:ascii="Arial" w:hAnsi="Arial" w:cs="Arial"/>
          <w:b/>
          <w:sz w:val="24"/>
          <w:szCs w:val="24"/>
        </w:rPr>
        <w:t>WRITTEN REPLY</w:t>
      </w:r>
    </w:p>
    <w:p w:rsidR="00541F8F" w:rsidRDefault="00541F8F" w:rsidP="00ED59AA">
      <w:pPr>
        <w:spacing w:line="240" w:lineRule="auto"/>
        <w:ind w:right="284"/>
        <w:contextualSpacing/>
        <w:jc w:val="center"/>
        <w:outlineLvl w:val="0"/>
        <w:rPr>
          <w:rFonts w:ascii="Arial" w:hAnsi="Arial" w:cs="Arial"/>
          <w:b/>
          <w:sz w:val="24"/>
          <w:szCs w:val="24"/>
        </w:rPr>
      </w:pPr>
    </w:p>
    <w:p w:rsidR="00294084" w:rsidRDefault="00294084" w:rsidP="00ED59AA">
      <w:pPr>
        <w:pStyle w:val="NoSpacing"/>
        <w:ind w:right="828"/>
        <w:contextual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NO</w:t>
      </w:r>
      <w:r w:rsidRPr="001349C2">
        <w:rPr>
          <w:rFonts w:ascii="Arial" w:eastAsia="Arial Unicode MS" w:hAnsi="Arial" w:cs="Arial"/>
          <w:b/>
          <w:sz w:val="24"/>
          <w:szCs w:val="24"/>
          <w:u w:color="000000"/>
          <w:lang w:eastAsia="en-ZA"/>
        </w:rPr>
        <w:t>:</w:t>
      </w:r>
      <w:r w:rsidR="00ED59AA">
        <w:rPr>
          <w:rFonts w:ascii="Arial" w:eastAsia="Arial Unicode MS" w:hAnsi="Arial" w:cs="Arial"/>
          <w:b/>
          <w:sz w:val="24"/>
          <w:szCs w:val="24"/>
          <w:u w:color="000000"/>
          <w:lang w:eastAsia="en-ZA"/>
        </w:rPr>
        <w:t xml:space="preserve"> 1402</w:t>
      </w:r>
      <w:r w:rsidRPr="007D730E">
        <w:rPr>
          <w:rFonts w:ascii="Arial" w:eastAsia="Arial Unicode MS" w:hAnsi="Arial" w:cs="Arial"/>
          <w:b/>
          <w:sz w:val="24"/>
          <w:szCs w:val="24"/>
          <w:u w:color="000000"/>
          <w:lang w:eastAsia="en-ZA"/>
        </w:rPr>
        <w:tab/>
      </w:r>
      <w:r w:rsidRPr="00970361">
        <w:rPr>
          <w:rFonts w:ascii="Arial" w:eastAsia="Arial Unicode MS" w:hAnsi="Arial" w:cs="Arial"/>
          <w:b/>
          <w:sz w:val="24"/>
          <w:szCs w:val="24"/>
          <w:u w:color="000000"/>
          <w:lang w:eastAsia="en-ZA"/>
        </w:rPr>
        <w:tab/>
      </w:r>
      <w:r w:rsidRPr="00DC0D27">
        <w:rPr>
          <w:rFonts w:ascii="Arial" w:eastAsia="Arial Unicode MS" w:hAnsi="Arial" w:cs="Arial"/>
          <w:b/>
          <w:sz w:val="24"/>
          <w:szCs w:val="24"/>
          <w:u w:color="000000"/>
          <w:lang w:eastAsia="en-ZA"/>
        </w:rPr>
        <w:t xml:space="preserve"> </w:t>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p>
    <w:p w:rsidR="00294084" w:rsidRDefault="00294084" w:rsidP="00ED59AA">
      <w:pPr>
        <w:pStyle w:val="NoSpacing"/>
        <w:ind w:right="828"/>
        <w:contextualSpacing/>
        <w:rPr>
          <w:rFonts w:ascii="Arial" w:eastAsia="Arial Unicode MS" w:hAnsi="Arial" w:cs="Arial"/>
          <w:b/>
          <w:sz w:val="24"/>
          <w:szCs w:val="24"/>
          <w:u w:color="000000"/>
          <w:lang w:eastAsia="en-ZA"/>
        </w:rPr>
      </w:pPr>
    </w:p>
    <w:p w:rsidR="00294084" w:rsidRDefault="00294084" w:rsidP="00ED59AA">
      <w:pPr>
        <w:pStyle w:val="NoSpacing"/>
        <w:ind w:right="828"/>
        <w:contextualSpacing/>
        <w:jc w:val="both"/>
        <w:rPr>
          <w:rFonts w:ascii="Arial" w:hAnsi="Arial" w:cs="Arial"/>
          <w:b/>
          <w:noProof/>
          <w:sz w:val="24"/>
          <w:szCs w:val="24"/>
          <w:lang w:val="af-ZA"/>
        </w:rPr>
      </w:pPr>
      <w:r>
        <w:rPr>
          <w:rFonts w:ascii="Arial" w:hAnsi="Arial" w:cs="Arial"/>
          <w:b/>
          <w:noProof/>
          <w:sz w:val="24"/>
          <w:szCs w:val="24"/>
          <w:lang w:val="af-ZA"/>
        </w:rPr>
        <w:t>DATE OF PUBLICATION:</w:t>
      </w:r>
      <w:r w:rsidR="00ED59AA">
        <w:rPr>
          <w:rFonts w:ascii="Arial" w:hAnsi="Arial" w:cs="Arial"/>
          <w:b/>
          <w:noProof/>
          <w:sz w:val="24"/>
          <w:szCs w:val="24"/>
          <w:lang w:val="af-ZA"/>
        </w:rPr>
        <w:t xml:space="preserve"> 1 October 2019</w:t>
      </w:r>
    </w:p>
    <w:p w:rsidR="00ED59AA" w:rsidRDefault="00ED59AA" w:rsidP="00ED59AA">
      <w:pPr>
        <w:pStyle w:val="NoSpacing"/>
        <w:ind w:right="828"/>
        <w:contextualSpacing/>
        <w:jc w:val="both"/>
        <w:rPr>
          <w:rFonts w:ascii="Arial" w:hAnsi="Arial" w:cs="Arial"/>
          <w:b/>
          <w:noProof/>
          <w:sz w:val="24"/>
          <w:szCs w:val="24"/>
          <w:lang w:val="af-ZA"/>
        </w:rPr>
      </w:pPr>
    </w:p>
    <w:p w:rsidR="00ED59AA" w:rsidRDefault="00ED59AA" w:rsidP="00ED59AA">
      <w:pPr>
        <w:pStyle w:val="NoSpacing"/>
        <w:ind w:right="828"/>
        <w:contextualSpacing/>
        <w:jc w:val="both"/>
        <w:rPr>
          <w:rFonts w:ascii="Arial" w:hAnsi="Arial" w:cs="Arial"/>
          <w:b/>
          <w:noProof/>
          <w:sz w:val="24"/>
          <w:szCs w:val="24"/>
          <w:lang w:val="af-ZA"/>
        </w:rPr>
      </w:pPr>
      <w:r>
        <w:rPr>
          <w:rFonts w:ascii="Arial" w:hAnsi="Arial" w:cs="Arial"/>
          <w:b/>
          <w:noProof/>
          <w:sz w:val="24"/>
          <w:szCs w:val="24"/>
          <w:lang w:val="af-ZA"/>
        </w:rPr>
        <w:t>QUESTION PAPER NO.: 23</w:t>
      </w:r>
    </w:p>
    <w:p w:rsidR="00ED59AA" w:rsidRDefault="00ED59AA" w:rsidP="00ED59AA">
      <w:pPr>
        <w:pStyle w:val="NoSpacing"/>
        <w:ind w:right="828"/>
        <w:jc w:val="both"/>
        <w:rPr>
          <w:rFonts w:ascii="Arial" w:hAnsi="Arial" w:cs="Arial"/>
          <w:b/>
          <w:noProof/>
          <w:sz w:val="24"/>
          <w:szCs w:val="24"/>
          <w:lang w:val="af-ZA"/>
        </w:rPr>
      </w:pPr>
    </w:p>
    <w:p w:rsidR="00294084" w:rsidRPr="00ED59AA" w:rsidRDefault="00294084" w:rsidP="00ED59AA">
      <w:pPr>
        <w:pStyle w:val="NoSpacing"/>
        <w:ind w:right="828"/>
        <w:jc w:val="both"/>
        <w:rPr>
          <w:rFonts w:ascii="Arial" w:hAnsi="Arial" w:cs="Arial"/>
          <w:b/>
          <w:noProof/>
          <w:sz w:val="24"/>
          <w:szCs w:val="24"/>
          <w:lang w:val="af-ZA"/>
        </w:rPr>
      </w:pPr>
      <w:r w:rsidRPr="000C3E23">
        <w:rPr>
          <w:rFonts w:ascii="Arial" w:hAnsi="Arial" w:cs="Arial"/>
          <w:b/>
          <w:noProof/>
          <w:sz w:val="24"/>
          <w:szCs w:val="24"/>
          <w:lang w:val="af-ZA"/>
        </w:rPr>
        <w:t>Mr L Mphithi (DA) to ask the Minister of Communications</w:t>
      </w:r>
      <w:r>
        <w:rPr>
          <w:rFonts w:ascii="Arial" w:hAnsi="Arial" w:cs="Arial"/>
          <w:b/>
          <w:noProof/>
          <w:sz w:val="24"/>
          <w:szCs w:val="24"/>
          <w:lang w:val="af-ZA"/>
        </w:rPr>
        <w:t>:</w:t>
      </w:r>
    </w:p>
    <w:p w:rsidR="00294084" w:rsidRPr="001A698B" w:rsidRDefault="00294084" w:rsidP="00ED59AA">
      <w:pPr>
        <w:spacing w:line="240" w:lineRule="auto"/>
        <w:ind w:right="284"/>
        <w:contextualSpacing/>
        <w:jc w:val="center"/>
        <w:outlineLvl w:val="0"/>
        <w:rPr>
          <w:rFonts w:ascii="Arial" w:hAnsi="Arial" w:cs="Arial"/>
          <w:b/>
          <w:sz w:val="8"/>
          <w:szCs w:val="8"/>
        </w:rPr>
      </w:pPr>
    </w:p>
    <w:p w:rsidR="00ED59AA" w:rsidRPr="003522DB" w:rsidRDefault="00294084" w:rsidP="00ED59AA">
      <w:pPr>
        <w:spacing w:line="240" w:lineRule="auto"/>
        <w:jc w:val="both"/>
        <w:rPr>
          <w:rFonts w:ascii="Arial" w:hAnsi="Arial" w:cs="Arial"/>
          <w:sz w:val="24"/>
          <w:szCs w:val="24"/>
        </w:rPr>
      </w:pPr>
      <w:r w:rsidRPr="00C00292">
        <w:rPr>
          <w:rFonts w:ascii="Arial" w:hAnsi="Arial" w:cs="Arial"/>
          <w:sz w:val="24"/>
          <w:szCs w:val="24"/>
        </w:rPr>
        <w:t>Whether</w:t>
      </w:r>
      <w:r w:rsidRPr="00701D08">
        <w:rPr>
          <w:rFonts w:ascii="Arial" w:hAnsi="Arial" w:cs="Arial"/>
          <w:sz w:val="24"/>
          <w:szCs w:val="24"/>
        </w:rPr>
        <w:t>, in light of the fact that the Republic faces some of the highest data and internet costs in the world and taking into account the role that the high data costs play in youth unemployment</w:t>
      </w:r>
      <w:r w:rsidRPr="003522DB">
        <w:rPr>
          <w:rFonts w:ascii="Arial" w:hAnsi="Arial" w:cs="Arial"/>
          <w:sz w:val="24"/>
          <w:szCs w:val="24"/>
        </w:rPr>
        <w:t xml:space="preserve">, her department has any </w:t>
      </w:r>
      <w:bookmarkStart w:id="0" w:name="_Hlk23755329"/>
      <w:r w:rsidRPr="003522DB">
        <w:rPr>
          <w:rFonts w:ascii="Arial" w:hAnsi="Arial" w:cs="Arial"/>
          <w:sz w:val="24"/>
          <w:szCs w:val="24"/>
        </w:rPr>
        <w:t>plans or strategies to lower data costs</w:t>
      </w:r>
      <w:bookmarkEnd w:id="0"/>
      <w:r w:rsidRPr="003522DB">
        <w:rPr>
          <w:rFonts w:ascii="Arial" w:hAnsi="Arial" w:cs="Arial"/>
          <w:sz w:val="24"/>
          <w:szCs w:val="24"/>
        </w:rPr>
        <w:t xml:space="preserve">; if not, what is the position in this regard; if so, what are the details of the plans or strategies?                 </w:t>
      </w:r>
    </w:p>
    <w:p w:rsidR="00ED59AA" w:rsidRPr="00ED59AA" w:rsidRDefault="00294084" w:rsidP="00ED59AA">
      <w:pPr>
        <w:spacing w:line="240" w:lineRule="auto"/>
        <w:jc w:val="both"/>
        <w:rPr>
          <w:rFonts w:ascii="Arial" w:hAnsi="Arial" w:cs="Arial"/>
          <w:sz w:val="24"/>
          <w:szCs w:val="24"/>
        </w:rPr>
      </w:pPr>
      <w:r w:rsidRPr="00701D08">
        <w:rPr>
          <w:rFonts w:ascii="Arial" w:hAnsi="Arial" w:cs="Arial"/>
          <w:sz w:val="24"/>
          <w:szCs w:val="24"/>
        </w:rPr>
        <w:t xml:space="preserve"> </w:t>
      </w:r>
      <w:r w:rsidR="00ED59AA">
        <w:rPr>
          <w:rFonts w:ascii="Arial" w:hAnsi="Arial" w:cs="Arial"/>
          <w:sz w:val="24"/>
          <w:szCs w:val="24"/>
        </w:rPr>
        <w:tab/>
      </w:r>
      <w:r w:rsidR="00ED59AA">
        <w:rPr>
          <w:rFonts w:ascii="Arial" w:hAnsi="Arial" w:cs="Arial"/>
          <w:sz w:val="24"/>
          <w:szCs w:val="24"/>
        </w:rPr>
        <w:tab/>
      </w:r>
      <w:r w:rsidR="00ED59AA">
        <w:rPr>
          <w:rFonts w:ascii="Arial" w:hAnsi="Arial" w:cs="Arial"/>
          <w:sz w:val="24"/>
          <w:szCs w:val="24"/>
        </w:rPr>
        <w:tab/>
      </w:r>
      <w:r w:rsidR="00ED59AA">
        <w:rPr>
          <w:rFonts w:ascii="Arial" w:hAnsi="Arial" w:cs="Arial"/>
          <w:sz w:val="24"/>
          <w:szCs w:val="24"/>
        </w:rPr>
        <w:tab/>
      </w:r>
      <w:r w:rsidR="00ED59AA">
        <w:rPr>
          <w:rFonts w:ascii="Arial" w:hAnsi="Arial" w:cs="Arial"/>
          <w:sz w:val="24"/>
          <w:szCs w:val="24"/>
        </w:rPr>
        <w:tab/>
      </w:r>
      <w:r w:rsidR="00ED59AA">
        <w:rPr>
          <w:rFonts w:ascii="Arial" w:hAnsi="Arial" w:cs="Arial"/>
          <w:sz w:val="24"/>
          <w:szCs w:val="24"/>
        </w:rPr>
        <w:tab/>
      </w:r>
      <w:r w:rsidR="00ED59AA">
        <w:rPr>
          <w:rFonts w:ascii="Arial" w:hAnsi="Arial" w:cs="Arial"/>
          <w:sz w:val="24"/>
          <w:szCs w:val="24"/>
        </w:rPr>
        <w:tab/>
      </w:r>
      <w:r w:rsidR="00ED59AA">
        <w:rPr>
          <w:rFonts w:ascii="Arial" w:hAnsi="Arial" w:cs="Arial"/>
          <w:sz w:val="24"/>
          <w:szCs w:val="24"/>
        </w:rPr>
        <w:tab/>
      </w:r>
      <w:r w:rsidR="00ED59AA">
        <w:rPr>
          <w:rFonts w:ascii="Arial" w:hAnsi="Arial" w:cs="Arial"/>
          <w:sz w:val="24"/>
          <w:szCs w:val="24"/>
        </w:rPr>
        <w:tab/>
      </w:r>
      <w:r w:rsidR="00ED59AA">
        <w:rPr>
          <w:rFonts w:ascii="Arial" w:hAnsi="Arial" w:cs="Arial"/>
          <w:sz w:val="24"/>
          <w:szCs w:val="24"/>
        </w:rPr>
        <w:tab/>
      </w:r>
      <w:r w:rsidR="00ED59AA">
        <w:rPr>
          <w:rFonts w:ascii="Arial" w:hAnsi="Arial" w:cs="Arial"/>
          <w:sz w:val="24"/>
          <w:szCs w:val="24"/>
        </w:rPr>
        <w:tab/>
      </w:r>
      <w:r w:rsidRPr="00701D08">
        <w:rPr>
          <w:rFonts w:ascii="Arial" w:hAnsi="Arial" w:cs="Arial"/>
          <w:sz w:val="24"/>
          <w:szCs w:val="24"/>
        </w:rPr>
        <w:t>NW2616E</w:t>
      </w:r>
    </w:p>
    <w:p w:rsidR="00701D08" w:rsidRDefault="00701D08" w:rsidP="007B4EFC">
      <w:pPr>
        <w:tabs>
          <w:tab w:val="left" w:pos="1488"/>
        </w:tabs>
        <w:spacing w:line="240" w:lineRule="auto"/>
        <w:jc w:val="both"/>
        <w:rPr>
          <w:rFonts w:ascii="Arial" w:hAnsi="Arial" w:cs="Arial"/>
          <w:b/>
          <w:sz w:val="24"/>
          <w:szCs w:val="24"/>
        </w:rPr>
      </w:pPr>
      <w:r w:rsidRPr="00ED59AA">
        <w:rPr>
          <w:rFonts w:ascii="Arial" w:hAnsi="Arial" w:cs="Arial"/>
          <w:b/>
          <w:sz w:val="24"/>
          <w:szCs w:val="24"/>
        </w:rPr>
        <w:t>REPLY:</w:t>
      </w:r>
      <w:r w:rsidR="007B4EFC">
        <w:rPr>
          <w:rFonts w:ascii="Arial" w:hAnsi="Arial" w:cs="Arial"/>
          <w:b/>
          <w:sz w:val="24"/>
          <w:szCs w:val="24"/>
        </w:rPr>
        <w:tab/>
      </w:r>
    </w:p>
    <w:p w:rsidR="007B4EFC" w:rsidRDefault="007B4EFC" w:rsidP="007B4EFC">
      <w:pPr>
        <w:tabs>
          <w:tab w:val="left" w:pos="1488"/>
        </w:tabs>
        <w:spacing w:line="240" w:lineRule="auto"/>
        <w:jc w:val="both"/>
        <w:rPr>
          <w:rFonts w:ascii="Arial" w:hAnsi="Arial" w:cs="Arial"/>
          <w:b/>
          <w:sz w:val="24"/>
          <w:szCs w:val="24"/>
        </w:rPr>
      </w:pPr>
      <w:r>
        <w:rPr>
          <w:rFonts w:ascii="Arial" w:hAnsi="Arial" w:cs="Arial"/>
          <w:b/>
          <w:sz w:val="24"/>
          <w:szCs w:val="24"/>
        </w:rPr>
        <w:t>I have been advised by the Department as follows:</w:t>
      </w:r>
    </w:p>
    <w:p w:rsidR="007B4EFC" w:rsidRDefault="007B4EFC" w:rsidP="001A698B">
      <w:pPr>
        <w:spacing w:line="240" w:lineRule="auto"/>
        <w:jc w:val="both"/>
        <w:rPr>
          <w:rFonts w:ascii="Arial" w:hAnsi="Arial" w:cs="Arial"/>
          <w:b/>
          <w:sz w:val="24"/>
          <w:szCs w:val="24"/>
        </w:rPr>
      </w:pPr>
    </w:p>
    <w:p w:rsidR="00ED59AA" w:rsidRPr="00ED59AA" w:rsidRDefault="00C00292" w:rsidP="001A698B">
      <w:pPr>
        <w:spacing w:line="240" w:lineRule="auto"/>
        <w:jc w:val="both"/>
        <w:rPr>
          <w:rFonts w:ascii="Arial" w:hAnsi="Arial" w:cs="Arial"/>
          <w:b/>
          <w:sz w:val="24"/>
          <w:szCs w:val="24"/>
        </w:rPr>
      </w:pPr>
      <w:bookmarkStart w:id="1" w:name="_GoBack"/>
      <w:bookmarkEnd w:id="1"/>
      <w:r w:rsidRPr="00ED59AA">
        <w:rPr>
          <w:rFonts w:ascii="Arial" w:hAnsi="Arial" w:cs="Arial"/>
          <w:b/>
          <w:sz w:val="24"/>
          <w:szCs w:val="24"/>
        </w:rPr>
        <w:t xml:space="preserve">The Department has the following </w:t>
      </w:r>
      <w:r w:rsidR="00EC7005" w:rsidRPr="00ED59AA">
        <w:rPr>
          <w:rFonts w:ascii="Arial" w:hAnsi="Arial" w:cs="Arial"/>
          <w:b/>
          <w:sz w:val="24"/>
          <w:szCs w:val="24"/>
        </w:rPr>
        <w:t>p</w:t>
      </w:r>
      <w:r w:rsidR="008D07B8" w:rsidRPr="00ED59AA">
        <w:rPr>
          <w:rFonts w:ascii="Arial" w:hAnsi="Arial" w:cs="Arial"/>
          <w:b/>
          <w:sz w:val="24"/>
          <w:szCs w:val="24"/>
        </w:rPr>
        <w:t>lans or strategies to lower data costs</w:t>
      </w:r>
      <w:r w:rsidRPr="00ED59AA">
        <w:rPr>
          <w:rFonts w:ascii="Arial" w:hAnsi="Arial" w:cs="Arial"/>
          <w:b/>
          <w:sz w:val="24"/>
          <w:szCs w:val="24"/>
        </w:rPr>
        <w:t>:</w:t>
      </w:r>
    </w:p>
    <w:p w:rsidR="00701D08" w:rsidRPr="00701D08" w:rsidRDefault="00701D08" w:rsidP="00ED59AA">
      <w:pPr>
        <w:pStyle w:val="ListParagraph"/>
        <w:numPr>
          <w:ilvl w:val="0"/>
          <w:numId w:val="33"/>
        </w:numPr>
        <w:ind w:left="0" w:hanging="709"/>
        <w:jc w:val="both"/>
        <w:rPr>
          <w:rFonts w:ascii="Arial" w:hAnsi="Arial" w:cs="Arial"/>
          <w:color w:val="000000"/>
          <w:sz w:val="24"/>
          <w:szCs w:val="24"/>
        </w:rPr>
      </w:pPr>
      <w:r w:rsidRPr="00701D08">
        <w:rPr>
          <w:rFonts w:ascii="Arial" w:hAnsi="Arial" w:cs="Arial"/>
          <w:color w:val="000000"/>
          <w:sz w:val="24"/>
          <w:szCs w:val="24"/>
          <w:u w:val="single"/>
        </w:rPr>
        <w:t xml:space="preserve">End User and Subscriber Service Charter </w:t>
      </w:r>
      <w:r w:rsidR="002D5E0A" w:rsidRPr="00701D08">
        <w:rPr>
          <w:rFonts w:ascii="Arial" w:hAnsi="Arial" w:cs="Arial"/>
          <w:color w:val="000000"/>
          <w:sz w:val="24"/>
          <w:szCs w:val="24"/>
          <w:u w:val="single"/>
        </w:rPr>
        <w:t>Regulations</w:t>
      </w:r>
      <w:r w:rsidR="00C00292">
        <w:rPr>
          <w:rFonts w:ascii="Arial" w:hAnsi="Arial" w:cs="Arial"/>
          <w:color w:val="000000"/>
          <w:sz w:val="24"/>
          <w:szCs w:val="24"/>
          <w:u w:val="single"/>
        </w:rPr>
        <w:t xml:space="preserve"> (EUSSC)</w:t>
      </w:r>
      <w:r w:rsidR="002D5E0A">
        <w:rPr>
          <w:rFonts w:ascii="Arial" w:hAnsi="Arial" w:cs="Arial"/>
          <w:color w:val="000000"/>
          <w:sz w:val="24"/>
          <w:szCs w:val="24"/>
          <w:u w:val="single"/>
        </w:rPr>
        <w:t>:</w:t>
      </w:r>
      <w:r w:rsidR="002D5E0A" w:rsidRPr="00701D08">
        <w:rPr>
          <w:rFonts w:ascii="Arial" w:hAnsi="Arial" w:cs="Arial"/>
          <w:color w:val="000000"/>
          <w:sz w:val="24"/>
          <w:szCs w:val="24"/>
          <w:u w:val="single"/>
        </w:rPr>
        <w:t xml:space="preserve"> </w:t>
      </w:r>
      <w:r w:rsidR="00C00292">
        <w:rPr>
          <w:rFonts w:ascii="Arial" w:hAnsi="Arial" w:cs="Arial"/>
          <w:color w:val="000000"/>
          <w:sz w:val="24"/>
          <w:szCs w:val="24"/>
          <w:u w:val="single"/>
        </w:rPr>
        <w:t xml:space="preserve">In response to </w:t>
      </w:r>
      <w:r w:rsidRPr="00701D08">
        <w:rPr>
          <w:rFonts w:ascii="Arial" w:hAnsi="Arial" w:cs="Arial"/>
          <w:color w:val="000000"/>
          <w:sz w:val="24"/>
          <w:szCs w:val="24"/>
          <w:u w:val="single"/>
        </w:rPr>
        <w:t>the Minister’s Policy Direction on Price Transparency</w:t>
      </w:r>
    </w:p>
    <w:p w:rsidR="00701D08" w:rsidRPr="00701D08" w:rsidRDefault="00701D08" w:rsidP="00ED59AA">
      <w:pPr>
        <w:pStyle w:val="ListParagraph"/>
        <w:ind w:left="0"/>
        <w:jc w:val="both"/>
        <w:rPr>
          <w:rFonts w:ascii="Arial" w:hAnsi="Arial" w:cs="Arial"/>
          <w:color w:val="000000"/>
          <w:sz w:val="24"/>
          <w:szCs w:val="24"/>
        </w:rPr>
      </w:pPr>
    </w:p>
    <w:p w:rsidR="008B1AF0" w:rsidRDefault="002D5E0A" w:rsidP="00ED59AA">
      <w:pPr>
        <w:spacing w:line="240" w:lineRule="auto"/>
        <w:jc w:val="both"/>
        <w:rPr>
          <w:rFonts w:ascii="Arial" w:hAnsi="Arial" w:cs="Arial"/>
          <w:color w:val="000000"/>
          <w:sz w:val="24"/>
          <w:szCs w:val="24"/>
        </w:rPr>
      </w:pPr>
      <w:r>
        <w:rPr>
          <w:rFonts w:ascii="Arial" w:hAnsi="Arial" w:cs="Arial"/>
          <w:color w:val="000000"/>
          <w:sz w:val="24"/>
          <w:szCs w:val="24"/>
        </w:rPr>
        <w:t xml:space="preserve">The </w:t>
      </w:r>
      <w:r w:rsidR="00701D08" w:rsidRPr="00701D08">
        <w:rPr>
          <w:rFonts w:ascii="Arial" w:hAnsi="Arial" w:cs="Arial"/>
          <w:color w:val="000000"/>
          <w:sz w:val="24"/>
          <w:szCs w:val="24"/>
        </w:rPr>
        <w:t xml:space="preserve">EUSSC regulations were first published </w:t>
      </w:r>
      <w:r>
        <w:rPr>
          <w:rFonts w:ascii="Arial" w:hAnsi="Arial" w:cs="Arial"/>
          <w:color w:val="000000"/>
          <w:sz w:val="24"/>
          <w:szCs w:val="24"/>
        </w:rPr>
        <w:t xml:space="preserve">by ICASA </w:t>
      </w:r>
      <w:r w:rsidR="00701D08" w:rsidRPr="00701D08">
        <w:rPr>
          <w:rFonts w:ascii="Arial" w:hAnsi="Arial" w:cs="Arial"/>
          <w:color w:val="000000"/>
          <w:sz w:val="24"/>
          <w:szCs w:val="24"/>
        </w:rPr>
        <w:t>in August 2017</w:t>
      </w:r>
      <w:r w:rsidR="008B1AF0">
        <w:rPr>
          <w:rFonts w:ascii="Arial" w:hAnsi="Arial" w:cs="Arial"/>
          <w:color w:val="000000"/>
          <w:sz w:val="24"/>
          <w:szCs w:val="24"/>
        </w:rPr>
        <w:t xml:space="preserve">, and the final regulations in February 2019. </w:t>
      </w:r>
    </w:p>
    <w:p w:rsidR="00C00292" w:rsidRPr="00ED59AA" w:rsidRDefault="00ED59AA" w:rsidP="00ED59AA">
      <w:pPr>
        <w:spacing w:line="240" w:lineRule="auto"/>
        <w:jc w:val="both"/>
        <w:rPr>
          <w:rFonts w:ascii="Arial" w:hAnsi="Arial" w:cs="Arial"/>
          <w:color w:val="000000"/>
          <w:sz w:val="24"/>
          <w:szCs w:val="24"/>
        </w:rPr>
      </w:pPr>
      <w:r w:rsidRPr="00ED59AA">
        <w:rPr>
          <w:rFonts w:ascii="Arial" w:hAnsi="Arial" w:cs="Arial"/>
          <w:color w:val="000000"/>
          <w:sz w:val="24"/>
          <w:szCs w:val="24"/>
        </w:rPr>
        <w:t>The R</w:t>
      </w:r>
      <w:r w:rsidR="00C00292" w:rsidRPr="00ED59AA">
        <w:rPr>
          <w:rFonts w:ascii="Arial" w:hAnsi="Arial" w:cs="Arial"/>
          <w:color w:val="000000"/>
          <w:sz w:val="24"/>
          <w:szCs w:val="24"/>
        </w:rPr>
        <w:t>egulations provide for:</w:t>
      </w:r>
    </w:p>
    <w:p w:rsidR="008B1AF0" w:rsidRPr="00C00292" w:rsidRDefault="00701D08" w:rsidP="00ED59AA">
      <w:pPr>
        <w:pStyle w:val="ListParagraph"/>
        <w:numPr>
          <w:ilvl w:val="0"/>
          <w:numId w:val="36"/>
        </w:numPr>
        <w:jc w:val="both"/>
        <w:rPr>
          <w:rFonts w:ascii="Arial" w:hAnsi="Arial" w:cs="Arial"/>
          <w:color w:val="000000"/>
          <w:sz w:val="24"/>
          <w:szCs w:val="24"/>
        </w:rPr>
      </w:pPr>
      <w:r w:rsidRPr="00C00292">
        <w:rPr>
          <w:rFonts w:ascii="Arial" w:hAnsi="Arial" w:cs="Arial"/>
          <w:color w:val="000000"/>
          <w:sz w:val="24"/>
          <w:szCs w:val="24"/>
        </w:rPr>
        <w:t xml:space="preserve">Notifications of service depletion to be sent to the end-user at set intervals (50%, 80% and 100%). All licensees to provide options to consumers to rollover unused data. This is to ensure that consumers do not lose unused data as is the current practice. </w:t>
      </w:r>
    </w:p>
    <w:p w:rsidR="00701D08" w:rsidRDefault="00701D08" w:rsidP="00ED59AA">
      <w:pPr>
        <w:pStyle w:val="ListParagraph"/>
        <w:numPr>
          <w:ilvl w:val="0"/>
          <w:numId w:val="36"/>
        </w:numPr>
        <w:jc w:val="both"/>
        <w:rPr>
          <w:rFonts w:ascii="Arial" w:hAnsi="Arial" w:cs="Arial"/>
          <w:color w:val="000000"/>
          <w:sz w:val="24"/>
          <w:szCs w:val="24"/>
        </w:rPr>
      </w:pPr>
      <w:r w:rsidRPr="00ED59AA">
        <w:rPr>
          <w:rFonts w:ascii="Arial" w:hAnsi="Arial" w:cs="Arial"/>
          <w:color w:val="000000"/>
          <w:sz w:val="24"/>
          <w:szCs w:val="24"/>
        </w:rPr>
        <w:t xml:space="preserve">All licensees are required to </w:t>
      </w:r>
      <w:r w:rsidR="00DD1622" w:rsidRPr="00ED59AA">
        <w:rPr>
          <w:rFonts w:ascii="Arial" w:hAnsi="Arial" w:cs="Arial"/>
          <w:color w:val="000000"/>
          <w:sz w:val="24"/>
          <w:szCs w:val="24"/>
        </w:rPr>
        <w:t>p</w:t>
      </w:r>
      <w:r w:rsidRPr="00ED59AA">
        <w:rPr>
          <w:rFonts w:ascii="Arial" w:hAnsi="Arial" w:cs="Arial"/>
          <w:color w:val="000000"/>
          <w:sz w:val="24"/>
          <w:szCs w:val="24"/>
        </w:rPr>
        <w:t>rovide</w:t>
      </w:r>
      <w:r w:rsidRPr="00DD1622">
        <w:rPr>
          <w:rFonts w:ascii="Arial" w:hAnsi="Arial" w:cs="Arial"/>
          <w:color w:val="000000"/>
          <w:sz w:val="24"/>
          <w:szCs w:val="24"/>
        </w:rPr>
        <w:t xml:space="preserve"> an option to consumers to transfer data to other users on the same network</w:t>
      </w:r>
      <w:r w:rsidR="008B1AF0" w:rsidRPr="00DD1622">
        <w:rPr>
          <w:rFonts w:ascii="Arial" w:hAnsi="Arial" w:cs="Arial"/>
          <w:color w:val="000000"/>
          <w:sz w:val="24"/>
          <w:szCs w:val="24"/>
        </w:rPr>
        <w:t xml:space="preserve">. </w:t>
      </w:r>
      <w:r w:rsidRPr="00DD1622">
        <w:rPr>
          <w:rFonts w:ascii="Arial" w:hAnsi="Arial" w:cs="Arial"/>
          <w:color w:val="000000"/>
          <w:sz w:val="24"/>
          <w:szCs w:val="24"/>
        </w:rPr>
        <w:t xml:space="preserve">All licensees are no longer allowed to charge consumers out-of-bundle rates for data when their data has run out without consumers’ specific prior consent. </w:t>
      </w:r>
    </w:p>
    <w:p w:rsidR="00DD1622" w:rsidRPr="00DD1622" w:rsidRDefault="00DD1622" w:rsidP="00ED59AA">
      <w:pPr>
        <w:pStyle w:val="ListParagraph"/>
        <w:jc w:val="both"/>
        <w:rPr>
          <w:rFonts w:ascii="Arial" w:hAnsi="Arial" w:cs="Arial"/>
          <w:color w:val="000000"/>
          <w:sz w:val="24"/>
          <w:szCs w:val="24"/>
        </w:rPr>
      </w:pPr>
    </w:p>
    <w:p w:rsidR="00701D08" w:rsidRPr="008B1AF0" w:rsidRDefault="00701D08" w:rsidP="00ED59AA">
      <w:pPr>
        <w:pStyle w:val="ListParagraph"/>
        <w:numPr>
          <w:ilvl w:val="0"/>
          <w:numId w:val="33"/>
        </w:numPr>
        <w:ind w:left="0" w:hanging="709"/>
        <w:jc w:val="both"/>
        <w:rPr>
          <w:rFonts w:ascii="Arial" w:hAnsi="Arial" w:cs="Arial"/>
          <w:color w:val="000000"/>
          <w:sz w:val="24"/>
          <w:szCs w:val="24"/>
        </w:rPr>
      </w:pPr>
      <w:r w:rsidRPr="008B1AF0">
        <w:rPr>
          <w:rFonts w:ascii="Arial" w:hAnsi="Arial" w:cs="Arial"/>
          <w:color w:val="000000"/>
          <w:sz w:val="24"/>
          <w:szCs w:val="24"/>
          <w:u w:val="single"/>
        </w:rPr>
        <w:t>Priority Markets in the Electronic Communications Sector</w:t>
      </w:r>
      <w:r w:rsidR="008B1AF0">
        <w:rPr>
          <w:rFonts w:ascii="Arial" w:hAnsi="Arial" w:cs="Arial"/>
          <w:color w:val="000000"/>
          <w:sz w:val="24"/>
          <w:szCs w:val="24"/>
          <w:u w:val="single"/>
        </w:rPr>
        <w:t xml:space="preserve">: </w:t>
      </w:r>
      <w:r w:rsidR="00DD1622">
        <w:rPr>
          <w:rFonts w:ascii="Arial" w:hAnsi="Arial" w:cs="Arial"/>
          <w:color w:val="000000"/>
          <w:sz w:val="24"/>
          <w:szCs w:val="24"/>
          <w:u w:val="single"/>
        </w:rPr>
        <w:t xml:space="preserve">In response to </w:t>
      </w:r>
      <w:r w:rsidRPr="008B1AF0">
        <w:rPr>
          <w:rFonts w:ascii="Arial" w:hAnsi="Arial" w:cs="Arial"/>
          <w:color w:val="000000"/>
          <w:sz w:val="24"/>
          <w:szCs w:val="24"/>
          <w:u w:val="single"/>
        </w:rPr>
        <w:t>the Minister’s Policy Direction on Lack of effective competition in the broadband market</w:t>
      </w:r>
    </w:p>
    <w:p w:rsidR="008B1AF0" w:rsidRDefault="008B1AF0" w:rsidP="00ED59AA">
      <w:pPr>
        <w:spacing w:after="0" w:line="240" w:lineRule="auto"/>
        <w:ind w:firstLine="709"/>
        <w:jc w:val="both"/>
        <w:rPr>
          <w:rFonts w:ascii="Arial" w:hAnsi="Arial" w:cs="Arial"/>
          <w:sz w:val="24"/>
          <w:szCs w:val="24"/>
        </w:rPr>
      </w:pPr>
    </w:p>
    <w:p w:rsidR="00701D08" w:rsidRPr="00ED59AA" w:rsidRDefault="00DD1622" w:rsidP="00ED59AA">
      <w:pPr>
        <w:spacing w:line="240" w:lineRule="auto"/>
        <w:jc w:val="both"/>
        <w:rPr>
          <w:rFonts w:ascii="Arial" w:hAnsi="Arial" w:cs="Arial"/>
          <w:sz w:val="24"/>
          <w:szCs w:val="24"/>
        </w:rPr>
      </w:pPr>
      <w:bookmarkStart w:id="2" w:name="_Hlk23755660"/>
      <w:r w:rsidRPr="00ED59AA">
        <w:rPr>
          <w:rFonts w:ascii="Arial" w:hAnsi="Arial" w:cs="Arial"/>
          <w:sz w:val="24"/>
          <w:szCs w:val="24"/>
        </w:rPr>
        <w:t xml:space="preserve">Pursuant to the above policy direction, </w:t>
      </w:r>
      <w:r w:rsidR="00701D08" w:rsidRPr="00ED59AA">
        <w:rPr>
          <w:rFonts w:ascii="Arial" w:hAnsi="Arial" w:cs="Arial"/>
          <w:sz w:val="24"/>
          <w:szCs w:val="24"/>
        </w:rPr>
        <w:t>ICASA has since undertaken t</w:t>
      </w:r>
      <w:r w:rsidRPr="00ED59AA">
        <w:rPr>
          <w:rFonts w:ascii="Arial" w:hAnsi="Arial" w:cs="Arial"/>
          <w:sz w:val="24"/>
          <w:szCs w:val="24"/>
        </w:rPr>
        <w:t>he following</w:t>
      </w:r>
      <w:r w:rsidR="00701D08" w:rsidRPr="00ED59AA">
        <w:rPr>
          <w:rFonts w:ascii="Arial" w:hAnsi="Arial" w:cs="Arial"/>
          <w:sz w:val="24"/>
          <w:szCs w:val="24"/>
        </w:rPr>
        <w:t>:</w:t>
      </w:r>
    </w:p>
    <w:bookmarkEnd w:id="2"/>
    <w:p w:rsidR="008D07B8" w:rsidRDefault="005D2806" w:rsidP="00ED59AA">
      <w:pPr>
        <w:pStyle w:val="ListParagraph"/>
        <w:numPr>
          <w:ilvl w:val="0"/>
          <w:numId w:val="34"/>
        </w:numPr>
        <w:jc w:val="both"/>
        <w:rPr>
          <w:rFonts w:ascii="Arial" w:hAnsi="Arial" w:cs="Arial"/>
          <w:sz w:val="24"/>
          <w:szCs w:val="24"/>
        </w:rPr>
      </w:pPr>
      <w:r w:rsidRPr="008D07B8">
        <w:rPr>
          <w:rFonts w:ascii="Arial" w:hAnsi="Arial" w:cs="Arial"/>
          <w:sz w:val="24"/>
          <w:szCs w:val="24"/>
        </w:rPr>
        <w:t>R</w:t>
      </w:r>
      <w:r w:rsidR="00701D08" w:rsidRPr="008D07B8">
        <w:rPr>
          <w:rFonts w:ascii="Arial" w:hAnsi="Arial" w:cs="Arial"/>
          <w:sz w:val="24"/>
          <w:szCs w:val="24"/>
        </w:rPr>
        <w:t xml:space="preserve">eleased </w:t>
      </w:r>
      <w:r w:rsidRPr="008D07B8">
        <w:rPr>
          <w:rFonts w:ascii="Arial" w:hAnsi="Arial" w:cs="Arial"/>
          <w:sz w:val="24"/>
          <w:szCs w:val="24"/>
        </w:rPr>
        <w:t xml:space="preserve">a discussion document on the </w:t>
      </w:r>
      <w:r w:rsidR="00701D08" w:rsidRPr="008D07B8">
        <w:rPr>
          <w:rFonts w:ascii="Arial" w:hAnsi="Arial" w:cs="Arial"/>
          <w:sz w:val="24"/>
          <w:szCs w:val="24"/>
        </w:rPr>
        <w:t>list of markets that are prone to ex ante regulation and recommendation on priority markets.</w:t>
      </w:r>
    </w:p>
    <w:p w:rsidR="00701D08" w:rsidRDefault="00DD1622" w:rsidP="00ED59AA">
      <w:pPr>
        <w:pStyle w:val="ListParagraph"/>
        <w:numPr>
          <w:ilvl w:val="0"/>
          <w:numId w:val="34"/>
        </w:numPr>
        <w:jc w:val="both"/>
        <w:rPr>
          <w:rFonts w:ascii="Arial" w:hAnsi="Arial" w:cs="Arial"/>
          <w:sz w:val="24"/>
          <w:szCs w:val="24"/>
        </w:rPr>
      </w:pPr>
      <w:r>
        <w:rPr>
          <w:rFonts w:ascii="Arial" w:hAnsi="Arial" w:cs="Arial"/>
          <w:sz w:val="24"/>
          <w:szCs w:val="24"/>
        </w:rPr>
        <w:lastRenderedPageBreak/>
        <w:t>R</w:t>
      </w:r>
      <w:r w:rsidR="005D2806" w:rsidRPr="008D07B8">
        <w:rPr>
          <w:rFonts w:ascii="Arial" w:hAnsi="Arial" w:cs="Arial"/>
          <w:sz w:val="24"/>
          <w:szCs w:val="24"/>
        </w:rPr>
        <w:t xml:space="preserve">eleased a </w:t>
      </w:r>
      <w:r w:rsidR="008D07B8">
        <w:rPr>
          <w:rFonts w:ascii="Arial" w:hAnsi="Arial" w:cs="Arial"/>
          <w:sz w:val="24"/>
          <w:szCs w:val="24"/>
        </w:rPr>
        <w:t>F</w:t>
      </w:r>
      <w:r w:rsidR="005D2806" w:rsidRPr="008D07B8">
        <w:rPr>
          <w:rFonts w:ascii="Arial" w:hAnsi="Arial" w:cs="Arial"/>
          <w:sz w:val="24"/>
          <w:szCs w:val="24"/>
        </w:rPr>
        <w:t xml:space="preserve">indings </w:t>
      </w:r>
      <w:r w:rsidR="008D07B8">
        <w:rPr>
          <w:rFonts w:ascii="Arial" w:hAnsi="Arial" w:cs="Arial"/>
          <w:sz w:val="24"/>
          <w:szCs w:val="24"/>
        </w:rPr>
        <w:t>R</w:t>
      </w:r>
      <w:r w:rsidR="005D2806" w:rsidRPr="008D07B8">
        <w:rPr>
          <w:rFonts w:ascii="Arial" w:hAnsi="Arial" w:cs="Arial"/>
          <w:sz w:val="24"/>
          <w:szCs w:val="24"/>
        </w:rPr>
        <w:t>eport which identified a list of markets that would require a market review process. The report</w:t>
      </w:r>
      <w:r w:rsidR="0099248D">
        <w:rPr>
          <w:rFonts w:ascii="Arial" w:hAnsi="Arial" w:cs="Arial"/>
          <w:sz w:val="24"/>
          <w:szCs w:val="24"/>
        </w:rPr>
        <w:t xml:space="preserve"> specified</w:t>
      </w:r>
      <w:r w:rsidR="005D2806" w:rsidRPr="008D07B8">
        <w:rPr>
          <w:rFonts w:ascii="Arial" w:hAnsi="Arial" w:cs="Arial"/>
          <w:sz w:val="24"/>
          <w:szCs w:val="24"/>
        </w:rPr>
        <w:t xml:space="preserve">, the </w:t>
      </w:r>
      <w:r w:rsidR="00ED59AA">
        <w:rPr>
          <w:rFonts w:ascii="Arial" w:hAnsi="Arial" w:cs="Arial"/>
          <w:sz w:val="24"/>
          <w:szCs w:val="24"/>
        </w:rPr>
        <w:t>wholesale fixed access, u</w:t>
      </w:r>
      <w:r w:rsidR="00701D08" w:rsidRPr="008D07B8">
        <w:rPr>
          <w:rFonts w:ascii="Arial" w:hAnsi="Arial" w:cs="Arial"/>
          <w:sz w:val="24"/>
          <w:szCs w:val="24"/>
        </w:rPr>
        <w:t>pstream infrastructure markets</w:t>
      </w:r>
      <w:r w:rsidR="005D2806" w:rsidRPr="008D07B8">
        <w:rPr>
          <w:rFonts w:ascii="Arial" w:hAnsi="Arial" w:cs="Arial"/>
          <w:sz w:val="24"/>
          <w:szCs w:val="24"/>
        </w:rPr>
        <w:t xml:space="preserve"> and </w:t>
      </w:r>
      <w:r w:rsidR="00ED59AA">
        <w:rPr>
          <w:rFonts w:ascii="Arial" w:hAnsi="Arial" w:cs="Arial"/>
          <w:sz w:val="24"/>
          <w:szCs w:val="24"/>
        </w:rPr>
        <w:t>m</w:t>
      </w:r>
      <w:r w:rsidR="00701D08" w:rsidRPr="008D07B8">
        <w:rPr>
          <w:rFonts w:ascii="Arial" w:hAnsi="Arial" w:cs="Arial"/>
          <w:sz w:val="24"/>
          <w:szCs w:val="24"/>
        </w:rPr>
        <w:t>obile services</w:t>
      </w:r>
      <w:r w:rsidR="005D2806" w:rsidRPr="008D07B8">
        <w:rPr>
          <w:rFonts w:ascii="Arial" w:hAnsi="Arial" w:cs="Arial"/>
          <w:sz w:val="24"/>
          <w:szCs w:val="24"/>
        </w:rPr>
        <w:t xml:space="preserve"> </w:t>
      </w:r>
      <w:r w:rsidR="0099248D">
        <w:rPr>
          <w:rFonts w:ascii="Arial" w:hAnsi="Arial" w:cs="Arial"/>
          <w:sz w:val="24"/>
          <w:szCs w:val="24"/>
        </w:rPr>
        <w:t>as markets</w:t>
      </w:r>
      <w:r w:rsidR="005D2806" w:rsidRPr="008D07B8">
        <w:rPr>
          <w:rFonts w:ascii="Arial" w:hAnsi="Arial" w:cs="Arial"/>
          <w:sz w:val="24"/>
          <w:szCs w:val="24"/>
        </w:rPr>
        <w:t xml:space="preserve"> to be </w:t>
      </w:r>
      <w:proofErr w:type="spellStart"/>
      <w:r w:rsidR="008D07B8" w:rsidRPr="008D07B8">
        <w:rPr>
          <w:rFonts w:ascii="Arial" w:hAnsi="Arial" w:cs="Arial"/>
          <w:sz w:val="24"/>
          <w:szCs w:val="24"/>
        </w:rPr>
        <w:t>prio</w:t>
      </w:r>
      <w:r w:rsidR="008D07B8">
        <w:rPr>
          <w:rFonts w:ascii="Arial" w:hAnsi="Arial" w:cs="Arial"/>
          <w:sz w:val="24"/>
          <w:szCs w:val="24"/>
        </w:rPr>
        <w:t>ri</w:t>
      </w:r>
      <w:r w:rsidR="008D07B8" w:rsidRPr="008D07B8">
        <w:rPr>
          <w:rFonts w:ascii="Arial" w:hAnsi="Arial" w:cs="Arial"/>
          <w:sz w:val="24"/>
          <w:szCs w:val="24"/>
        </w:rPr>
        <w:t>ti</w:t>
      </w:r>
      <w:r w:rsidR="008D07B8">
        <w:rPr>
          <w:rFonts w:ascii="Arial" w:hAnsi="Arial" w:cs="Arial"/>
          <w:sz w:val="24"/>
          <w:szCs w:val="24"/>
        </w:rPr>
        <w:t>s</w:t>
      </w:r>
      <w:r w:rsidR="008D07B8" w:rsidRPr="008D07B8">
        <w:rPr>
          <w:rFonts w:ascii="Arial" w:hAnsi="Arial" w:cs="Arial"/>
          <w:sz w:val="24"/>
          <w:szCs w:val="24"/>
        </w:rPr>
        <w:t>ed</w:t>
      </w:r>
      <w:proofErr w:type="spellEnd"/>
      <w:r w:rsidR="005D2806" w:rsidRPr="008D07B8">
        <w:rPr>
          <w:rFonts w:ascii="Arial" w:hAnsi="Arial" w:cs="Arial"/>
          <w:sz w:val="24"/>
          <w:szCs w:val="24"/>
        </w:rPr>
        <w:t xml:space="preserve"> </w:t>
      </w:r>
      <w:r w:rsidR="008D07B8" w:rsidRPr="008D07B8">
        <w:rPr>
          <w:rFonts w:ascii="Arial" w:hAnsi="Arial" w:cs="Arial"/>
          <w:sz w:val="24"/>
          <w:szCs w:val="24"/>
        </w:rPr>
        <w:t>for market review.</w:t>
      </w:r>
    </w:p>
    <w:p w:rsidR="008D07B8" w:rsidRPr="008D07B8" w:rsidRDefault="008D07B8" w:rsidP="00ED59AA">
      <w:pPr>
        <w:pStyle w:val="ListParagraph"/>
        <w:ind w:left="0"/>
        <w:jc w:val="both"/>
        <w:rPr>
          <w:rFonts w:ascii="Arial" w:hAnsi="Arial" w:cs="Arial"/>
          <w:sz w:val="24"/>
          <w:szCs w:val="24"/>
        </w:rPr>
      </w:pPr>
    </w:p>
    <w:p w:rsidR="00701D08" w:rsidRPr="008D07B8" w:rsidRDefault="00701D08" w:rsidP="00ED59AA">
      <w:pPr>
        <w:pStyle w:val="ListParagraph"/>
        <w:numPr>
          <w:ilvl w:val="0"/>
          <w:numId w:val="33"/>
        </w:numPr>
        <w:ind w:left="0" w:hanging="709"/>
        <w:jc w:val="both"/>
        <w:rPr>
          <w:rFonts w:ascii="Arial" w:hAnsi="Arial" w:cs="Arial"/>
          <w:sz w:val="24"/>
          <w:szCs w:val="24"/>
          <w:u w:val="single"/>
        </w:rPr>
      </w:pPr>
      <w:r w:rsidRPr="008D07B8">
        <w:rPr>
          <w:rFonts w:ascii="Arial" w:hAnsi="Arial" w:cs="Arial"/>
          <w:sz w:val="24"/>
          <w:szCs w:val="24"/>
          <w:u w:val="single"/>
        </w:rPr>
        <w:t xml:space="preserve">Competition Commission’s Data Services </w:t>
      </w:r>
      <w:r w:rsidR="008D07B8">
        <w:rPr>
          <w:rFonts w:ascii="Arial" w:hAnsi="Arial" w:cs="Arial"/>
          <w:sz w:val="24"/>
          <w:szCs w:val="24"/>
          <w:u w:val="single"/>
        </w:rPr>
        <w:t>Market Enquiry</w:t>
      </w:r>
    </w:p>
    <w:p w:rsidR="00701D08" w:rsidRPr="00ED59AA" w:rsidRDefault="00701D08" w:rsidP="00ED59AA">
      <w:pPr>
        <w:spacing w:after="0" w:line="240" w:lineRule="auto"/>
        <w:ind w:left="709"/>
        <w:contextualSpacing/>
        <w:jc w:val="both"/>
        <w:rPr>
          <w:rFonts w:cs="Arial"/>
          <w:sz w:val="24"/>
          <w:szCs w:val="24"/>
          <w:lang w:val="en-US"/>
        </w:rPr>
      </w:pPr>
    </w:p>
    <w:p w:rsidR="008D07B8" w:rsidRPr="00ED59AA" w:rsidRDefault="00DD1622" w:rsidP="00ED59AA">
      <w:pPr>
        <w:spacing w:after="160" w:line="240" w:lineRule="auto"/>
        <w:contextualSpacing/>
        <w:jc w:val="both"/>
        <w:rPr>
          <w:rFonts w:ascii="Arial" w:hAnsi="Arial" w:cs="Arial"/>
          <w:sz w:val="24"/>
          <w:szCs w:val="24"/>
          <w:lang w:val="en-US"/>
        </w:rPr>
      </w:pPr>
      <w:r w:rsidRPr="00ED59AA">
        <w:rPr>
          <w:rFonts w:ascii="Arial" w:hAnsi="Arial" w:cs="Arial"/>
          <w:sz w:val="24"/>
          <w:szCs w:val="24"/>
          <w:lang w:val="en-US"/>
        </w:rPr>
        <w:t>Following consultation with the Minister of Economic Development, t</w:t>
      </w:r>
      <w:r w:rsidR="008D07B8" w:rsidRPr="00ED59AA">
        <w:rPr>
          <w:rFonts w:ascii="Arial" w:hAnsi="Arial" w:cs="Arial"/>
          <w:sz w:val="24"/>
          <w:szCs w:val="24"/>
          <w:lang w:val="en-US"/>
        </w:rPr>
        <w:t xml:space="preserve">he Competition Commission has since undertaken </w:t>
      </w:r>
      <w:r w:rsidRPr="00ED59AA">
        <w:rPr>
          <w:rFonts w:ascii="Arial" w:hAnsi="Arial" w:cs="Arial"/>
          <w:sz w:val="24"/>
          <w:szCs w:val="24"/>
          <w:lang w:val="en-US"/>
        </w:rPr>
        <w:t>a m</w:t>
      </w:r>
      <w:r w:rsidR="008D07B8" w:rsidRPr="00ED59AA">
        <w:rPr>
          <w:rFonts w:ascii="Arial" w:hAnsi="Arial" w:cs="Arial"/>
          <w:sz w:val="24"/>
          <w:szCs w:val="24"/>
          <w:lang w:val="en-US"/>
        </w:rPr>
        <w:t>arket enquiry on data services:</w:t>
      </w:r>
    </w:p>
    <w:p w:rsidR="008D07B8" w:rsidRDefault="008D07B8" w:rsidP="00ED59AA">
      <w:pPr>
        <w:spacing w:after="0" w:line="240" w:lineRule="auto"/>
        <w:contextualSpacing/>
        <w:jc w:val="both"/>
        <w:rPr>
          <w:rFonts w:ascii="Arial" w:hAnsi="Arial" w:cs="Arial"/>
          <w:b/>
          <w:sz w:val="24"/>
          <w:szCs w:val="24"/>
          <w:lang w:val="en-US"/>
        </w:rPr>
      </w:pPr>
    </w:p>
    <w:p w:rsidR="00EC7005" w:rsidRDefault="00EC7005" w:rsidP="00ED59AA">
      <w:pPr>
        <w:pStyle w:val="ListParagraph"/>
        <w:numPr>
          <w:ilvl w:val="0"/>
          <w:numId w:val="35"/>
        </w:numPr>
        <w:spacing w:after="160"/>
        <w:jc w:val="both"/>
        <w:rPr>
          <w:rFonts w:ascii="Arial" w:hAnsi="Arial" w:cs="Arial"/>
          <w:sz w:val="24"/>
          <w:szCs w:val="24"/>
        </w:rPr>
      </w:pPr>
      <w:r w:rsidRPr="00EC7005">
        <w:rPr>
          <w:rFonts w:ascii="Arial" w:hAnsi="Arial" w:cs="Arial"/>
          <w:sz w:val="24"/>
          <w:szCs w:val="24"/>
        </w:rPr>
        <w:t xml:space="preserve">The Data Services Market Inquiry was initiated by the Competition Commission in terms of Section 43B (2) of the Competition Act No. 89 of 1998 (as amended) in August 2017. The Competition Commission held public hearings on the data inquiry on </w:t>
      </w:r>
      <w:r w:rsidR="00ED59AA">
        <w:rPr>
          <w:rFonts w:ascii="Arial" w:hAnsi="Arial" w:cs="Arial"/>
          <w:sz w:val="24"/>
          <w:szCs w:val="24"/>
        </w:rPr>
        <w:t>1</w:t>
      </w:r>
      <w:r w:rsidRPr="00EC7005">
        <w:rPr>
          <w:rFonts w:ascii="Arial" w:hAnsi="Arial" w:cs="Arial"/>
          <w:sz w:val="24"/>
          <w:szCs w:val="24"/>
        </w:rPr>
        <w:t xml:space="preserve"> October 2018. </w:t>
      </w:r>
    </w:p>
    <w:p w:rsidR="00EC7005" w:rsidRPr="00EC7005" w:rsidRDefault="00EC7005" w:rsidP="00ED59AA">
      <w:pPr>
        <w:pStyle w:val="ListParagraph"/>
        <w:numPr>
          <w:ilvl w:val="0"/>
          <w:numId w:val="35"/>
        </w:numPr>
        <w:spacing w:after="160"/>
        <w:jc w:val="both"/>
        <w:rPr>
          <w:rFonts w:ascii="Arial" w:hAnsi="Arial" w:cs="Arial"/>
          <w:b/>
          <w:sz w:val="24"/>
          <w:szCs w:val="24"/>
          <w:lang w:val="en-GB"/>
        </w:rPr>
      </w:pPr>
      <w:r w:rsidRPr="00EC7005">
        <w:rPr>
          <w:rFonts w:ascii="Arial" w:hAnsi="Arial" w:cs="Arial"/>
          <w:sz w:val="24"/>
          <w:szCs w:val="24"/>
        </w:rPr>
        <w:t>T</w:t>
      </w:r>
      <w:r w:rsidR="00B8343D">
        <w:rPr>
          <w:rFonts w:ascii="Arial" w:hAnsi="Arial" w:cs="Arial"/>
          <w:sz w:val="24"/>
          <w:szCs w:val="24"/>
        </w:rPr>
        <w:t>he data market enquiry provisional</w:t>
      </w:r>
      <w:r w:rsidRPr="00EC7005">
        <w:rPr>
          <w:rFonts w:ascii="Arial" w:hAnsi="Arial" w:cs="Arial"/>
          <w:sz w:val="24"/>
          <w:szCs w:val="24"/>
        </w:rPr>
        <w:t xml:space="preserve"> findings released in April 2019, identified recommendations that provide immediate relief to high prices, especially for low income consumers, combined with initiatives to improve mobile price competition and greater alternatives to consumers over the medium term. </w:t>
      </w:r>
    </w:p>
    <w:p w:rsidR="00B96B4A" w:rsidRPr="00EC7005" w:rsidRDefault="00D53416" w:rsidP="00ED59AA">
      <w:pPr>
        <w:pStyle w:val="ListParagraph"/>
        <w:numPr>
          <w:ilvl w:val="0"/>
          <w:numId w:val="35"/>
        </w:numPr>
        <w:spacing w:after="160"/>
        <w:jc w:val="both"/>
        <w:rPr>
          <w:rFonts w:ascii="Arial" w:hAnsi="Arial" w:cs="Arial"/>
          <w:b/>
          <w:sz w:val="24"/>
          <w:szCs w:val="24"/>
          <w:lang w:val="en-GB"/>
        </w:rPr>
      </w:pPr>
      <w:r w:rsidRPr="00EC7005">
        <w:rPr>
          <w:rFonts w:ascii="Arial" w:hAnsi="Arial" w:cs="Arial"/>
          <w:sz w:val="24"/>
          <w:szCs w:val="24"/>
        </w:rPr>
        <w:t xml:space="preserve">The Competition Commission </w:t>
      </w:r>
      <w:r w:rsidR="00B575D8">
        <w:rPr>
          <w:rFonts w:ascii="Arial" w:hAnsi="Arial" w:cs="Arial"/>
          <w:sz w:val="24"/>
          <w:szCs w:val="24"/>
        </w:rPr>
        <w:t xml:space="preserve">will release the </w:t>
      </w:r>
      <w:r w:rsidR="00EC7005" w:rsidRPr="00EC7005">
        <w:rPr>
          <w:rFonts w:ascii="Arial" w:hAnsi="Arial" w:cs="Arial"/>
          <w:sz w:val="24"/>
          <w:szCs w:val="24"/>
        </w:rPr>
        <w:t>final find</w:t>
      </w:r>
      <w:r w:rsidR="00DD1622">
        <w:rPr>
          <w:rFonts w:ascii="Arial" w:hAnsi="Arial" w:cs="Arial"/>
          <w:sz w:val="24"/>
          <w:szCs w:val="24"/>
        </w:rPr>
        <w:t>ings and recommendations</w:t>
      </w:r>
      <w:r w:rsidR="00B575D8">
        <w:rPr>
          <w:rFonts w:ascii="Arial" w:hAnsi="Arial" w:cs="Arial"/>
          <w:sz w:val="24"/>
          <w:szCs w:val="24"/>
        </w:rPr>
        <w:t xml:space="preserve"> </w:t>
      </w:r>
      <w:r w:rsidR="00EC7005" w:rsidRPr="00EC7005">
        <w:rPr>
          <w:rFonts w:ascii="Arial" w:hAnsi="Arial" w:cs="Arial"/>
          <w:sz w:val="24"/>
          <w:szCs w:val="24"/>
        </w:rPr>
        <w:t xml:space="preserve">towards the end of the </w:t>
      </w:r>
      <w:r w:rsidR="001A698B">
        <w:rPr>
          <w:rFonts w:ascii="Arial" w:hAnsi="Arial" w:cs="Arial"/>
          <w:sz w:val="24"/>
          <w:szCs w:val="24"/>
        </w:rPr>
        <w:t xml:space="preserve">2019/2020 </w:t>
      </w:r>
      <w:r w:rsidR="00EC7005" w:rsidRPr="00EC7005">
        <w:rPr>
          <w:rFonts w:ascii="Arial" w:hAnsi="Arial" w:cs="Arial"/>
          <w:sz w:val="24"/>
          <w:szCs w:val="24"/>
        </w:rPr>
        <w:t xml:space="preserve">financial year. </w:t>
      </w:r>
    </w:p>
    <w:p w:rsidR="00EC7005" w:rsidRDefault="00EC7005" w:rsidP="00ED59AA">
      <w:pPr>
        <w:pStyle w:val="ListParagraph"/>
        <w:spacing w:after="160"/>
        <w:jc w:val="both"/>
        <w:rPr>
          <w:rFonts w:ascii="Arial" w:hAnsi="Arial" w:cs="Arial"/>
          <w:b/>
          <w:sz w:val="24"/>
          <w:szCs w:val="24"/>
          <w:lang w:val="en-GB"/>
        </w:rPr>
      </w:pPr>
    </w:p>
    <w:p w:rsidR="00BD5C47" w:rsidRDefault="00BD5C47" w:rsidP="00ED59AA">
      <w:pPr>
        <w:pStyle w:val="ListParagraph"/>
        <w:spacing w:after="160"/>
        <w:jc w:val="both"/>
        <w:rPr>
          <w:rFonts w:ascii="Arial" w:hAnsi="Arial" w:cs="Arial"/>
          <w:b/>
          <w:sz w:val="24"/>
          <w:szCs w:val="24"/>
          <w:lang w:val="en-GB"/>
        </w:rPr>
      </w:pPr>
    </w:p>
    <w:p w:rsidR="00BD5C47" w:rsidRPr="00EC7005" w:rsidRDefault="00BD5C47" w:rsidP="00ED59AA">
      <w:pPr>
        <w:pStyle w:val="ListParagraph"/>
        <w:spacing w:after="160"/>
        <w:jc w:val="both"/>
        <w:rPr>
          <w:rFonts w:ascii="Arial" w:hAnsi="Arial" w:cs="Arial"/>
          <w:b/>
          <w:sz w:val="24"/>
          <w:szCs w:val="24"/>
          <w:lang w:val="en-GB"/>
        </w:rPr>
      </w:pPr>
    </w:p>
    <w:p w:rsidR="00ED59AA" w:rsidRDefault="00ED59AA" w:rsidP="00ED59AA">
      <w:pPr>
        <w:spacing w:line="240" w:lineRule="auto"/>
        <w:contextualSpacing/>
        <w:jc w:val="both"/>
        <w:rPr>
          <w:rFonts w:ascii="Arial" w:hAnsi="Arial" w:cs="Arial"/>
          <w:b/>
          <w:sz w:val="24"/>
          <w:szCs w:val="24"/>
          <w:lang w:val="en-GB"/>
        </w:rPr>
      </w:pPr>
    </w:p>
    <w:p w:rsidR="005630DC" w:rsidRDefault="00BD5C47" w:rsidP="00ED59AA">
      <w:pPr>
        <w:spacing w:after="0" w:line="240" w:lineRule="auto"/>
        <w:contextualSpacing/>
        <w:jc w:val="both"/>
        <w:rPr>
          <w:rFonts w:ascii="Arial" w:hAnsi="Arial" w:cs="Arial"/>
          <w:b/>
          <w:sz w:val="24"/>
          <w:szCs w:val="24"/>
          <w:lang w:val="en-GB"/>
        </w:rPr>
      </w:pPr>
      <w:r>
        <w:rPr>
          <w:rFonts w:ascii="Arial" w:hAnsi="Arial" w:cs="Arial"/>
          <w:b/>
          <w:sz w:val="24"/>
          <w:szCs w:val="24"/>
          <w:lang w:val="en-GB"/>
        </w:rPr>
        <w:t>MS STELLA NDABENI-ABRAHAMS</w:t>
      </w:r>
    </w:p>
    <w:p w:rsidR="00BD5C47" w:rsidRPr="001F0925" w:rsidRDefault="00BD5C47" w:rsidP="00ED59AA">
      <w:pPr>
        <w:spacing w:after="0" w:line="240" w:lineRule="auto"/>
        <w:contextualSpacing/>
        <w:jc w:val="both"/>
        <w:rPr>
          <w:rFonts w:ascii="Arial" w:hAnsi="Arial" w:cs="Arial"/>
          <w:b/>
          <w:sz w:val="24"/>
          <w:szCs w:val="24"/>
        </w:rPr>
      </w:pPr>
      <w:r>
        <w:rPr>
          <w:rFonts w:ascii="Arial" w:hAnsi="Arial" w:cs="Arial"/>
          <w:b/>
          <w:sz w:val="24"/>
          <w:szCs w:val="24"/>
          <w:lang w:val="en-GB"/>
        </w:rPr>
        <w:t>MINISTER</w:t>
      </w:r>
    </w:p>
    <w:sectPr w:rsidR="00BD5C47" w:rsidRPr="001F0925" w:rsidSect="003522DB">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114" w:rsidRDefault="003D4114" w:rsidP="00371C56">
      <w:pPr>
        <w:spacing w:after="0" w:line="240" w:lineRule="auto"/>
      </w:pPr>
      <w:r>
        <w:separator/>
      </w:r>
    </w:p>
  </w:endnote>
  <w:endnote w:type="continuationSeparator" w:id="0">
    <w:p w:rsidR="003D4114" w:rsidRDefault="003D4114" w:rsidP="00371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tsaah">
    <w:charset w:val="00"/>
    <w:family w:val="swiss"/>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114" w:rsidRDefault="003D4114" w:rsidP="00371C56">
      <w:pPr>
        <w:spacing w:after="0" w:line="240" w:lineRule="auto"/>
      </w:pPr>
      <w:r>
        <w:separator/>
      </w:r>
    </w:p>
  </w:footnote>
  <w:footnote w:type="continuationSeparator" w:id="0">
    <w:p w:rsidR="003D4114" w:rsidRDefault="003D4114" w:rsidP="00371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481"/>
    <w:multiLevelType w:val="hybridMultilevel"/>
    <w:tmpl w:val="633A0300"/>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4DF12EF"/>
    <w:multiLevelType w:val="hybridMultilevel"/>
    <w:tmpl w:val="AAF880A2"/>
    <w:lvl w:ilvl="0" w:tplc="8CDC627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5C3C16"/>
    <w:multiLevelType w:val="hybridMultilevel"/>
    <w:tmpl w:val="D436B38E"/>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096D3C95"/>
    <w:multiLevelType w:val="hybridMultilevel"/>
    <w:tmpl w:val="D4427868"/>
    <w:lvl w:ilvl="0" w:tplc="2C343294">
      <w:start w:val="4"/>
      <w:numFmt w:val="bullet"/>
      <w:lvlText w:val="-"/>
      <w:lvlJc w:val="left"/>
      <w:pPr>
        <w:ind w:left="1450" w:hanging="360"/>
      </w:pPr>
      <w:rPr>
        <w:rFonts w:ascii="Arial" w:eastAsia="Calibri" w:hAnsi="Arial" w:cs="Arial" w:hint="default"/>
      </w:rPr>
    </w:lvl>
    <w:lvl w:ilvl="1" w:tplc="1C090003" w:tentative="1">
      <w:start w:val="1"/>
      <w:numFmt w:val="bullet"/>
      <w:lvlText w:val="o"/>
      <w:lvlJc w:val="left"/>
      <w:pPr>
        <w:ind w:left="2170" w:hanging="360"/>
      </w:pPr>
      <w:rPr>
        <w:rFonts w:ascii="Courier New" w:hAnsi="Courier New" w:cs="Courier New" w:hint="default"/>
      </w:rPr>
    </w:lvl>
    <w:lvl w:ilvl="2" w:tplc="1C090005" w:tentative="1">
      <w:start w:val="1"/>
      <w:numFmt w:val="bullet"/>
      <w:lvlText w:val=""/>
      <w:lvlJc w:val="left"/>
      <w:pPr>
        <w:ind w:left="2890" w:hanging="360"/>
      </w:pPr>
      <w:rPr>
        <w:rFonts w:ascii="Wingdings" w:hAnsi="Wingdings" w:hint="default"/>
      </w:rPr>
    </w:lvl>
    <w:lvl w:ilvl="3" w:tplc="1C090001" w:tentative="1">
      <w:start w:val="1"/>
      <w:numFmt w:val="bullet"/>
      <w:lvlText w:val=""/>
      <w:lvlJc w:val="left"/>
      <w:pPr>
        <w:ind w:left="3610" w:hanging="360"/>
      </w:pPr>
      <w:rPr>
        <w:rFonts w:ascii="Symbol" w:hAnsi="Symbol" w:hint="default"/>
      </w:rPr>
    </w:lvl>
    <w:lvl w:ilvl="4" w:tplc="1C090003" w:tentative="1">
      <w:start w:val="1"/>
      <w:numFmt w:val="bullet"/>
      <w:lvlText w:val="o"/>
      <w:lvlJc w:val="left"/>
      <w:pPr>
        <w:ind w:left="4330" w:hanging="360"/>
      </w:pPr>
      <w:rPr>
        <w:rFonts w:ascii="Courier New" w:hAnsi="Courier New" w:cs="Courier New" w:hint="default"/>
      </w:rPr>
    </w:lvl>
    <w:lvl w:ilvl="5" w:tplc="1C090005" w:tentative="1">
      <w:start w:val="1"/>
      <w:numFmt w:val="bullet"/>
      <w:lvlText w:val=""/>
      <w:lvlJc w:val="left"/>
      <w:pPr>
        <w:ind w:left="5050" w:hanging="360"/>
      </w:pPr>
      <w:rPr>
        <w:rFonts w:ascii="Wingdings" w:hAnsi="Wingdings" w:hint="default"/>
      </w:rPr>
    </w:lvl>
    <w:lvl w:ilvl="6" w:tplc="1C090001" w:tentative="1">
      <w:start w:val="1"/>
      <w:numFmt w:val="bullet"/>
      <w:lvlText w:val=""/>
      <w:lvlJc w:val="left"/>
      <w:pPr>
        <w:ind w:left="5770" w:hanging="360"/>
      </w:pPr>
      <w:rPr>
        <w:rFonts w:ascii="Symbol" w:hAnsi="Symbol" w:hint="default"/>
      </w:rPr>
    </w:lvl>
    <w:lvl w:ilvl="7" w:tplc="1C090003" w:tentative="1">
      <w:start w:val="1"/>
      <w:numFmt w:val="bullet"/>
      <w:lvlText w:val="o"/>
      <w:lvlJc w:val="left"/>
      <w:pPr>
        <w:ind w:left="6490" w:hanging="360"/>
      </w:pPr>
      <w:rPr>
        <w:rFonts w:ascii="Courier New" w:hAnsi="Courier New" w:cs="Courier New" w:hint="default"/>
      </w:rPr>
    </w:lvl>
    <w:lvl w:ilvl="8" w:tplc="1C090005" w:tentative="1">
      <w:start w:val="1"/>
      <w:numFmt w:val="bullet"/>
      <w:lvlText w:val=""/>
      <w:lvlJc w:val="left"/>
      <w:pPr>
        <w:ind w:left="7210" w:hanging="360"/>
      </w:pPr>
      <w:rPr>
        <w:rFonts w:ascii="Wingdings" w:hAnsi="Wingdings" w:hint="default"/>
      </w:rPr>
    </w:lvl>
  </w:abstractNum>
  <w:abstractNum w:abstractNumId="4" w15:restartNumberingAfterBreak="0">
    <w:nsid w:val="09C33C51"/>
    <w:multiLevelType w:val="hybridMultilevel"/>
    <w:tmpl w:val="7E7A6F92"/>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CB93B9A"/>
    <w:multiLevelType w:val="hybridMultilevel"/>
    <w:tmpl w:val="60F89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1608B"/>
    <w:multiLevelType w:val="hybridMultilevel"/>
    <w:tmpl w:val="E7263136"/>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7" w15:restartNumberingAfterBreak="0">
    <w:nsid w:val="173B72F1"/>
    <w:multiLevelType w:val="hybridMultilevel"/>
    <w:tmpl w:val="A912C07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D201E27"/>
    <w:multiLevelType w:val="multilevel"/>
    <w:tmpl w:val="DDCA074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9" w15:restartNumberingAfterBreak="0">
    <w:nsid w:val="21753DE5"/>
    <w:multiLevelType w:val="hybridMultilevel"/>
    <w:tmpl w:val="8592A72C"/>
    <w:lvl w:ilvl="0" w:tplc="C534140C">
      <w:start w:val="1"/>
      <w:numFmt w:val="decimal"/>
      <w:lvlText w:val="(%1)"/>
      <w:lvlJc w:val="left"/>
      <w:pPr>
        <w:ind w:left="720" w:hanging="360"/>
      </w:pPr>
      <w:rPr>
        <w:rFonts w:ascii="Utsaah" w:eastAsia="Calibri" w:hAnsi="Utsaah" w:cs="Utsaah"/>
        <w:sz w:val="3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4423ADE"/>
    <w:multiLevelType w:val="hybridMultilevel"/>
    <w:tmpl w:val="1DB6186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244D4F07"/>
    <w:multiLevelType w:val="hybridMultilevel"/>
    <w:tmpl w:val="039A8992"/>
    <w:lvl w:ilvl="0" w:tplc="A5D8EF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92C3066"/>
    <w:multiLevelType w:val="hybridMultilevel"/>
    <w:tmpl w:val="CE2E6BA0"/>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2FF32EF9"/>
    <w:multiLevelType w:val="hybridMultilevel"/>
    <w:tmpl w:val="67D4A222"/>
    <w:lvl w:ilvl="0" w:tplc="04090001">
      <w:start w:val="1"/>
      <w:numFmt w:val="bullet"/>
      <w:lvlText w:val=""/>
      <w:lvlJc w:val="left"/>
      <w:pPr>
        <w:ind w:left="795" w:hanging="360"/>
      </w:pPr>
      <w:rPr>
        <w:rFonts w:ascii="Symbol" w:hAnsi="Symbol" w:hint="default"/>
      </w:rPr>
    </w:lvl>
    <w:lvl w:ilvl="1" w:tplc="1C090001">
      <w:start w:val="1"/>
      <w:numFmt w:val="bullet"/>
      <w:lvlText w:val=""/>
      <w:lvlJc w:val="left"/>
      <w:pPr>
        <w:ind w:left="1515" w:hanging="360"/>
      </w:pPr>
      <w:rPr>
        <w:rFonts w:ascii="Symbol" w:hAnsi="Symbol"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31803F46"/>
    <w:multiLevelType w:val="hybridMultilevel"/>
    <w:tmpl w:val="E31A0D04"/>
    <w:lvl w:ilvl="0" w:tplc="9EC8D9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8AE3B26"/>
    <w:multiLevelType w:val="hybridMultilevel"/>
    <w:tmpl w:val="0AC47A4E"/>
    <w:lvl w:ilvl="0" w:tplc="531AA50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3B556B9E"/>
    <w:multiLevelType w:val="hybridMultilevel"/>
    <w:tmpl w:val="C862CA00"/>
    <w:lvl w:ilvl="0" w:tplc="1C090011">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0713273"/>
    <w:multiLevelType w:val="hybridMultilevel"/>
    <w:tmpl w:val="41E2EFD2"/>
    <w:lvl w:ilvl="0" w:tplc="C2E6804C">
      <w:start w:val="4"/>
      <w:numFmt w:val="bullet"/>
      <w:lvlText w:val="-"/>
      <w:lvlJc w:val="left"/>
      <w:pPr>
        <w:ind w:left="1410" w:hanging="360"/>
      </w:pPr>
      <w:rPr>
        <w:rFonts w:ascii="Arial" w:eastAsiaTheme="minorHAnsi" w:hAnsi="Arial" w:cs="Arial" w:hint="default"/>
      </w:rPr>
    </w:lvl>
    <w:lvl w:ilvl="1" w:tplc="1C090003" w:tentative="1">
      <w:start w:val="1"/>
      <w:numFmt w:val="bullet"/>
      <w:lvlText w:val="o"/>
      <w:lvlJc w:val="left"/>
      <w:pPr>
        <w:ind w:left="2130" w:hanging="360"/>
      </w:pPr>
      <w:rPr>
        <w:rFonts w:ascii="Courier New" w:hAnsi="Courier New" w:cs="Courier New" w:hint="default"/>
      </w:rPr>
    </w:lvl>
    <w:lvl w:ilvl="2" w:tplc="1C090005" w:tentative="1">
      <w:start w:val="1"/>
      <w:numFmt w:val="bullet"/>
      <w:lvlText w:val=""/>
      <w:lvlJc w:val="left"/>
      <w:pPr>
        <w:ind w:left="2850" w:hanging="360"/>
      </w:pPr>
      <w:rPr>
        <w:rFonts w:ascii="Wingdings" w:hAnsi="Wingdings" w:hint="default"/>
      </w:rPr>
    </w:lvl>
    <w:lvl w:ilvl="3" w:tplc="1C090001" w:tentative="1">
      <w:start w:val="1"/>
      <w:numFmt w:val="bullet"/>
      <w:lvlText w:val=""/>
      <w:lvlJc w:val="left"/>
      <w:pPr>
        <w:ind w:left="3570" w:hanging="360"/>
      </w:pPr>
      <w:rPr>
        <w:rFonts w:ascii="Symbol" w:hAnsi="Symbol" w:hint="default"/>
      </w:rPr>
    </w:lvl>
    <w:lvl w:ilvl="4" w:tplc="1C090003" w:tentative="1">
      <w:start w:val="1"/>
      <w:numFmt w:val="bullet"/>
      <w:lvlText w:val="o"/>
      <w:lvlJc w:val="left"/>
      <w:pPr>
        <w:ind w:left="4290" w:hanging="360"/>
      </w:pPr>
      <w:rPr>
        <w:rFonts w:ascii="Courier New" w:hAnsi="Courier New" w:cs="Courier New" w:hint="default"/>
      </w:rPr>
    </w:lvl>
    <w:lvl w:ilvl="5" w:tplc="1C090005" w:tentative="1">
      <w:start w:val="1"/>
      <w:numFmt w:val="bullet"/>
      <w:lvlText w:val=""/>
      <w:lvlJc w:val="left"/>
      <w:pPr>
        <w:ind w:left="5010" w:hanging="360"/>
      </w:pPr>
      <w:rPr>
        <w:rFonts w:ascii="Wingdings" w:hAnsi="Wingdings" w:hint="default"/>
      </w:rPr>
    </w:lvl>
    <w:lvl w:ilvl="6" w:tplc="1C090001" w:tentative="1">
      <w:start w:val="1"/>
      <w:numFmt w:val="bullet"/>
      <w:lvlText w:val=""/>
      <w:lvlJc w:val="left"/>
      <w:pPr>
        <w:ind w:left="5730" w:hanging="360"/>
      </w:pPr>
      <w:rPr>
        <w:rFonts w:ascii="Symbol" w:hAnsi="Symbol" w:hint="default"/>
      </w:rPr>
    </w:lvl>
    <w:lvl w:ilvl="7" w:tplc="1C090003" w:tentative="1">
      <w:start w:val="1"/>
      <w:numFmt w:val="bullet"/>
      <w:lvlText w:val="o"/>
      <w:lvlJc w:val="left"/>
      <w:pPr>
        <w:ind w:left="6450" w:hanging="360"/>
      </w:pPr>
      <w:rPr>
        <w:rFonts w:ascii="Courier New" w:hAnsi="Courier New" w:cs="Courier New" w:hint="default"/>
      </w:rPr>
    </w:lvl>
    <w:lvl w:ilvl="8" w:tplc="1C090005" w:tentative="1">
      <w:start w:val="1"/>
      <w:numFmt w:val="bullet"/>
      <w:lvlText w:val=""/>
      <w:lvlJc w:val="left"/>
      <w:pPr>
        <w:ind w:left="7170" w:hanging="360"/>
      </w:pPr>
      <w:rPr>
        <w:rFonts w:ascii="Wingdings" w:hAnsi="Wingdings" w:hint="default"/>
      </w:rPr>
    </w:lvl>
  </w:abstractNum>
  <w:abstractNum w:abstractNumId="18" w15:restartNumberingAfterBreak="0">
    <w:nsid w:val="52B65C77"/>
    <w:multiLevelType w:val="hybridMultilevel"/>
    <w:tmpl w:val="FD9CF6D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6C3421F"/>
    <w:multiLevelType w:val="hybridMultilevel"/>
    <w:tmpl w:val="85D83346"/>
    <w:lvl w:ilvl="0" w:tplc="62A6DD5A">
      <w:start w:val="1"/>
      <w:numFmt w:val="decimal"/>
      <w:lvlText w:val="%1)"/>
      <w:lvlJc w:val="left"/>
      <w:pPr>
        <w:ind w:left="720" w:hanging="360"/>
      </w:pPr>
      <w:rPr>
        <w:rFonts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A1656A7"/>
    <w:multiLevelType w:val="hybridMultilevel"/>
    <w:tmpl w:val="94448CDE"/>
    <w:lvl w:ilvl="0" w:tplc="1132E7B4">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C9E50D1"/>
    <w:multiLevelType w:val="hybridMultilevel"/>
    <w:tmpl w:val="29ECB1AA"/>
    <w:lvl w:ilvl="0" w:tplc="1C090005">
      <w:start w:val="1"/>
      <w:numFmt w:val="bullet"/>
      <w:lvlText w:val=""/>
      <w:lvlJc w:val="left"/>
      <w:pPr>
        <w:ind w:left="1134" w:hanging="360"/>
      </w:pPr>
      <w:rPr>
        <w:rFonts w:ascii="Wingdings" w:hAnsi="Wingdings" w:hint="default"/>
      </w:rPr>
    </w:lvl>
    <w:lvl w:ilvl="1" w:tplc="1C090005">
      <w:start w:val="1"/>
      <w:numFmt w:val="bullet"/>
      <w:lvlText w:val=""/>
      <w:lvlJc w:val="left"/>
      <w:pPr>
        <w:ind w:left="1854" w:hanging="360"/>
      </w:pPr>
      <w:rPr>
        <w:rFonts w:ascii="Wingdings" w:hAnsi="Wingdings" w:hint="default"/>
      </w:rPr>
    </w:lvl>
    <w:lvl w:ilvl="2" w:tplc="1C090005" w:tentative="1">
      <w:start w:val="1"/>
      <w:numFmt w:val="bullet"/>
      <w:lvlText w:val=""/>
      <w:lvlJc w:val="left"/>
      <w:pPr>
        <w:ind w:left="2574" w:hanging="360"/>
      </w:pPr>
      <w:rPr>
        <w:rFonts w:ascii="Wingdings" w:hAnsi="Wingdings" w:hint="default"/>
      </w:rPr>
    </w:lvl>
    <w:lvl w:ilvl="3" w:tplc="1C090001" w:tentative="1">
      <w:start w:val="1"/>
      <w:numFmt w:val="bullet"/>
      <w:lvlText w:val=""/>
      <w:lvlJc w:val="left"/>
      <w:pPr>
        <w:ind w:left="3294" w:hanging="360"/>
      </w:pPr>
      <w:rPr>
        <w:rFonts w:ascii="Symbol" w:hAnsi="Symbol" w:hint="default"/>
      </w:rPr>
    </w:lvl>
    <w:lvl w:ilvl="4" w:tplc="1C090003" w:tentative="1">
      <w:start w:val="1"/>
      <w:numFmt w:val="bullet"/>
      <w:lvlText w:val="o"/>
      <w:lvlJc w:val="left"/>
      <w:pPr>
        <w:ind w:left="4014" w:hanging="360"/>
      </w:pPr>
      <w:rPr>
        <w:rFonts w:ascii="Courier New" w:hAnsi="Courier New" w:cs="Courier New" w:hint="default"/>
      </w:rPr>
    </w:lvl>
    <w:lvl w:ilvl="5" w:tplc="1C090005" w:tentative="1">
      <w:start w:val="1"/>
      <w:numFmt w:val="bullet"/>
      <w:lvlText w:val=""/>
      <w:lvlJc w:val="left"/>
      <w:pPr>
        <w:ind w:left="4734" w:hanging="360"/>
      </w:pPr>
      <w:rPr>
        <w:rFonts w:ascii="Wingdings" w:hAnsi="Wingdings" w:hint="default"/>
      </w:rPr>
    </w:lvl>
    <w:lvl w:ilvl="6" w:tplc="1C090001" w:tentative="1">
      <w:start w:val="1"/>
      <w:numFmt w:val="bullet"/>
      <w:lvlText w:val=""/>
      <w:lvlJc w:val="left"/>
      <w:pPr>
        <w:ind w:left="5454" w:hanging="360"/>
      </w:pPr>
      <w:rPr>
        <w:rFonts w:ascii="Symbol" w:hAnsi="Symbol" w:hint="default"/>
      </w:rPr>
    </w:lvl>
    <w:lvl w:ilvl="7" w:tplc="1C090003" w:tentative="1">
      <w:start w:val="1"/>
      <w:numFmt w:val="bullet"/>
      <w:lvlText w:val="o"/>
      <w:lvlJc w:val="left"/>
      <w:pPr>
        <w:ind w:left="6174" w:hanging="360"/>
      </w:pPr>
      <w:rPr>
        <w:rFonts w:ascii="Courier New" w:hAnsi="Courier New" w:cs="Courier New" w:hint="default"/>
      </w:rPr>
    </w:lvl>
    <w:lvl w:ilvl="8" w:tplc="1C090005" w:tentative="1">
      <w:start w:val="1"/>
      <w:numFmt w:val="bullet"/>
      <w:lvlText w:val=""/>
      <w:lvlJc w:val="left"/>
      <w:pPr>
        <w:ind w:left="6894" w:hanging="360"/>
      </w:pPr>
      <w:rPr>
        <w:rFonts w:ascii="Wingdings" w:hAnsi="Wingdings" w:hint="default"/>
      </w:rPr>
    </w:lvl>
  </w:abstractNum>
  <w:abstractNum w:abstractNumId="22" w15:restartNumberingAfterBreak="0">
    <w:nsid w:val="5FB27ABE"/>
    <w:multiLevelType w:val="hybridMultilevel"/>
    <w:tmpl w:val="F5AC7030"/>
    <w:lvl w:ilvl="0" w:tplc="35DA4770">
      <w:start w:val="5"/>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3BB42C2"/>
    <w:multiLevelType w:val="hybridMultilevel"/>
    <w:tmpl w:val="4B6010B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4" w15:restartNumberingAfterBreak="0">
    <w:nsid w:val="676008BE"/>
    <w:multiLevelType w:val="hybridMultilevel"/>
    <w:tmpl w:val="AFB410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4B40EE"/>
    <w:multiLevelType w:val="hybridMultilevel"/>
    <w:tmpl w:val="7602B6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1FF122C"/>
    <w:multiLevelType w:val="hybridMultilevel"/>
    <w:tmpl w:val="BD028150"/>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27" w15:restartNumberingAfterBreak="0">
    <w:nsid w:val="724934BC"/>
    <w:multiLevelType w:val="hybridMultilevel"/>
    <w:tmpl w:val="B6B60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260748"/>
    <w:multiLevelType w:val="hybridMultilevel"/>
    <w:tmpl w:val="8C1A533C"/>
    <w:lvl w:ilvl="0" w:tplc="6B60BABE">
      <w:start w:val="5"/>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57B4ED7"/>
    <w:multiLevelType w:val="hybridMultilevel"/>
    <w:tmpl w:val="95F09088"/>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15:restartNumberingAfterBreak="0">
    <w:nsid w:val="76D7711E"/>
    <w:multiLevelType w:val="hybridMultilevel"/>
    <w:tmpl w:val="0792CD28"/>
    <w:lvl w:ilvl="0" w:tplc="898C6BA4">
      <w:start w:val="2"/>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1" w15:restartNumberingAfterBreak="0">
    <w:nsid w:val="770A0024"/>
    <w:multiLevelType w:val="hybridMultilevel"/>
    <w:tmpl w:val="BB427A1C"/>
    <w:lvl w:ilvl="0" w:tplc="C8AA988C">
      <w:start w:val="4"/>
      <w:numFmt w:val="bullet"/>
      <w:lvlText w:val="-"/>
      <w:lvlJc w:val="left"/>
      <w:pPr>
        <w:ind w:left="720" w:hanging="360"/>
      </w:pPr>
      <w:rPr>
        <w:rFonts w:ascii="Calibri" w:eastAsia="Calibri" w:hAnsi="Calibri" w:cs="Times New Roman" w:hint="default"/>
        <w:color w:val="auto"/>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8791A7F"/>
    <w:multiLevelType w:val="hybridMultilevel"/>
    <w:tmpl w:val="467C8F6E"/>
    <w:lvl w:ilvl="0" w:tplc="1C090017">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3" w15:restartNumberingAfterBreak="0">
    <w:nsid w:val="7A0F6406"/>
    <w:multiLevelType w:val="hybridMultilevel"/>
    <w:tmpl w:val="06EE266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DDF33AE"/>
    <w:multiLevelType w:val="hybridMultilevel"/>
    <w:tmpl w:val="E58835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F8A2284"/>
    <w:multiLevelType w:val="hybridMultilevel"/>
    <w:tmpl w:val="A11064F0"/>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5"/>
  </w:num>
  <w:num w:numId="2">
    <w:abstractNumId w:val="25"/>
  </w:num>
  <w:num w:numId="3">
    <w:abstractNumId w:val="10"/>
  </w:num>
  <w:num w:numId="4">
    <w:abstractNumId w:val="21"/>
  </w:num>
  <w:num w:numId="5">
    <w:abstractNumId w:val="26"/>
  </w:num>
  <w:num w:numId="6">
    <w:abstractNumId w:val="4"/>
  </w:num>
  <w:num w:numId="7">
    <w:abstractNumId w:val="35"/>
  </w:num>
  <w:num w:numId="8">
    <w:abstractNumId w:val="0"/>
  </w:num>
  <w:num w:numId="9">
    <w:abstractNumId w:val="2"/>
  </w:num>
  <w:num w:numId="10">
    <w:abstractNumId w:val="12"/>
  </w:num>
  <w:num w:numId="11">
    <w:abstractNumId w:val="29"/>
  </w:num>
  <w:num w:numId="12">
    <w:abstractNumId w:val="6"/>
  </w:num>
  <w:num w:numId="13">
    <w:abstractNumId w:val="20"/>
  </w:num>
  <w:num w:numId="14">
    <w:abstractNumId w:val="31"/>
  </w:num>
  <w:num w:numId="15">
    <w:abstractNumId w:val="28"/>
  </w:num>
  <w:num w:numId="16">
    <w:abstractNumId w:val="22"/>
  </w:num>
  <w:num w:numId="17">
    <w:abstractNumId w:val="9"/>
  </w:num>
  <w:num w:numId="18">
    <w:abstractNumId w:val="14"/>
  </w:num>
  <w:num w:numId="19">
    <w:abstractNumId w:val="1"/>
  </w:num>
  <w:num w:numId="20">
    <w:abstractNumId w:val="27"/>
  </w:num>
  <w:num w:numId="21">
    <w:abstractNumId w:val="8"/>
  </w:num>
  <w:num w:numId="22">
    <w:abstractNumId w:val="13"/>
  </w:num>
  <w:num w:numId="23">
    <w:abstractNumId w:val="30"/>
  </w:num>
  <w:num w:numId="24">
    <w:abstractNumId w:val="7"/>
  </w:num>
  <w:num w:numId="25">
    <w:abstractNumId w:val="18"/>
  </w:num>
  <w:num w:numId="26">
    <w:abstractNumId w:val="34"/>
  </w:num>
  <w:num w:numId="27">
    <w:abstractNumId w:val="15"/>
  </w:num>
  <w:num w:numId="28">
    <w:abstractNumId w:val="32"/>
  </w:num>
  <w:num w:numId="29">
    <w:abstractNumId w:val="17"/>
  </w:num>
  <w:num w:numId="30">
    <w:abstractNumId w:val="3"/>
  </w:num>
  <w:num w:numId="31">
    <w:abstractNumId w:val="33"/>
  </w:num>
  <w:num w:numId="32">
    <w:abstractNumId w:val="23"/>
  </w:num>
  <w:num w:numId="33">
    <w:abstractNumId w:val="11"/>
  </w:num>
  <w:num w:numId="34">
    <w:abstractNumId w:val="16"/>
  </w:num>
  <w:num w:numId="35">
    <w:abstractNumId w:val="19"/>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0DC"/>
    <w:rsid w:val="00043FEF"/>
    <w:rsid w:val="00085245"/>
    <w:rsid w:val="000B48A0"/>
    <w:rsid w:val="000B4A4E"/>
    <w:rsid w:val="000D56C3"/>
    <w:rsid w:val="000D7343"/>
    <w:rsid w:val="000E077A"/>
    <w:rsid w:val="000E0C83"/>
    <w:rsid w:val="000E3F2B"/>
    <w:rsid w:val="00145300"/>
    <w:rsid w:val="00155F29"/>
    <w:rsid w:val="00166015"/>
    <w:rsid w:val="001A698B"/>
    <w:rsid w:val="001D24B4"/>
    <w:rsid w:val="001F0925"/>
    <w:rsid w:val="001F10C3"/>
    <w:rsid w:val="002348AC"/>
    <w:rsid w:val="00253A5B"/>
    <w:rsid w:val="00257DC7"/>
    <w:rsid w:val="00261D78"/>
    <w:rsid w:val="00272A40"/>
    <w:rsid w:val="00292E80"/>
    <w:rsid w:val="00294084"/>
    <w:rsid w:val="002D5E0A"/>
    <w:rsid w:val="002E7852"/>
    <w:rsid w:val="002F43F1"/>
    <w:rsid w:val="002F569B"/>
    <w:rsid w:val="002F7C6C"/>
    <w:rsid w:val="00320197"/>
    <w:rsid w:val="003406B3"/>
    <w:rsid w:val="00344ED5"/>
    <w:rsid w:val="003479F9"/>
    <w:rsid w:val="003522DB"/>
    <w:rsid w:val="003538B7"/>
    <w:rsid w:val="00371C56"/>
    <w:rsid w:val="00393316"/>
    <w:rsid w:val="003D4114"/>
    <w:rsid w:val="003E00FF"/>
    <w:rsid w:val="003F1354"/>
    <w:rsid w:val="00407AC4"/>
    <w:rsid w:val="00430988"/>
    <w:rsid w:val="00437AAC"/>
    <w:rsid w:val="00455F6D"/>
    <w:rsid w:val="00456D70"/>
    <w:rsid w:val="004660F9"/>
    <w:rsid w:val="004955AC"/>
    <w:rsid w:val="004B091E"/>
    <w:rsid w:val="004B35C4"/>
    <w:rsid w:val="004B5186"/>
    <w:rsid w:val="004C2243"/>
    <w:rsid w:val="00501F6C"/>
    <w:rsid w:val="00506CC1"/>
    <w:rsid w:val="00524C01"/>
    <w:rsid w:val="0052620D"/>
    <w:rsid w:val="00541F8F"/>
    <w:rsid w:val="005630DC"/>
    <w:rsid w:val="005816FE"/>
    <w:rsid w:val="00594BFF"/>
    <w:rsid w:val="005D2806"/>
    <w:rsid w:val="0062287E"/>
    <w:rsid w:val="006242F1"/>
    <w:rsid w:val="006302D4"/>
    <w:rsid w:val="00651426"/>
    <w:rsid w:val="00655E66"/>
    <w:rsid w:val="006577C2"/>
    <w:rsid w:val="00666E5B"/>
    <w:rsid w:val="006709DD"/>
    <w:rsid w:val="00685CB7"/>
    <w:rsid w:val="006B0FF7"/>
    <w:rsid w:val="006B44C2"/>
    <w:rsid w:val="006F19D6"/>
    <w:rsid w:val="006F6ADC"/>
    <w:rsid w:val="00701D08"/>
    <w:rsid w:val="007048AE"/>
    <w:rsid w:val="007054B6"/>
    <w:rsid w:val="00715781"/>
    <w:rsid w:val="007349EC"/>
    <w:rsid w:val="00793A54"/>
    <w:rsid w:val="007B3ABD"/>
    <w:rsid w:val="007B4EFC"/>
    <w:rsid w:val="007D405A"/>
    <w:rsid w:val="007E2DDB"/>
    <w:rsid w:val="007E4431"/>
    <w:rsid w:val="007E4B5F"/>
    <w:rsid w:val="007E5456"/>
    <w:rsid w:val="00833289"/>
    <w:rsid w:val="00834CEB"/>
    <w:rsid w:val="00887216"/>
    <w:rsid w:val="008873C3"/>
    <w:rsid w:val="008A6791"/>
    <w:rsid w:val="008B1AF0"/>
    <w:rsid w:val="008B7874"/>
    <w:rsid w:val="008D07B8"/>
    <w:rsid w:val="008E00AD"/>
    <w:rsid w:val="008F5471"/>
    <w:rsid w:val="00947C35"/>
    <w:rsid w:val="00955A0D"/>
    <w:rsid w:val="00973A1D"/>
    <w:rsid w:val="0099248D"/>
    <w:rsid w:val="009E44BE"/>
    <w:rsid w:val="00A643F7"/>
    <w:rsid w:val="00A838CC"/>
    <w:rsid w:val="00A855F9"/>
    <w:rsid w:val="00A85677"/>
    <w:rsid w:val="00AA20E9"/>
    <w:rsid w:val="00AA6C5D"/>
    <w:rsid w:val="00AB47A6"/>
    <w:rsid w:val="00AE23EF"/>
    <w:rsid w:val="00B2255A"/>
    <w:rsid w:val="00B251CB"/>
    <w:rsid w:val="00B350CE"/>
    <w:rsid w:val="00B47470"/>
    <w:rsid w:val="00B575D8"/>
    <w:rsid w:val="00B60654"/>
    <w:rsid w:val="00B74D24"/>
    <w:rsid w:val="00B80378"/>
    <w:rsid w:val="00B8343D"/>
    <w:rsid w:val="00B95AD0"/>
    <w:rsid w:val="00B96B4A"/>
    <w:rsid w:val="00BA3BC6"/>
    <w:rsid w:val="00BD5C47"/>
    <w:rsid w:val="00BE0B3B"/>
    <w:rsid w:val="00C00113"/>
    <w:rsid w:val="00C00292"/>
    <w:rsid w:val="00C044F5"/>
    <w:rsid w:val="00C22311"/>
    <w:rsid w:val="00C24407"/>
    <w:rsid w:val="00C3628B"/>
    <w:rsid w:val="00C7255B"/>
    <w:rsid w:val="00CA7A13"/>
    <w:rsid w:val="00CB08D7"/>
    <w:rsid w:val="00CD4CC0"/>
    <w:rsid w:val="00CE60C3"/>
    <w:rsid w:val="00D2742B"/>
    <w:rsid w:val="00D34214"/>
    <w:rsid w:val="00D4235F"/>
    <w:rsid w:val="00D53416"/>
    <w:rsid w:val="00D810FB"/>
    <w:rsid w:val="00D8138B"/>
    <w:rsid w:val="00D971A7"/>
    <w:rsid w:val="00DA34D0"/>
    <w:rsid w:val="00DA58CC"/>
    <w:rsid w:val="00DB7198"/>
    <w:rsid w:val="00DC53E4"/>
    <w:rsid w:val="00DD0652"/>
    <w:rsid w:val="00DD1622"/>
    <w:rsid w:val="00DE7E31"/>
    <w:rsid w:val="00DF135E"/>
    <w:rsid w:val="00DF2128"/>
    <w:rsid w:val="00E005B6"/>
    <w:rsid w:val="00E14E48"/>
    <w:rsid w:val="00E1783C"/>
    <w:rsid w:val="00E661A6"/>
    <w:rsid w:val="00E87CC0"/>
    <w:rsid w:val="00EC7005"/>
    <w:rsid w:val="00ED4F44"/>
    <w:rsid w:val="00ED59AA"/>
    <w:rsid w:val="00EE2BA6"/>
    <w:rsid w:val="00F131A0"/>
    <w:rsid w:val="00F1386A"/>
    <w:rsid w:val="00F14324"/>
    <w:rsid w:val="00F14794"/>
    <w:rsid w:val="00F15845"/>
    <w:rsid w:val="00F31CB4"/>
    <w:rsid w:val="00F429C3"/>
    <w:rsid w:val="00F43CAE"/>
    <w:rsid w:val="00F50347"/>
    <w:rsid w:val="00F74E1A"/>
    <w:rsid w:val="00F90352"/>
    <w:rsid w:val="00F961DA"/>
    <w:rsid w:val="00FA2736"/>
    <w:rsid w:val="00FE36AE"/>
    <w:rsid w:val="00FF22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AB9FC"/>
  <w15:chartTrackingRefBased/>
  <w15:docId w15:val="{778169A6-50A2-4A56-8DD3-A3842AABC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0DC"/>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630DC"/>
    <w:pPr>
      <w:spacing w:after="0" w:line="240" w:lineRule="auto"/>
      <w:ind w:left="720"/>
      <w:contextualSpacing/>
    </w:pPr>
    <w:rPr>
      <w:rFonts w:eastAsiaTheme="minorHAnsi"/>
      <w:lang w:val="en-US"/>
    </w:rPr>
  </w:style>
  <w:style w:type="table" w:styleId="TableGrid">
    <w:name w:val="Table Grid"/>
    <w:basedOn w:val="TableNormal"/>
    <w:uiPriority w:val="59"/>
    <w:rsid w:val="00524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C56"/>
    <w:rPr>
      <w:rFonts w:ascii="Calibri" w:eastAsia="Calibri" w:hAnsi="Calibri" w:cs="Times New Roman"/>
      <w:lang w:val="af-ZA"/>
    </w:rPr>
  </w:style>
  <w:style w:type="paragraph" w:styleId="Footer">
    <w:name w:val="footer"/>
    <w:basedOn w:val="Normal"/>
    <w:link w:val="FooterChar"/>
    <w:uiPriority w:val="99"/>
    <w:unhideWhenUsed/>
    <w:rsid w:val="00371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C56"/>
    <w:rPr>
      <w:rFonts w:ascii="Calibri" w:eastAsia="Calibri" w:hAnsi="Calibri" w:cs="Times New Roman"/>
      <w:lang w:val="af-ZA"/>
    </w:rPr>
  </w:style>
  <w:style w:type="paragraph" w:styleId="BalloonText">
    <w:name w:val="Balloon Text"/>
    <w:basedOn w:val="Normal"/>
    <w:link w:val="BalloonTextChar"/>
    <w:uiPriority w:val="99"/>
    <w:semiHidden/>
    <w:unhideWhenUsed/>
    <w:rsid w:val="002F4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3F1"/>
    <w:rPr>
      <w:rFonts w:ascii="Segoe UI" w:eastAsia="Calibri" w:hAnsi="Segoe UI" w:cs="Segoe UI"/>
      <w:sz w:val="18"/>
      <w:szCs w:val="18"/>
      <w:lang w:val="af-ZA"/>
    </w:rPr>
  </w:style>
  <w:style w:type="paragraph" w:styleId="BodyTextIndent2">
    <w:name w:val="Body Text Indent 2"/>
    <w:basedOn w:val="Normal"/>
    <w:link w:val="BodyTextIndent2Char"/>
    <w:uiPriority w:val="99"/>
    <w:semiHidden/>
    <w:unhideWhenUsed/>
    <w:rsid w:val="00B80378"/>
    <w:pPr>
      <w:spacing w:after="0" w:line="360" w:lineRule="auto"/>
      <w:ind w:left="1440" w:hanging="1440"/>
    </w:pPr>
    <w:rPr>
      <w:rFonts w:ascii="CG Times" w:eastAsiaTheme="minorHAnsi" w:hAnsi="CG Times" w:cs="Calibri"/>
      <w:sz w:val="24"/>
      <w:szCs w:val="24"/>
      <w:lang w:val="en-ZA"/>
    </w:rPr>
  </w:style>
  <w:style w:type="character" w:customStyle="1" w:styleId="BodyTextIndent2Char">
    <w:name w:val="Body Text Indent 2 Char"/>
    <w:basedOn w:val="DefaultParagraphFont"/>
    <w:link w:val="BodyTextIndent2"/>
    <w:uiPriority w:val="99"/>
    <w:semiHidden/>
    <w:rsid w:val="00B80378"/>
    <w:rPr>
      <w:rFonts w:ascii="CG Times" w:hAnsi="CG Times" w:cs="Calibri"/>
      <w:sz w:val="24"/>
      <w:szCs w:val="24"/>
    </w:rPr>
  </w:style>
  <w:style w:type="paragraph" w:styleId="NoSpacing">
    <w:name w:val="No Spacing"/>
    <w:uiPriority w:val="1"/>
    <w:qFormat/>
    <w:rsid w:val="00294084"/>
    <w:pPr>
      <w:spacing w:after="0" w:line="240" w:lineRule="auto"/>
    </w:pPr>
    <w:rPr>
      <w:rFonts w:eastAsiaTheme="minorEastAsia"/>
      <w:lang w:val="en-US"/>
    </w:rPr>
  </w:style>
  <w:style w:type="character" w:customStyle="1" w:styleId="ListParagraphChar">
    <w:name w:val="List Paragraph Char"/>
    <w:basedOn w:val="DefaultParagraphFont"/>
    <w:link w:val="ListParagraph"/>
    <w:uiPriority w:val="34"/>
    <w:rsid w:val="00701D08"/>
    <w:rPr>
      <w:rFonts w:ascii="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6115">
      <w:bodyDiv w:val="1"/>
      <w:marLeft w:val="0"/>
      <w:marRight w:val="0"/>
      <w:marTop w:val="0"/>
      <w:marBottom w:val="0"/>
      <w:divBdr>
        <w:top w:val="none" w:sz="0" w:space="0" w:color="auto"/>
        <w:left w:val="none" w:sz="0" w:space="0" w:color="auto"/>
        <w:bottom w:val="none" w:sz="0" w:space="0" w:color="auto"/>
        <w:right w:val="none" w:sz="0" w:space="0" w:color="auto"/>
      </w:divBdr>
    </w:div>
    <w:div w:id="344555427">
      <w:bodyDiv w:val="1"/>
      <w:marLeft w:val="0"/>
      <w:marRight w:val="0"/>
      <w:marTop w:val="0"/>
      <w:marBottom w:val="0"/>
      <w:divBdr>
        <w:top w:val="none" w:sz="0" w:space="0" w:color="auto"/>
        <w:left w:val="none" w:sz="0" w:space="0" w:color="auto"/>
        <w:bottom w:val="none" w:sz="0" w:space="0" w:color="auto"/>
        <w:right w:val="none" w:sz="0" w:space="0" w:color="auto"/>
      </w:divBdr>
    </w:div>
    <w:div w:id="483813432">
      <w:bodyDiv w:val="1"/>
      <w:marLeft w:val="0"/>
      <w:marRight w:val="0"/>
      <w:marTop w:val="0"/>
      <w:marBottom w:val="0"/>
      <w:divBdr>
        <w:top w:val="none" w:sz="0" w:space="0" w:color="auto"/>
        <w:left w:val="none" w:sz="0" w:space="0" w:color="auto"/>
        <w:bottom w:val="none" w:sz="0" w:space="0" w:color="auto"/>
        <w:right w:val="none" w:sz="0" w:space="0" w:color="auto"/>
      </w:divBdr>
    </w:div>
    <w:div w:id="593979442">
      <w:bodyDiv w:val="1"/>
      <w:marLeft w:val="0"/>
      <w:marRight w:val="0"/>
      <w:marTop w:val="0"/>
      <w:marBottom w:val="0"/>
      <w:divBdr>
        <w:top w:val="none" w:sz="0" w:space="0" w:color="auto"/>
        <w:left w:val="none" w:sz="0" w:space="0" w:color="auto"/>
        <w:bottom w:val="none" w:sz="0" w:space="0" w:color="auto"/>
        <w:right w:val="none" w:sz="0" w:space="0" w:color="auto"/>
      </w:divBdr>
    </w:div>
    <w:div w:id="810825086">
      <w:bodyDiv w:val="1"/>
      <w:marLeft w:val="0"/>
      <w:marRight w:val="0"/>
      <w:marTop w:val="0"/>
      <w:marBottom w:val="0"/>
      <w:divBdr>
        <w:top w:val="none" w:sz="0" w:space="0" w:color="auto"/>
        <w:left w:val="none" w:sz="0" w:space="0" w:color="auto"/>
        <w:bottom w:val="none" w:sz="0" w:space="0" w:color="auto"/>
        <w:right w:val="none" w:sz="0" w:space="0" w:color="auto"/>
      </w:divBdr>
    </w:div>
    <w:div w:id="911499604">
      <w:bodyDiv w:val="1"/>
      <w:marLeft w:val="0"/>
      <w:marRight w:val="0"/>
      <w:marTop w:val="0"/>
      <w:marBottom w:val="0"/>
      <w:divBdr>
        <w:top w:val="none" w:sz="0" w:space="0" w:color="auto"/>
        <w:left w:val="none" w:sz="0" w:space="0" w:color="auto"/>
        <w:bottom w:val="none" w:sz="0" w:space="0" w:color="auto"/>
        <w:right w:val="none" w:sz="0" w:space="0" w:color="auto"/>
      </w:divBdr>
    </w:div>
    <w:div w:id="924261033">
      <w:bodyDiv w:val="1"/>
      <w:marLeft w:val="0"/>
      <w:marRight w:val="0"/>
      <w:marTop w:val="0"/>
      <w:marBottom w:val="0"/>
      <w:divBdr>
        <w:top w:val="none" w:sz="0" w:space="0" w:color="auto"/>
        <w:left w:val="none" w:sz="0" w:space="0" w:color="auto"/>
        <w:bottom w:val="none" w:sz="0" w:space="0" w:color="auto"/>
        <w:right w:val="none" w:sz="0" w:space="0" w:color="auto"/>
      </w:divBdr>
    </w:div>
    <w:div w:id="1073236612">
      <w:bodyDiv w:val="1"/>
      <w:marLeft w:val="0"/>
      <w:marRight w:val="0"/>
      <w:marTop w:val="0"/>
      <w:marBottom w:val="0"/>
      <w:divBdr>
        <w:top w:val="none" w:sz="0" w:space="0" w:color="auto"/>
        <w:left w:val="none" w:sz="0" w:space="0" w:color="auto"/>
        <w:bottom w:val="none" w:sz="0" w:space="0" w:color="auto"/>
        <w:right w:val="none" w:sz="0" w:space="0" w:color="auto"/>
      </w:divBdr>
    </w:div>
    <w:div w:id="1424035959">
      <w:bodyDiv w:val="1"/>
      <w:marLeft w:val="0"/>
      <w:marRight w:val="0"/>
      <w:marTop w:val="0"/>
      <w:marBottom w:val="0"/>
      <w:divBdr>
        <w:top w:val="none" w:sz="0" w:space="0" w:color="auto"/>
        <w:left w:val="none" w:sz="0" w:space="0" w:color="auto"/>
        <w:bottom w:val="none" w:sz="0" w:space="0" w:color="auto"/>
        <w:right w:val="none" w:sz="0" w:space="0" w:color="auto"/>
      </w:divBdr>
    </w:div>
    <w:div w:id="1434476012">
      <w:bodyDiv w:val="1"/>
      <w:marLeft w:val="0"/>
      <w:marRight w:val="0"/>
      <w:marTop w:val="0"/>
      <w:marBottom w:val="0"/>
      <w:divBdr>
        <w:top w:val="none" w:sz="0" w:space="0" w:color="auto"/>
        <w:left w:val="none" w:sz="0" w:space="0" w:color="auto"/>
        <w:bottom w:val="none" w:sz="0" w:space="0" w:color="auto"/>
        <w:right w:val="none" w:sz="0" w:space="0" w:color="auto"/>
      </w:divBdr>
    </w:div>
    <w:div w:id="1530724966">
      <w:bodyDiv w:val="1"/>
      <w:marLeft w:val="0"/>
      <w:marRight w:val="0"/>
      <w:marTop w:val="0"/>
      <w:marBottom w:val="0"/>
      <w:divBdr>
        <w:top w:val="none" w:sz="0" w:space="0" w:color="auto"/>
        <w:left w:val="none" w:sz="0" w:space="0" w:color="auto"/>
        <w:bottom w:val="none" w:sz="0" w:space="0" w:color="auto"/>
        <w:right w:val="none" w:sz="0" w:space="0" w:color="auto"/>
      </w:divBdr>
    </w:div>
    <w:div w:id="1601135515">
      <w:bodyDiv w:val="1"/>
      <w:marLeft w:val="0"/>
      <w:marRight w:val="0"/>
      <w:marTop w:val="0"/>
      <w:marBottom w:val="0"/>
      <w:divBdr>
        <w:top w:val="none" w:sz="0" w:space="0" w:color="auto"/>
        <w:left w:val="none" w:sz="0" w:space="0" w:color="auto"/>
        <w:bottom w:val="none" w:sz="0" w:space="0" w:color="auto"/>
        <w:right w:val="none" w:sz="0" w:space="0" w:color="auto"/>
      </w:divBdr>
    </w:div>
    <w:div w:id="1772048513">
      <w:bodyDiv w:val="1"/>
      <w:marLeft w:val="0"/>
      <w:marRight w:val="0"/>
      <w:marTop w:val="0"/>
      <w:marBottom w:val="0"/>
      <w:divBdr>
        <w:top w:val="none" w:sz="0" w:space="0" w:color="auto"/>
        <w:left w:val="none" w:sz="0" w:space="0" w:color="auto"/>
        <w:bottom w:val="none" w:sz="0" w:space="0" w:color="auto"/>
        <w:right w:val="none" w:sz="0" w:space="0" w:color="auto"/>
      </w:divBdr>
    </w:div>
    <w:div w:id="178129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D5402-B39C-489C-AC98-061708555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Zaytoen Anthony</dc:creator>
  <cp:keywords/>
  <dc:description/>
  <cp:lastModifiedBy>Bathandwa Mlambo</cp:lastModifiedBy>
  <cp:revision>6</cp:revision>
  <cp:lastPrinted>2019-11-08T10:25:00Z</cp:lastPrinted>
  <dcterms:created xsi:type="dcterms:W3CDTF">2019-11-08T10:24:00Z</dcterms:created>
  <dcterms:modified xsi:type="dcterms:W3CDTF">2019-11-13T13:49:00Z</dcterms:modified>
</cp:coreProperties>
</file>