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C51" w14:textId="77777777" w:rsidR="008960B2" w:rsidRPr="002301E2" w:rsidRDefault="008960B2" w:rsidP="008960B2">
      <w:pPr>
        <w:rPr>
          <w:rFonts w:ascii="Arial Narrow" w:hAnsi="Arial Narrow" w:cs="Arial"/>
          <w:lang w:val="en-ZA"/>
        </w:rPr>
      </w:pPr>
      <w:bookmarkStart w:id="0" w:name="_GoBack"/>
      <w:bookmarkEnd w:id="0"/>
    </w:p>
    <w:p w14:paraId="4624FBB4" w14:textId="77777777" w:rsidR="008960B2" w:rsidRPr="002301E2" w:rsidRDefault="008960B2" w:rsidP="008960B2">
      <w:pPr>
        <w:rPr>
          <w:rFonts w:ascii="Arial Narrow" w:hAnsi="Arial Narrow" w:cs="Arial"/>
          <w:lang w:val="en-ZA"/>
        </w:rPr>
      </w:pPr>
      <w:r w:rsidRPr="002301E2">
        <w:rPr>
          <w:rFonts w:ascii="Arial Narrow" w:hAnsi="Arial Narrow" w:cs="Arial"/>
          <w:noProof/>
          <w:lang w:val="en-ZA" w:eastAsia="en-ZA"/>
        </w:rPr>
        <w:drawing>
          <wp:anchor distT="0" distB="0" distL="0" distR="0" simplePos="0" relativeHeight="251659776" behindDoc="0" locked="0" layoutInCell="1" allowOverlap="0" wp14:anchorId="289F9559" wp14:editId="0D314928">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13D8FEC9" w14:textId="77777777" w:rsidR="008960B2" w:rsidRPr="002301E2" w:rsidRDefault="008960B2" w:rsidP="008960B2">
      <w:pPr>
        <w:rPr>
          <w:rFonts w:ascii="Arial Narrow" w:hAnsi="Arial Narrow" w:cs="Arial"/>
          <w:lang w:val="en-ZA"/>
        </w:rPr>
      </w:pPr>
    </w:p>
    <w:p w14:paraId="06B3290F" w14:textId="77777777" w:rsidR="008960B2" w:rsidRPr="002301E2" w:rsidRDefault="008960B2" w:rsidP="008960B2">
      <w:pPr>
        <w:rPr>
          <w:rFonts w:ascii="Arial Narrow" w:hAnsi="Arial Narrow" w:cs="Arial"/>
          <w:lang w:val="en-ZA"/>
        </w:rPr>
      </w:pPr>
    </w:p>
    <w:p w14:paraId="223AD53B" w14:textId="77777777" w:rsidR="008960B2" w:rsidRPr="002301E2" w:rsidRDefault="008960B2" w:rsidP="008960B2">
      <w:pPr>
        <w:rPr>
          <w:rFonts w:ascii="Arial Narrow" w:hAnsi="Arial Narrow" w:cs="Arial"/>
          <w:lang w:val="en-ZA"/>
        </w:rPr>
      </w:pPr>
    </w:p>
    <w:p w14:paraId="4612F56D" w14:textId="77777777" w:rsidR="008960B2" w:rsidRPr="002301E2" w:rsidRDefault="008960B2" w:rsidP="008960B2">
      <w:pPr>
        <w:rPr>
          <w:rFonts w:ascii="Arial Narrow" w:hAnsi="Arial Narrow" w:cs="Arial"/>
          <w:lang w:val="en-ZA"/>
        </w:rPr>
      </w:pPr>
    </w:p>
    <w:p w14:paraId="605E2AE4" w14:textId="77777777" w:rsidR="008960B2" w:rsidRPr="002301E2" w:rsidRDefault="008960B2" w:rsidP="008960B2">
      <w:pPr>
        <w:rPr>
          <w:rFonts w:ascii="Arial Narrow" w:hAnsi="Arial Narrow" w:cs="Arial"/>
          <w:lang w:val="en-ZA"/>
        </w:rPr>
      </w:pPr>
    </w:p>
    <w:p w14:paraId="17A053EF" w14:textId="77777777" w:rsidR="008960B2" w:rsidRPr="002301E2" w:rsidRDefault="008960B2" w:rsidP="008960B2">
      <w:pPr>
        <w:pStyle w:val="BodyText"/>
        <w:spacing w:after="0"/>
        <w:jc w:val="center"/>
        <w:outlineLvl w:val="0"/>
        <w:rPr>
          <w:rFonts w:ascii="Arial Narrow" w:hAnsi="Arial Narrow" w:cs="Arial"/>
          <w:b/>
          <w:bCs/>
        </w:rPr>
      </w:pPr>
    </w:p>
    <w:p w14:paraId="7CC0A8E6" w14:textId="77777777" w:rsidR="008960B2" w:rsidRPr="002301E2" w:rsidRDefault="008960B2" w:rsidP="008960B2">
      <w:pPr>
        <w:jc w:val="center"/>
        <w:rPr>
          <w:rFonts w:ascii="Arial Narrow" w:hAnsi="Arial Narrow" w:cs="Arial"/>
        </w:rPr>
      </w:pPr>
    </w:p>
    <w:p w14:paraId="061C7EC9" w14:textId="77777777" w:rsidR="008960B2" w:rsidRPr="002301E2" w:rsidRDefault="008960B2" w:rsidP="008960B2">
      <w:pPr>
        <w:pStyle w:val="NoSpacing"/>
        <w:rPr>
          <w:rFonts w:ascii="Arial Narrow" w:hAnsi="Arial Narrow" w:cs="Arial"/>
          <w:b/>
          <w:color w:val="4F6228"/>
          <w:sz w:val="24"/>
          <w:szCs w:val="24"/>
        </w:rPr>
      </w:pPr>
    </w:p>
    <w:p w14:paraId="0E38A8FC" w14:textId="77777777" w:rsidR="008960B2" w:rsidRPr="002301E2" w:rsidRDefault="008960B2" w:rsidP="008960B2">
      <w:pPr>
        <w:jc w:val="center"/>
        <w:rPr>
          <w:rFonts w:ascii="Arial Narrow" w:hAnsi="Arial Narrow" w:cs="Arial"/>
          <w:b/>
        </w:rPr>
      </w:pPr>
      <w:r w:rsidRPr="002301E2">
        <w:rPr>
          <w:rFonts w:ascii="Arial Narrow" w:hAnsi="Arial Narrow" w:cs="Arial"/>
          <w:b/>
        </w:rPr>
        <w:t>DEPARTMENT: PUBLIC ENTERPRISES</w:t>
      </w:r>
    </w:p>
    <w:p w14:paraId="2EB7755C" w14:textId="77777777" w:rsidR="008960B2" w:rsidRPr="002301E2" w:rsidRDefault="008960B2" w:rsidP="008960B2">
      <w:pPr>
        <w:jc w:val="center"/>
        <w:rPr>
          <w:rFonts w:ascii="Arial Narrow" w:hAnsi="Arial Narrow" w:cs="Arial"/>
          <w:b/>
        </w:rPr>
      </w:pPr>
      <w:r w:rsidRPr="002301E2">
        <w:rPr>
          <w:rFonts w:ascii="Arial Narrow" w:hAnsi="Arial Narrow" w:cs="Arial"/>
          <w:b/>
        </w:rPr>
        <w:t>REPUBLIC OF SOUTH AFRICA</w:t>
      </w:r>
    </w:p>
    <w:p w14:paraId="4F1E0B89" w14:textId="77777777" w:rsidR="000B786B" w:rsidRDefault="000B786B" w:rsidP="000B786B">
      <w:pPr>
        <w:rPr>
          <w:rFonts w:ascii="Arial Narrow" w:hAnsi="Arial Narrow" w:cs="Arial"/>
          <w:b/>
          <w:bCs/>
        </w:rPr>
      </w:pPr>
    </w:p>
    <w:p w14:paraId="4EAD5AB0" w14:textId="77777777" w:rsidR="000B786B" w:rsidRDefault="000B786B" w:rsidP="000B786B">
      <w:pPr>
        <w:rPr>
          <w:rFonts w:ascii="Arial Narrow" w:hAnsi="Arial Narrow" w:cs="Arial"/>
          <w:b/>
          <w:bCs/>
        </w:rPr>
      </w:pPr>
    </w:p>
    <w:p w14:paraId="6B7CFC8F" w14:textId="77777777" w:rsidR="008960B2" w:rsidRPr="002301E2" w:rsidRDefault="008960B2" w:rsidP="000B786B">
      <w:pPr>
        <w:rPr>
          <w:rFonts w:ascii="Arial Narrow" w:hAnsi="Arial Narrow" w:cs="Arial"/>
          <w:b/>
          <w:bCs/>
        </w:rPr>
      </w:pPr>
      <w:r w:rsidRPr="002301E2">
        <w:rPr>
          <w:rFonts w:ascii="Arial Narrow" w:hAnsi="Arial Narrow" w:cs="Arial"/>
          <w:b/>
          <w:bCs/>
        </w:rPr>
        <w:t>NATIONAL ASSEMBLY</w:t>
      </w:r>
    </w:p>
    <w:p w14:paraId="34F1E5FF" w14:textId="77777777" w:rsidR="008960B2" w:rsidRPr="002301E2" w:rsidRDefault="008960B2" w:rsidP="008960B2">
      <w:pPr>
        <w:jc w:val="center"/>
        <w:rPr>
          <w:rFonts w:ascii="Arial Narrow" w:hAnsi="Arial Narrow" w:cs="Arial"/>
          <w:b/>
          <w:bCs/>
        </w:rPr>
      </w:pPr>
    </w:p>
    <w:p w14:paraId="3F113EC7" w14:textId="77777777" w:rsidR="008960B2" w:rsidRPr="002301E2" w:rsidRDefault="008960B2" w:rsidP="008960B2">
      <w:pPr>
        <w:rPr>
          <w:rFonts w:ascii="Arial Narrow" w:hAnsi="Arial Narrow" w:cs="Arial"/>
          <w:b/>
          <w:bCs/>
          <w:lang w:val="en-ZA"/>
        </w:rPr>
      </w:pPr>
      <w:r w:rsidRPr="002301E2">
        <w:rPr>
          <w:rFonts w:ascii="Arial Narrow" w:hAnsi="Arial Narrow" w:cs="Arial"/>
          <w:b/>
          <w:bCs/>
          <w:lang w:val="en-ZA"/>
        </w:rPr>
        <w:t>QUESTION FOR WRITTEN REPLY</w:t>
      </w:r>
    </w:p>
    <w:p w14:paraId="13A23BA7" w14:textId="77777777" w:rsidR="008960B2" w:rsidRPr="002301E2" w:rsidRDefault="008960B2" w:rsidP="008960B2">
      <w:pPr>
        <w:rPr>
          <w:rFonts w:ascii="Arial Narrow" w:hAnsi="Arial Narrow" w:cs="Arial"/>
          <w:b/>
          <w:bCs/>
          <w:lang w:val="en-ZA"/>
        </w:rPr>
      </w:pPr>
    </w:p>
    <w:p w14:paraId="51D72399" w14:textId="77777777" w:rsidR="008960B2" w:rsidRPr="002301E2" w:rsidRDefault="008960B2" w:rsidP="008960B2">
      <w:pPr>
        <w:rPr>
          <w:rFonts w:ascii="Arial Narrow" w:hAnsi="Arial Narrow" w:cs="Arial"/>
          <w:b/>
          <w:bCs/>
          <w:lang w:val="en-ZA"/>
        </w:rPr>
      </w:pPr>
      <w:r w:rsidRPr="002301E2">
        <w:rPr>
          <w:rFonts w:ascii="Arial Narrow" w:hAnsi="Arial Narrow" w:cs="Arial"/>
          <w:b/>
          <w:bCs/>
          <w:lang w:val="en-ZA"/>
        </w:rPr>
        <w:t>QUESTION NO.:</w:t>
      </w:r>
      <w:r w:rsidRPr="002301E2">
        <w:rPr>
          <w:rFonts w:ascii="Arial Narrow" w:hAnsi="Arial Narrow" w:cs="Arial"/>
          <w:b/>
          <w:bCs/>
          <w:lang w:val="en-ZA"/>
        </w:rPr>
        <w:tab/>
        <w:t xml:space="preserve">PQ </w:t>
      </w:r>
      <w:r w:rsidR="009C5171" w:rsidRPr="002301E2">
        <w:rPr>
          <w:rFonts w:ascii="Arial Narrow" w:hAnsi="Arial Narrow" w:cs="Arial"/>
          <w:b/>
          <w:bCs/>
          <w:lang w:val="en-ZA"/>
        </w:rPr>
        <w:t>1</w:t>
      </w:r>
      <w:r w:rsidR="002301E2" w:rsidRPr="002301E2">
        <w:rPr>
          <w:rFonts w:ascii="Arial Narrow" w:hAnsi="Arial Narrow" w:cs="Arial"/>
          <w:b/>
          <w:bCs/>
          <w:lang w:val="en-ZA"/>
        </w:rPr>
        <w:t>40</w:t>
      </w:r>
    </w:p>
    <w:p w14:paraId="457D8BAF" w14:textId="77777777" w:rsidR="008960B2" w:rsidRPr="002301E2" w:rsidRDefault="008960B2" w:rsidP="008960B2">
      <w:pPr>
        <w:rPr>
          <w:rFonts w:ascii="Arial Narrow" w:hAnsi="Arial Narrow" w:cs="Arial"/>
          <w:b/>
          <w:bCs/>
          <w:lang w:val="en-ZA"/>
        </w:rPr>
      </w:pPr>
    </w:p>
    <w:p w14:paraId="7C649003" w14:textId="77777777" w:rsidR="008960B2" w:rsidRPr="002301E2" w:rsidRDefault="008960B2" w:rsidP="008960B2">
      <w:pPr>
        <w:rPr>
          <w:rFonts w:ascii="Arial Narrow" w:hAnsi="Arial Narrow" w:cs="Arial"/>
          <w:b/>
          <w:bCs/>
          <w:lang w:val="en-ZA"/>
        </w:rPr>
      </w:pPr>
      <w:r w:rsidRPr="002301E2">
        <w:rPr>
          <w:rFonts w:ascii="Arial Narrow" w:hAnsi="Arial Narrow" w:cs="Arial"/>
          <w:b/>
          <w:bCs/>
          <w:lang w:val="en-ZA"/>
        </w:rPr>
        <w:t xml:space="preserve">DATE OF PUBLICATION: </w:t>
      </w:r>
      <w:r w:rsidR="004D3114" w:rsidRPr="002301E2">
        <w:rPr>
          <w:rFonts w:ascii="Arial Narrow" w:hAnsi="Arial Narrow" w:cs="Arial"/>
          <w:b/>
          <w:bCs/>
          <w:lang w:val="en-ZA"/>
        </w:rPr>
        <w:t xml:space="preserve"> </w:t>
      </w:r>
    </w:p>
    <w:p w14:paraId="38F5C252" w14:textId="77777777" w:rsidR="008960B2" w:rsidRPr="002301E2" w:rsidRDefault="008960B2" w:rsidP="008960B2">
      <w:pPr>
        <w:rPr>
          <w:rFonts w:ascii="Arial Narrow" w:hAnsi="Arial Narrow" w:cs="Arial"/>
          <w:b/>
          <w:bCs/>
        </w:rPr>
      </w:pPr>
    </w:p>
    <w:p w14:paraId="472C87C0" w14:textId="77777777" w:rsidR="00157EB6" w:rsidRPr="009D5FD6" w:rsidRDefault="002301E2" w:rsidP="00157EB6">
      <w:pPr>
        <w:spacing w:before="100" w:beforeAutospacing="1" w:after="100" w:afterAutospacing="1"/>
        <w:ind w:left="816" w:hanging="816"/>
        <w:rPr>
          <w:rFonts w:ascii="Arial Narrow" w:hAnsi="Arial Narrow" w:cs="Arial"/>
          <w:lang w:val="en-GB"/>
        </w:rPr>
      </w:pPr>
      <w:r w:rsidRPr="009D5FD6">
        <w:rPr>
          <w:rFonts w:ascii="Arial Narrow" w:hAnsi="Arial Narrow" w:cs="Arial"/>
          <w:b/>
          <w:bCs/>
          <w:lang w:val="en-GB"/>
        </w:rPr>
        <w:t>140</w:t>
      </w:r>
      <w:r w:rsidR="00157EB6" w:rsidRPr="009D5FD6">
        <w:rPr>
          <w:rFonts w:ascii="Arial Narrow" w:hAnsi="Arial Narrow" w:cs="Arial"/>
          <w:b/>
          <w:bCs/>
          <w:lang w:val="en-GB"/>
        </w:rPr>
        <w:t xml:space="preserve">.     </w:t>
      </w:r>
      <w:r w:rsidRPr="009D5FD6">
        <w:rPr>
          <w:rFonts w:ascii="Arial Narrow" w:hAnsi="Arial Narrow"/>
          <w:b/>
          <w:bCs/>
          <w:lang w:val="en-GB"/>
        </w:rPr>
        <w:t xml:space="preserve">Ms L Mathys </w:t>
      </w:r>
      <w:r w:rsidR="00157EB6" w:rsidRPr="009D5FD6">
        <w:rPr>
          <w:rFonts w:ascii="Arial Narrow" w:hAnsi="Arial Narrow" w:cs="Arial"/>
          <w:b/>
          <w:bCs/>
          <w:lang w:val="en-GB"/>
        </w:rPr>
        <w:t>(EFF) to ask the Minister of Public Enterprises:</w:t>
      </w:r>
    </w:p>
    <w:p w14:paraId="1260A0ED" w14:textId="77777777" w:rsidR="002301E2" w:rsidRDefault="002301E2" w:rsidP="00163759">
      <w:pPr>
        <w:spacing w:before="100" w:beforeAutospacing="1" w:after="100" w:afterAutospacing="1" w:line="276" w:lineRule="auto"/>
        <w:jc w:val="both"/>
        <w:rPr>
          <w:rFonts w:ascii="Arial Narrow" w:hAnsi="Arial Narrow"/>
        </w:rPr>
      </w:pPr>
      <w:r w:rsidRPr="009D5FD6">
        <w:rPr>
          <w:rFonts w:ascii="Arial Narrow" w:hAnsi="Arial Narrow"/>
        </w:rPr>
        <w:t xml:space="preserve">Whether (a) she or (b) the Deputy Minister made use of a chartered private jet during the period 1 January 2013 up to the latest specified date for which information is available; if so, what (i) were the reasons for using a chartered private jet, (ii) was the travel route in each case and </w:t>
      </w:r>
      <w:r w:rsidR="0086799B" w:rsidRPr="009D5FD6">
        <w:rPr>
          <w:rFonts w:ascii="Arial Narrow" w:hAnsi="Arial Narrow"/>
        </w:rPr>
        <w:t>(iii) did the use of the jet cost her department in each case</w:t>
      </w:r>
    </w:p>
    <w:p w14:paraId="200A6536" w14:textId="77777777" w:rsidR="008E5080" w:rsidRPr="009D5FD6" w:rsidRDefault="008E5080" w:rsidP="00157EB6">
      <w:pPr>
        <w:spacing w:before="100" w:beforeAutospacing="1" w:after="100" w:afterAutospacing="1"/>
        <w:jc w:val="both"/>
        <w:rPr>
          <w:rFonts w:ascii="Arial Narrow" w:hAnsi="Arial Narrow" w:cs="Arial"/>
          <w:b/>
        </w:rPr>
      </w:pPr>
      <w:r w:rsidRPr="009D5FD6">
        <w:rPr>
          <w:rFonts w:ascii="Arial Narrow" w:hAnsi="Arial Narrow" w:cs="Arial"/>
          <w:b/>
        </w:rPr>
        <w:t>REPLY</w:t>
      </w:r>
    </w:p>
    <w:p w14:paraId="49D99C89" w14:textId="77777777" w:rsidR="002301E2" w:rsidRPr="009D5FD6" w:rsidRDefault="002301E2" w:rsidP="002301E2">
      <w:pPr>
        <w:spacing w:before="100" w:beforeAutospacing="1" w:after="100" w:afterAutospacing="1" w:line="276" w:lineRule="auto"/>
        <w:ind w:left="426" w:hanging="426"/>
        <w:jc w:val="both"/>
        <w:rPr>
          <w:rFonts w:ascii="Arial Narrow" w:hAnsi="Arial Narrow"/>
          <w:color w:val="000000" w:themeColor="text1"/>
        </w:rPr>
      </w:pPr>
      <w:r w:rsidRPr="009D5FD6">
        <w:rPr>
          <w:rFonts w:ascii="Arial Narrow" w:hAnsi="Arial Narrow"/>
          <w:color w:val="000000" w:themeColor="text1"/>
        </w:rPr>
        <w:t xml:space="preserve">(b) </w:t>
      </w:r>
      <w:r w:rsidRPr="009D5FD6">
        <w:rPr>
          <w:rFonts w:ascii="Arial Narrow" w:hAnsi="Arial Narrow"/>
          <w:color w:val="000000" w:themeColor="text1"/>
        </w:rPr>
        <w:tab/>
        <w:t xml:space="preserve">The previous Deputy Minister, Mr Bulelani Gratitude Magwanishe used a chartered flight during 17 -19 February 2013 together with Deputy Ministers of Rural Development and Land Reform and Minerals Resources and other 17 passengers. </w:t>
      </w:r>
    </w:p>
    <w:p w14:paraId="3C571E65" w14:textId="77777777" w:rsidR="002301E2" w:rsidRPr="009D5FD6" w:rsidRDefault="002301E2" w:rsidP="002301E2">
      <w:pPr>
        <w:pStyle w:val="ListParagraph"/>
        <w:numPr>
          <w:ilvl w:val="0"/>
          <w:numId w:val="7"/>
        </w:numPr>
        <w:spacing w:before="100" w:beforeAutospacing="1" w:after="100" w:afterAutospacing="1" w:line="276" w:lineRule="auto"/>
        <w:ind w:left="426" w:hanging="426"/>
        <w:jc w:val="both"/>
        <w:rPr>
          <w:rFonts w:ascii="Arial Narrow" w:hAnsi="Arial Narrow"/>
          <w:color w:val="000000" w:themeColor="text1"/>
        </w:rPr>
      </w:pPr>
      <w:r w:rsidRPr="009D5FD6">
        <w:rPr>
          <w:rFonts w:ascii="Arial Narrow" w:hAnsi="Arial Narrow"/>
          <w:color w:val="000000" w:themeColor="text1"/>
        </w:rPr>
        <w:t>The reason was to engage with community members at Richtersveld on matters relating to the implementation of the 2007 Deed of Settlement.  Alexander Bay is in an area that is difficult to get to and the only means of transport to get there are to either drive for distances of more than 600 kilometres in any direction inside South African Borders or fly via Namibia.  Given the tight timeframes and the need for the Deputy Ministers to be in Cape Town for Parliament on Tuesday 19 February 2013, it was decided that a charter flight was the most prudent way to travel.</w:t>
      </w:r>
    </w:p>
    <w:p w14:paraId="7535CE5F" w14:textId="77777777" w:rsidR="0086799B" w:rsidRPr="009D5FD6" w:rsidRDefault="0086799B" w:rsidP="0086799B">
      <w:pPr>
        <w:pStyle w:val="ListParagraph"/>
        <w:spacing w:before="100" w:beforeAutospacing="1" w:after="100" w:afterAutospacing="1" w:line="276" w:lineRule="auto"/>
        <w:ind w:left="426"/>
        <w:jc w:val="both"/>
        <w:rPr>
          <w:rFonts w:ascii="Arial Narrow" w:hAnsi="Arial Narrow"/>
          <w:color w:val="000000" w:themeColor="text1"/>
        </w:rPr>
      </w:pPr>
    </w:p>
    <w:p w14:paraId="2C3B0FDE" w14:textId="77777777" w:rsidR="0086799B" w:rsidRPr="009D5FD6" w:rsidRDefault="0086799B" w:rsidP="0086799B">
      <w:pPr>
        <w:pStyle w:val="ListParagraph"/>
        <w:numPr>
          <w:ilvl w:val="0"/>
          <w:numId w:val="7"/>
        </w:numPr>
        <w:spacing w:before="100" w:beforeAutospacing="1" w:after="100" w:afterAutospacing="1" w:line="276" w:lineRule="auto"/>
        <w:ind w:left="426" w:hanging="426"/>
        <w:jc w:val="both"/>
        <w:rPr>
          <w:rFonts w:ascii="Arial Narrow" w:hAnsi="Arial Narrow"/>
          <w:color w:val="000000" w:themeColor="text1"/>
        </w:rPr>
      </w:pPr>
      <w:r w:rsidRPr="009D5FD6">
        <w:rPr>
          <w:rFonts w:ascii="Arial Narrow" w:hAnsi="Arial Narrow"/>
          <w:color w:val="000000" w:themeColor="text1"/>
        </w:rPr>
        <w:t>From Cape Town International to Alexander Bay and back.</w:t>
      </w:r>
    </w:p>
    <w:p w14:paraId="70DC8D24" w14:textId="77777777" w:rsidR="0086799B" w:rsidRPr="009D5FD6" w:rsidRDefault="0086799B" w:rsidP="0086799B">
      <w:pPr>
        <w:pStyle w:val="ListParagraph"/>
        <w:rPr>
          <w:rFonts w:ascii="Arial Narrow" w:hAnsi="Arial Narrow"/>
          <w:color w:val="000000" w:themeColor="text1"/>
        </w:rPr>
      </w:pPr>
    </w:p>
    <w:p w14:paraId="581F8195" w14:textId="77777777" w:rsidR="0086799B" w:rsidRPr="009D5FD6" w:rsidRDefault="0086799B" w:rsidP="0086799B">
      <w:pPr>
        <w:pStyle w:val="ListParagraph"/>
        <w:numPr>
          <w:ilvl w:val="0"/>
          <w:numId w:val="7"/>
        </w:numPr>
        <w:spacing w:before="100" w:beforeAutospacing="1" w:after="100" w:afterAutospacing="1" w:line="276" w:lineRule="auto"/>
        <w:ind w:left="426" w:hanging="426"/>
        <w:jc w:val="both"/>
        <w:rPr>
          <w:rFonts w:ascii="Arial Narrow" w:hAnsi="Arial Narrow"/>
          <w:color w:val="000000" w:themeColor="text1"/>
        </w:rPr>
      </w:pPr>
      <w:r w:rsidRPr="009D5FD6">
        <w:rPr>
          <w:rFonts w:ascii="Arial Narrow" w:hAnsi="Arial Narrow"/>
          <w:color w:val="000000" w:themeColor="text1"/>
        </w:rPr>
        <w:t>R370 147.97</w:t>
      </w:r>
    </w:p>
    <w:p w14:paraId="4BBB135C" w14:textId="77777777" w:rsidR="00DD6266" w:rsidRPr="002301E2" w:rsidRDefault="00DD6266" w:rsidP="00DD6266">
      <w:pPr>
        <w:pStyle w:val="ListParagraph"/>
        <w:spacing w:before="100" w:beforeAutospacing="1" w:after="100" w:afterAutospacing="1"/>
        <w:jc w:val="both"/>
        <w:rPr>
          <w:rFonts w:ascii="Arial Narrow" w:hAnsi="Arial Narrow" w:cs="Arial"/>
        </w:rPr>
      </w:pPr>
    </w:p>
    <w:p w14:paraId="62E28F47" w14:textId="77777777" w:rsidR="009D5FD6" w:rsidRDefault="009D5FD6" w:rsidP="008960B2">
      <w:pPr>
        <w:contextualSpacing/>
        <w:jc w:val="both"/>
        <w:rPr>
          <w:rFonts w:ascii="Arial Narrow" w:hAnsi="Arial Narrow" w:cs="Arial"/>
          <w:b/>
          <w:bCs/>
          <w:lang w:val="en-ZA"/>
        </w:rPr>
      </w:pPr>
    </w:p>
    <w:sectPr w:rsidR="009D5FD6"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539E" w14:textId="77777777" w:rsidR="00E56F40" w:rsidRDefault="00E56F40" w:rsidP="006A43DE">
      <w:r>
        <w:separator/>
      </w:r>
    </w:p>
  </w:endnote>
  <w:endnote w:type="continuationSeparator" w:id="0">
    <w:p w14:paraId="6CC77372" w14:textId="77777777" w:rsidR="00E56F40" w:rsidRDefault="00E56F40"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447F" w14:textId="77777777" w:rsidR="00E56F40" w:rsidRDefault="00E56F40" w:rsidP="006A43DE">
      <w:r>
        <w:separator/>
      </w:r>
    </w:p>
  </w:footnote>
  <w:footnote w:type="continuationSeparator" w:id="0">
    <w:p w14:paraId="35ECABC4" w14:textId="77777777" w:rsidR="00E56F40" w:rsidRDefault="00E56F40" w:rsidP="006A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B8D3809"/>
    <w:multiLevelType w:val="hybridMultilevel"/>
    <w:tmpl w:val="4C9C796A"/>
    <w:lvl w:ilvl="0" w:tplc="84F0885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4"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6" w15:restartNumberingAfterBreak="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B786B"/>
    <w:rsid w:val="000C3A35"/>
    <w:rsid w:val="000F6FB5"/>
    <w:rsid w:val="00117D23"/>
    <w:rsid w:val="00125D8E"/>
    <w:rsid w:val="00131ED8"/>
    <w:rsid w:val="00141EAA"/>
    <w:rsid w:val="00152E8D"/>
    <w:rsid w:val="00157EB6"/>
    <w:rsid w:val="00161748"/>
    <w:rsid w:val="00162952"/>
    <w:rsid w:val="00163759"/>
    <w:rsid w:val="00164073"/>
    <w:rsid w:val="00190B29"/>
    <w:rsid w:val="001B13C2"/>
    <w:rsid w:val="001C647A"/>
    <w:rsid w:val="001C7DC5"/>
    <w:rsid w:val="001E09A9"/>
    <w:rsid w:val="001E1264"/>
    <w:rsid w:val="00203FBE"/>
    <w:rsid w:val="00210533"/>
    <w:rsid w:val="002237F1"/>
    <w:rsid w:val="002301E2"/>
    <w:rsid w:val="00243068"/>
    <w:rsid w:val="0026770C"/>
    <w:rsid w:val="00271AFC"/>
    <w:rsid w:val="00282C1A"/>
    <w:rsid w:val="002C030C"/>
    <w:rsid w:val="002F1297"/>
    <w:rsid w:val="002F5F24"/>
    <w:rsid w:val="00307D62"/>
    <w:rsid w:val="0034557E"/>
    <w:rsid w:val="003468A9"/>
    <w:rsid w:val="00350ED5"/>
    <w:rsid w:val="00367279"/>
    <w:rsid w:val="00374B91"/>
    <w:rsid w:val="00374F17"/>
    <w:rsid w:val="003A3C22"/>
    <w:rsid w:val="00420395"/>
    <w:rsid w:val="00433C3B"/>
    <w:rsid w:val="00435FE3"/>
    <w:rsid w:val="00450239"/>
    <w:rsid w:val="0047791E"/>
    <w:rsid w:val="004A4357"/>
    <w:rsid w:val="004C5E04"/>
    <w:rsid w:val="004C6935"/>
    <w:rsid w:val="004D3114"/>
    <w:rsid w:val="004E0865"/>
    <w:rsid w:val="004E4E93"/>
    <w:rsid w:val="004F6D7D"/>
    <w:rsid w:val="00500074"/>
    <w:rsid w:val="00512022"/>
    <w:rsid w:val="00534DDF"/>
    <w:rsid w:val="00535971"/>
    <w:rsid w:val="0054518F"/>
    <w:rsid w:val="00552BF8"/>
    <w:rsid w:val="005703CE"/>
    <w:rsid w:val="00612054"/>
    <w:rsid w:val="0065694F"/>
    <w:rsid w:val="0066527A"/>
    <w:rsid w:val="00665425"/>
    <w:rsid w:val="006A43DE"/>
    <w:rsid w:val="006D650A"/>
    <w:rsid w:val="006E226F"/>
    <w:rsid w:val="006E28F9"/>
    <w:rsid w:val="00703A49"/>
    <w:rsid w:val="00716A5F"/>
    <w:rsid w:val="00721AAD"/>
    <w:rsid w:val="007410D8"/>
    <w:rsid w:val="00741768"/>
    <w:rsid w:val="00753188"/>
    <w:rsid w:val="00763854"/>
    <w:rsid w:val="00767C12"/>
    <w:rsid w:val="00780828"/>
    <w:rsid w:val="007840BD"/>
    <w:rsid w:val="007A77D7"/>
    <w:rsid w:val="007B2942"/>
    <w:rsid w:val="007C48D9"/>
    <w:rsid w:val="00824E8E"/>
    <w:rsid w:val="00837BBE"/>
    <w:rsid w:val="0086799B"/>
    <w:rsid w:val="00892DFB"/>
    <w:rsid w:val="008960B2"/>
    <w:rsid w:val="008968F5"/>
    <w:rsid w:val="008C16D3"/>
    <w:rsid w:val="008E1A9C"/>
    <w:rsid w:val="008E5080"/>
    <w:rsid w:val="0090365F"/>
    <w:rsid w:val="00905B7B"/>
    <w:rsid w:val="00913FDB"/>
    <w:rsid w:val="00930D31"/>
    <w:rsid w:val="00942881"/>
    <w:rsid w:val="00956AE9"/>
    <w:rsid w:val="00957EA0"/>
    <w:rsid w:val="00961B9E"/>
    <w:rsid w:val="009A53BF"/>
    <w:rsid w:val="009B4F7B"/>
    <w:rsid w:val="009B6439"/>
    <w:rsid w:val="009C4542"/>
    <w:rsid w:val="009C5171"/>
    <w:rsid w:val="009C7816"/>
    <w:rsid w:val="009D5FD6"/>
    <w:rsid w:val="00A00E8D"/>
    <w:rsid w:val="00A164FA"/>
    <w:rsid w:val="00A207A4"/>
    <w:rsid w:val="00A21970"/>
    <w:rsid w:val="00A2660A"/>
    <w:rsid w:val="00A3548B"/>
    <w:rsid w:val="00A40524"/>
    <w:rsid w:val="00A42293"/>
    <w:rsid w:val="00A45C08"/>
    <w:rsid w:val="00A77EA7"/>
    <w:rsid w:val="00A83BB5"/>
    <w:rsid w:val="00A9377A"/>
    <w:rsid w:val="00A96EFA"/>
    <w:rsid w:val="00AB620F"/>
    <w:rsid w:val="00AD3C8C"/>
    <w:rsid w:val="00AD433D"/>
    <w:rsid w:val="00AE07A0"/>
    <w:rsid w:val="00B0674D"/>
    <w:rsid w:val="00B34D01"/>
    <w:rsid w:val="00B43A3C"/>
    <w:rsid w:val="00B66A10"/>
    <w:rsid w:val="00B81C28"/>
    <w:rsid w:val="00B81C99"/>
    <w:rsid w:val="00B9499C"/>
    <w:rsid w:val="00BA7FA4"/>
    <w:rsid w:val="00BB2CDD"/>
    <w:rsid w:val="00BB480D"/>
    <w:rsid w:val="00BC24E0"/>
    <w:rsid w:val="00BC60BD"/>
    <w:rsid w:val="00BD0503"/>
    <w:rsid w:val="00BD4930"/>
    <w:rsid w:val="00C11460"/>
    <w:rsid w:val="00C16D7C"/>
    <w:rsid w:val="00C376CE"/>
    <w:rsid w:val="00C46606"/>
    <w:rsid w:val="00C71A4E"/>
    <w:rsid w:val="00C76C58"/>
    <w:rsid w:val="00CB5194"/>
    <w:rsid w:val="00CB7A5C"/>
    <w:rsid w:val="00CB7B00"/>
    <w:rsid w:val="00CC6424"/>
    <w:rsid w:val="00CE1E8D"/>
    <w:rsid w:val="00CE72A9"/>
    <w:rsid w:val="00CF1AE8"/>
    <w:rsid w:val="00D543BA"/>
    <w:rsid w:val="00D6168F"/>
    <w:rsid w:val="00D7334D"/>
    <w:rsid w:val="00D80F16"/>
    <w:rsid w:val="00D96390"/>
    <w:rsid w:val="00DD6266"/>
    <w:rsid w:val="00DE52C7"/>
    <w:rsid w:val="00DE6CEB"/>
    <w:rsid w:val="00DF2645"/>
    <w:rsid w:val="00E06376"/>
    <w:rsid w:val="00E25C2E"/>
    <w:rsid w:val="00E36A15"/>
    <w:rsid w:val="00E4134B"/>
    <w:rsid w:val="00E46280"/>
    <w:rsid w:val="00E46F4E"/>
    <w:rsid w:val="00E56F40"/>
    <w:rsid w:val="00E73ABB"/>
    <w:rsid w:val="00E823D9"/>
    <w:rsid w:val="00E82E1D"/>
    <w:rsid w:val="00E83FF9"/>
    <w:rsid w:val="00EB2717"/>
    <w:rsid w:val="00EE5757"/>
    <w:rsid w:val="00F31673"/>
    <w:rsid w:val="00F45181"/>
    <w:rsid w:val="00F62BDA"/>
    <w:rsid w:val="00F6476B"/>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16C93"/>
  <w15:docId w15:val="{0E1ACE78-70CB-4A2E-AE87-A4F180E1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234">
      <w:bodyDiv w:val="1"/>
      <w:marLeft w:val="0"/>
      <w:marRight w:val="0"/>
      <w:marTop w:val="0"/>
      <w:marBottom w:val="0"/>
      <w:divBdr>
        <w:top w:val="none" w:sz="0" w:space="0" w:color="auto"/>
        <w:left w:val="none" w:sz="0" w:space="0" w:color="auto"/>
        <w:bottom w:val="none" w:sz="0" w:space="0" w:color="auto"/>
        <w:right w:val="none" w:sz="0" w:space="0" w:color="auto"/>
      </w:divBdr>
    </w:div>
    <w:div w:id="456021792">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1350335814">
      <w:bodyDiv w:val="1"/>
      <w:marLeft w:val="0"/>
      <w:marRight w:val="0"/>
      <w:marTop w:val="0"/>
      <w:marBottom w:val="0"/>
      <w:divBdr>
        <w:top w:val="none" w:sz="0" w:space="0" w:color="auto"/>
        <w:left w:val="none" w:sz="0" w:space="0" w:color="auto"/>
        <w:bottom w:val="none" w:sz="0" w:space="0" w:color="auto"/>
        <w:right w:val="none" w:sz="0" w:space="0" w:color="auto"/>
      </w:divBdr>
    </w:div>
    <w:div w:id="1649624627">
      <w:bodyDiv w:val="1"/>
      <w:marLeft w:val="0"/>
      <w:marRight w:val="0"/>
      <w:marTop w:val="0"/>
      <w:marBottom w:val="0"/>
      <w:divBdr>
        <w:top w:val="none" w:sz="0" w:space="0" w:color="auto"/>
        <w:left w:val="none" w:sz="0" w:space="0" w:color="auto"/>
        <w:bottom w:val="none" w:sz="0" w:space="0" w:color="auto"/>
        <w:right w:val="none" w:sz="0" w:space="0" w:color="auto"/>
      </w:divBdr>
    </w:div>
    <w:div w:id="180626901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16476879">
      <w:bodyDiv w:val="1"/>
      <w:marLeft w:val="0"/>
      <w:marRight w:val="0"/>
      <w:marTop w:val="0"/>
      <w:marBottom w:val="0"/>
      <w:divBdr>
        <w:top w:val="none" w:sz="0" w:space="0" w:color="auto"/>
        <w:left w:val="none" w:sz="0" w:space="0" w:color="auto"/>
        <w:bottom w:val="none" w:sz="0" w:space="0" w:color="auto"/>
        <w:right w:val="none" w:sz="0" w:space="0" w:color="auto"/>
      </w:divBdr>
    </w:div>
    <w:div w:id="2026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1468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2018-05-04T12:11:00Z</cp:lastPrinted>
  <dcterms:created xsi:type="dcterms:W3CDTF">2018-05-07T15:36:00Z</dcterms:created>
  <dcterms:modified xsi:type="dcterms:W3CDTF">2018-05-07T15:36:00Z</dcterms:modified>
</cp:coreProperties>
</file>