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2E4117"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D57578">
        <w:rPr>
          <w:b/>
          <w:sz w:val="24"/>
          <w:szCs w:val="24"/>
        </w:rPr>
        <w:t>1</w:t>
      </w:r>
      <w:r w:rsidR="00E66C68">
        <w:rPr>
          <w:b/>
          <w:sz w:val="24"/>
          <w:szCs w:val="24"/>
        </w:rPr>
        <w:t>3</w:t>
      </w:r>
      <w:r w:rsidR="0086200D">
        <w:rPr>
          <w:b/>
          <w:sz w:val="24"/>
          <w:szCs w:val="24"/>
        </w:rPr>
        <w:t>9</w:t>
      </w:r>
      <w:r w:rsidR="00E66C68">
        <w:rPr>
          <w:b/>
          <w:sz w:val="24"/>
          <w:szCs w:val="24"/>
        </w:rPr>
        <w:t>1</w:t>
      </w:r>
    </w:p>
    <w:p w:rsidR="0086200D" w:rsidRPr="0055709D" w:rsidRDefault="0086200D"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E66C68">
        <w:rPr>
          <w:b/>
          <w:sz w:val="24"/>
          <w:szCs w:val="24"/>
        </w:rPr>
        <w:t>31</w:t>
      </w:r>
      <w:r w:rsidR="00471437">
        <w:rPr>
          <w:b/>
          <w:sz w:val="24"/>
          <w:szCs w:val="24"/>
        </w:rPr>
        <w:t xml:space="preserve"> OCTOBER 2019</w:t>
      </w:r>
    </w:p>
    <w:p w:rsidR="00B177C5" w:rsidRDefault="00B177C5" w:rsidP="00B177C5">
      <w:pPr>
        <w:rPr>
          <w:b/>
          <w:sz w:val="24"/>
          <w:szCs w:val="24"/>
        </w:rPr>
      </w:pPr>
    </w:p>
    <w:p w:rsidR="00E66C68" w:rsidRPr="00EC5A4E" w:rsidRDefault="00E66C68" w:rsidP="00E66C68">
      <w:pPr>
        <w:spacing w:before="100" w:beforeAutospacing="1" w:after="100" w:afterAutospacing="1"/>
        <w:ind w:left="720" w:hanging="720"/>
        <w:jc w:val="both"/>
        <w:outlineLvl w:val="0"/>
        <w:rPr>
          <w:sz w:val="24"/>
          <w:szCs w:val="24"/>
          <w:lang w:val="en-US"/>
        </w:rPr>
      </w:pPr>
      <w:r w:rsidRPr="00EC5A4E">
        <w:rPr>
          <w:b/>
          <w:sz w:val="24"/>
          <w:szCs w:val="24"/>
          <w:lang w:val="en-US"/>
        </w:rPr>
        <w:t xml:space="preserve">Mr P A van Staden (FF </w:t>
      </w:r>
      <w:r w:rsidRPr="00CB66BB">
        <w:rPr>
          <w:b/>
          <w:sz w:val="24"/>
          <w:szCs w:val="24"/>
        </w:rPr>
        <w:t>Plus</w:t>
      </w:r>
      <w:r w:rsidRPr="00EC5A4E">
        <w:rPr>
          <w:b/>
          <w:sz w:val="24"/>
          <w:szCs w:val="24"/>
          <w:lang w:val="en-US"/>
        </w:rPr>
        <w:t>) to ask the Minister of Human Settlements, Water and Sanitation</w:t>
      </w:r>
      <w:r>
        <w:rPr>
          <w:b/>
          <w:sz w:val="24"/>
          <w:szCs w:val="24"/>
          <w:lang w:val="en-US"/>
        </w:rPr>
        <w:fldChar w:fldCharType="begin"/>
      </w:r>
      <w:r>
        <w:instrText xml:space="preserve"> XE "</w:instrText>
      </w:r>
      <w:r w:rsidRPr="00D5043A">
        <w:rPr>
          <w:b/>
          <w:sz w:val="24"/>
          <w:szCs w:val="24"/>
          <w:lang w:val="en-US"/>
        </w:rPr>
        <w:instrText>Human Settlements, Water and Sanitation</w:instrText>
      </w:r>
      <w:r>
        <w:instrText xml:space="preserve">" </w:instrText>
      </w:r>
      <w:r>
        <w:rPr>
          <w:b/>
          <w:sz w:val="24"/>
          <w:szCs w:val="24"/>
          <w:lang w:val="en-US"/>
        </w:rPr>
        <w:fldChar w:fldCharType="end"/>
      </w:r>
      <w:r w:rsidRPr="00EC5A4E">
        <w:rPr>
          <w:b/>
          <w:sz w:val="24"/>
          <w:szCs w:val="24"/>
          <w:lang w:val="en-US"/>
        </w:rPr>
        <w:t>:</w:t>
      </w:r>
    </w:p>
    <w:p w:rsidR="00E66C68" w:rsidRPr="00CB66BB" w:rsidRDefault="00E66C68" w:rsidP="00E66C68">
      <w:pPr>
        <w:spacing w:before="100" w:beforeAutospacing="1" w:after="100" w:afterAutospacing="1"/>
        <w:ind w:left="720" w:hanging="720"/>
        <w:jc w:val="both"/>
        <w:rPr>
          <w:rFonts w:eastAsia="Calibri"/>
          <w:bCs/>
          <w:sz w:val="24"/>
          <w:szCs w:val="24"/>
        </w:rPr>
      </w:pPr>
      <w:r w:rsidRPr="00CB66BB">
        <w:rPr>
          <w:sz w:val="24"/>
          <w:szCs w:val="24"/>
        </w:rPr>
        <w:t>(1)</w:t>
      </w:r>
      <w:r w:rsidRPr="00CB66BB">
        <w:rPr>
          <w:sz w:val="24"/>
          <w:szCs w:val="24"/>
        </w:rPr>
        <w:tab/>
      </w:r>
      <w:r w:rsidRPr="00CB66BB">
        <w:rPr>
          <w:rFonts w:eastAsia="Calibri"/>
          <w:bCs/>
          <w:sz w:val="24"/>
          <w:szCs w:val="24"/>
        </w:rPr>
        <w:t>What was the total amount of litres of water lost due to leaking reservoirs and pipes</w:t>
      </w:r>
      <w:r>
        <w:rPr>
          <w:rFonts w:eastAsia="Calibri"/>
          <w:bCs/>
          <w:sz w:val="24"/>
          <w:szCs w:val="24"/>
        </w:rPr>
        <w:t xml:space="preserve"> in the 2018-19 financial year in</w:t>
      </w:r>
      <w:r w:rsidRPr="00CB66BB">
        <w:rPr>
          <w:rFonts w:eastAsia="Calibri"/>
          <w:bCs/>
          <w:sz w:val="24"/>
          <w:szCs w:val="24"/>
        </w:rPr>
        <w:t xml:space="preserve"> each municipality in the Republic;</w:t>
      </w:r>
    </w:p>
    <w:p w:rsidR="00E66C68" w:rsidRPr="00CB66BB" w:rsidRDefault="00E66C68" w:rsidP="00E66C68">
      <w:pPr>
        <w:spacing w:before="100" w:beforeAutospacing="1" w:after="100" w:afterAutospacing="1"/>
        <w:ind w:left="720" w:hanging="720"/>
        <w:jc w:val="both"/>
        <w:rPr>
          <w:rFonts w:eastAsia="Calibri"/>
          <w:bCs/>
          <w:sz w:val="24"/>
          <w:szCs w:val="24"/>
        </w:rPr>
      </w:pPr>
      <w:r w:rsidRPr="00CB66BB">
        <w:rPr>
          <w:rFonts w:eastAsia="Calibri"/>
          <w:sz w:val="24"/>
          <w:szCs w:val="24"/>
        </w:rPr>
        <w:t>(2)</w:t>
      </w:r>
      <w:r w:rsidRPr="00CB66BB">
        <w:rPr>
          <w:rFonts w:eastAsia="Calibri"/>
          <w:sz w:val="24"/>
          <w:szCs w:val="24"/>
        </w:rPr>
        <w:tab/>
        <w:t xml:space="preserve">does her department </w:t>
      </w:r>
      <w:r w:rsidRPr="00CB66BB">
        <w:rPr>
          <w:bCs/>
          <w:sz w:val="24"/>
          <w:szCs w:val="24"/>
        </w:rPr>
        <w:t>have</w:t>
      </w:r>
      <w:r w:rsidRPr="00CB66BB">
        <w:rPr>
          <w:rFonts w:eastAsia="Calibri"/>
          <w:sz w:val="24"/>
          <w:szCs w:val="24"/>
        </w:rPr>
        <w:t xml:space="preserve"> strategies and action plans in place </w:t>
      </w:r>
      <w:r w:rsidRPr="00CB66BB">
        <w:rPr>
          <w:rFonts w:eastAsia="Calibri"/>
          <w:bCs/>
          <w:sz w:val="24"/>
          <w:szCs w:val="24"/>
        </w:rPr>
        <w:t>to ensure that municipalities keep their water infrastructure intact; if not, why not; if so, what are the relevant details;</w:t>
      </w:r>
    </w:p>
    <w:p w:rsidR="00E66C68" w:rsidRPr="00CB66BB" w:rsidRDefault="00E66C68" w:rsidP="00E66C68">
      <w:pPr>
        <w:spacing w:before="100" w:beforeAutospacing="1" w:after="100" w:afterAutospacing="1"/>
        <w:ind w:left="720" w:hanging="720"/>
        <w:jc w:val="both"/>
        <w:rPr>
          <w:rFonts w:eastAsia="Calibri"/>
          <w:bCs/>
          <w:sz w:val="24"/>
          <w:szCs w:val="24"/>
        </w:rPr>
      </w:pPr>
      <w:r w:rsidRPr="00CB66BB">
        <w:rPr>
          <w:rFonts w:eastAsia="Calibri"/>
          <w:bCs/>
          <w:sz w:val="24"/>
          <w:szCs w:val="24"/>
        </w:rPr>
        <w:t>(3)</w:t>
      </w:r>
      <w:r w:rsidRPr="00CB66BB">
        <w:rPr>
          <w:rFonts w:eastAsia="Calibri"/>
          <w:bCs/>
          <w:sz w:val="24"/>
          <w:szCs w:val="24"/>
        </w:rPr>
        <w:tab/>
        <w:t xml:space="preserve">whether her department will take action against a municipality that does not keep its water </w:t>
      </w:r>
      <w:r w:rsidRPr="00CB66BB">
        <w:rPr>
          <w:bCs/>
          <w:sz w:val="24"/>
          <w:szCs w:val="24"/>
        </w:rPr>
        <w:t>infrastructure</w:t>
      </w:r>
      <w:r w:rsidRPr="00CB66BB">
        <w:rPr>
          <w:rFonts w:eastAsia="Calibri"/>
          <w:bCs/>
          <w:sz w:val="24"/>
          <w:szCs w:val="24"/>
        </w:rPr>
        <w:t xml:space="preserve"> intact; if not, why not; if so, what are the relevant details;</w:t>
      </w:r>
    </w:p>
    <w:p w:rsidR="00E66C68" w:rsidRPr="00CB66BB" w:rsidRDefault="00E66C68" w:rsidP="00E66C68">
      <w:pPr>
        <w:spacing w:before="100" w:beforeAutospacing="1" w:after="100" w:afterAutospacing="1"/>
        <w:jc w:val="both"/>
        <w:rPr>
          <w:sz w:val="24"/>
          <w:szCs w:val="24"/>
        </w:rPr>
      </w:pPr>
      <w:r w:rsidRPr="00CB66BB">
        <w:rPr>
          <w:sz w:val="24"/>
          <w:szCs w:val="24"/>
          <w:lang w:val="af-ZA"/>
        </w:rPr>
        <w:t>(4)</w:t>
      </w:r>
      <w:r w:rsidRPr="00CB66BB">
        <w:rPr>
          <w:sz w:val="24"/>
          <w:szCs w:val="24"/>
          <w:lang w:val="af-ZA"/>
        </w:rPr>
        <w:tab/>
        <w:t xml:space="preserve">whether she will </w:t>
      </w:r>
      <w:r w:rsidRPr="00CB66BB">
        <w:rPr>
          <w:bCs/>
          <w:sz w:val="24"/>
          <w:szCs w:val="24"/>
        </w:rPr>
        <w:t>make</w:t>
      </w:r>
      <w:r w:rsidRPr="00CB66BB">
        <w:rPr>
          <w:sz w:val="24"/>
          <w:szCs w:val="24"/>
          <w:lang w:val="af-ZA"/>
        </w:rPr>
        <w:t xml:space="preserve"> a statement on the matter</w:t>
      </w:r>
      <w:r w:rsidRPr="00E66C68">
        <w:rPr>
          <w:color w:val="000000"/>
          <w:sz w:val="24"/>
          <w:szCs w:val="24"/>
        </w:rPr>
        <w:t>?</w:t>
      </w:r>
      <w:r w:rsidRPr="00E66C68">
        <w:rPr>
          <w:color w:val="000000"/>
          <w:sz w:val="24"/>
          <w:szCs w:val="24"/>
        </w:rPr>
        <w:tab/>
      </w:r>
      <w:r w:rsidRPr="00E66C68">
        <w:rPr>
          <w:color w:val="000000"/>
          <w:sz w:val="24"/>
          <w:szCs w:val="24"/>
        </w:rPr>
        <w:tab/>
      </w:r>
      <w:r w:rsidRPr="00E66C68">
        <w:rPr>
          <w:color w:val="000000"/>
          <w:sz w:val="24"/>
          <w:szCs w:val="24"/>
        </w:rPr>
        <w:tab/>
      </w:r>
      <w:r>
        <w:rPr>
          <w:color w:val="000000"/>
          <w:sz w:val="24"/>
          <w:szCs w:val="24"/>
        </w:rPr>
        <w:tab/>
      </w:r>
      <w:r>
        <w:rPr>
          <w:color w:val="000000"/>
          <w:sz w:val="24"/>
          <w:szCs w:val="24"/>
        </w:rPr>
        <w:tab/>
      </w:r>
      <w:r w:rsidRPr="00E66C68">
        <w:rPr>
          <w:b/>
          <w:color w:val="000000"/>
        </w:rPr>
        <w:t>NW2605E</w:t>
      </w:r>
    </w:p>
    <w:p w:rsidR="00862AC6" w:rsidRDefault="00862AC6" w:rsidP="00862AC6">
      <w:pPr>
        <w:spacing w:line="360" w:lineRule="auto"/>
        <w:jc w:val="both"/>
        <w:rPr>
          <w:szCs w:val="24"/>
          <w:lang w:val="en-US"/>
        </w:rPr>
      </w:pPr>
      <w:r>
        <w:rPr>
          <w:sz w:val="24"/>
          <w:szCs w:val="24"/>
          <w:lang w:val="en-US"/>
        </w:rPr>
        <w:tab/>
      </w:r>
      <w:r w:rsidRPr="001F4206">
        <w:rPr>
          <w:sz w:val="24"/>
          <w:szCs w:val="24"/>
          <w:lang w:val="en-US"/>
        </w:rPr>
        <w:tab/>
      </w:r>
      <w:r w:rsidRPr="003A4C46">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p>
    <w:p w:rsidR="00E161DB" w:rsidRDefault="00E161DB" w:rsidP="00832AD2">
      <w:pPr>
        <w:spacing w:line="276" w:lineRule="auto"/>
        <w:ind w:left="720" w:hanging="720"/>
        <w:jc w:val="both"/>
        <w:rPr>
          <w:b/>
          <w:sz w:val="24"/>
          <w:szCs w:val="24"/>
        </w:rPr>
      </w:pPr>
    </w:p>
    <w:p w:rsidR="004A13DD" w:rsidRDefault="00EB6AA1" w:rsidP="00832AD2">
      <w:pPr>
        <w:spacing w:line="276" w:lineRule="auto"/>
        <w:ind w:left="720" w:hanging="720"/>
        <w:jc w:val="both"/>
        <w:rPr>
          <w:b/>
          <w:sz w:val="24"/>
          <w:szCs w:val="24"/>
        </w:rPr>
      </w:pPr>
      <w:r w:rsidRPr="00832AD2">
        <w:rPr>
          <w:b/>
          <w:sz w:val="24"/>
          <w:szCs w:val="24"/>
        </w:rPr>
        <w:t>REPLY:</w:t>
      </w:r>
    </w:p>
    <w:p w:rsidR="00371AFD" w:rsidRDefault="00371AFD" w:rsidP="004A0F77">
      <w:pPr>
        <w:spacing w:line="336" w:lineRule="auto"/>
        <w:ind w:left="720" w:hanging="720"/>
        <w:jc w:val="both"/>
        <w:rPr>
          <w:b/>
          <w:sz w:val="24"/>
          <w:szCs w:val="24"/>
        </w:rPr>
      </w:pPr>
    </w:p>
    <w:p w:rsidR="00084FC6" w:rsidRPr="00084FC6" w:rsidRDefault="00084FC6" w:rsidP="00084FC6">
      <w:pPr>
        <w:spacing w:line="288" w:lineRule="auto"/>
        <w:ind w:left="720" w:hanging="720"/>
        <w:jc w:val="both"/>
        <w:rPr>
          <w:sz w:val="24"/>
          <w:szCs w:val="24"/>
        </w:rPr>
      </w:pPr>
      <w:r w:rsidRPr="00084FC6">
        <w:rPr>
          <w:sz w:val="24"/>
          <w:szCs w:val="24"/>
        </w:rPr>
        <w:t>(1)</w:t>
      </w:r>
      <w:r w:rsidRPr="00084FC6">
        <w:rPr>
          <w:sz w:val="24"/>
          <w:szCs w:val="24"/>
        </w:rPr>
        <w:tab/>
        <w:t xml:space="preserve">The latest report on water losses and Non-Revenue Water (NRW) in South Africa (Includes 2017/18 data) estimates the real losses at 1 150 079 000 m³/a refer to </w:t>
      </w:r>
      <w:r w:rsidRPr="00084FC6">
        <w:rPr>
          <w:b/>
          <w:sz w:val="24"/>
          <w:szCs w:val="24"/>
        </w:rPr>
        <w:t>Annexure A</w:t>
      </w:r>
      <w:r w:rsidRPr="00084FC6">
        <w:rPr>
          <w:sz w:val="24"/>
          <w:szCs w:val="24"/>
        </w:rPr>
        <w:t xml:space="preserve">. Real losses are defined as physical losses from a pressurised system, up to a point of measurement of customer use. This includes losses from reservoirs and pipe leakages. Refer to </w:t>
      </w:r>
      <w:r w:rsidRPr="00084FC6">
        <w:rPr>
          <w:b/>
          <w:sz w:val="24"/>
          <w:szCs w:val="24"/>
        </w:rPr>
        <w:t>Annexure B</w:t>
      </w:r>
      <w:r w:rsidRPr="00084FC6">
        <w:rPr>
          <w:sz w:val="24"/>
          <w:szCs w:val="24"/>
        </w:rPr>
        <w:t xml:space="preserve"> for water losses per Water Services Authority (WSA). Monitoring and reporting on water losses is a mandate of a WSA as per Water Services Act, (Act No 106 of 1997), and hence the response refers to </w:t>
      </w:r>
      <w:r w:rsidR="003C6D78" w:rsidRPr="00084FC6">
        <w:rPr>
          <w:sz w:val="24"/>
          <w:szCs w:val="24"/>
        </w:rPr>
        <w:t>W</w:t>
      </w:r>
      <w:r w:rsidR="003C6D78">
        <w:rPr>
          <w:sz w:val="24"/>
          <w:szCs w:val="24"/>
        </w:rPr>
        <w:t>ater Services Authorities</w:t>
      </w:r>
      <w:r w:rsidRPr="00084FC6">
        <w:rPr>
          <w:sz w:val="24"/>
          <w:szCs w:val="24"/>
        </w:rPr>
        <w:t xml:space="preserve"> and not per municipality.</w:t>
      </w:r>
    </w:p>
    <w:p w:rsidR="00084FC6" w:rsidRPr="00084FC6" w:rsidRDefault="00084FC6" w:rsidP="00084FC6">
      <w:pPr>
        <w:spacing w:line="288" w:lineRule="auto"/>
        <w:ind w:left="720"/>
        <w:jc w:val="both"/>
        <w:rPr>
          <w:sz w:val="24"/>
          <w:szCs w:val="24"/>
        </w:rPr>
      </w:pPr>
    </w:p>
    <w:p w:rsidR="00084FC6" w:rsidRPr="00084FC6" w:rsidRDefault="00084FC6" w:rsidP="00084FC6">
      <w:pPr>
        <w:spacing w:line="288" w:lineRule="auto"/>
        <w:ind w:left="720" w:hanging="720"/>
        <w:jc w:val="both"/>
        <w:rPr>
          <w:sz w:val="24"/>
          <w:szCs w:val="24"/>
        </w:rPr>
      </w:pPr>
      <w:r w:rsidRPr="00084FC6">
        <w:rPr>
          <w:sz w:val="24"/>
          <w:szCs w:val="24"/>
        </w:rPr>
        <w:lastRenderedPageBreak/>
        <w:t>(2)</w:t>
      </w:r>
      <w:r w:rsidRPr="00084FC6">
        <w:rPr>
          <w:sz w:val="24"/>
          <w:szCs w:val="24"/>
        </w:rPr>
        <w:tab/>
      </w:r>
      <w:r w:rsidR="003C6D78">
        <w:rPr>
          <w:sz w:val="24"/>
          <w:szCs w:val="24"/>
        </w:rPr>
        <w:t xml:space="preserve">The </w:t>
      </w:r>
      <w:r w:rsidRPr="00084FC6">
        <w:rPr>
          <w:sz w:val="24"/>
          <w:szCs w:val="24"/>
        </w:rPr>
        <w:t xml:space="preserve">National Water and Sanitation Master Plan provides the schedule of interventions, programs, plans, and projects (including but not limited to infrastructure) that will be implemented to elevate the current situation in the sector to its desired future state. This schedule contains, for each action, specific deliverables, execution times, responsible parties and required budgets. The plan allocates responsibilities to the various tiers of government and other stakeholders for implementation to achieve efficiencies in investment planning, implementation of actions and evaluation of achievements. </w:t>
      </w:r>
    </w:p>
    <w:p w:rsidR="00084FC6" w:rsidRPr="00084FC6" w:rsidRDefault="00084FC6" w:rsidP="00084FC6">
      <w:pPr>
        <w:spacing w:line="288" w:lineRule="auto"/>
        <w:jc w:val="both"/>
        <w:rPr>
          <w:sz w:val="24"/>
          <w:szCs w:val="24"/>
        </w:rPr>
      </w:pPr>
    </w:p>
    <w:p w:rsidR="00084FC6" w:rsidRPr="00084FC6" w:rsidRDefault="00084FC6" w:rsidP="00084FC6">
      <w:pPr>
        <w:spacing w:line="288" w:lineRule="auto"/>
        <w:ind w:left="720"/>
        <w:jc w:val="both"/>
        <w:rPr>
          <w:sz w:val="24"/>
          <w:szCs w:val="24"/>
        </w:rPr>
      </w:pPr>
      <w:r w:rsidRPr="00084FC6">
        <w:rPr>
          <w:sz w:val="24"/>
          <w:szCs w:val="24"/>
        </w:rPr>
        <w:t>Furthermore, the Department is in the process of implementing 5 (five) year water and sanitation reliability implementation plans that will ensure a pipeline of projects that will provide services that are sustainable and keep the municipal infrastructure functional.  The Department is also conducting annual municipal business health checks which include the management of municipal infrastructure. Based on the outcome of the business health check the Department assists municipalities to develop 5 year municipal actions plans to address areas that require attention, including assets management, operation and maintenance of assets.</w:t>
      </w:r>
    </w:p>
    <w:p w:rsidR="00084FC6" w:rsidRPr="00084FC6" w:rsidRDefault="00084FC6" w:rsidP="00084FC6">
      <w:pPr>
        <w:spacing w:line="288" w:lineRule="auto"/>
        <w:ind w:left="1440"/>
        <w:jc w:val="both"/>
        <w:rPr>
          <w:sz w:val="24"/>
          <w:szCs w:val="24"/>
        </w:rPr>
      </w:pPr>
    </w:p>
    <w:p w:rsidR="00084FC6" w:rsidRPr="00084FC6" w:rsidRDefault="003C6D78" w:rsidP="00084FC6">
      <w:pPr>
        <w:spacing w:line="288" w:lineRule="auto"/>
        <w:ind w:left="720"/>
        <w:jc w:val="both"/>
        <w:rPr>
          <w:sz w:val="24"/>
          <w:szCs w:val="24"/>
        </w:rPr>
      </w:pPr>
      <w:r>
        <w:rPr>
          <w:sz w:val="24"/>
          <w:szCs w:val="24"/>
        </w:rPr>
        <w:t xml:space="preserve">The </w:t>
      </w:r>
      <w:r w:rsidR="00084FC6" w:rsidRPr="00084FC6">
        <w:rPr>
          <w:sz w:val="24"/>
          <w:szCs w:val="24"/>
        </w:rPr>
        <w:t>Department is continuously monitoring and analysing the progress made with the implementation of Water Conservation and Water Demand Management and targets set during the updating of Reconciliation Strategies, at Water Services Authority level, within the eight large water supply systems. All the relevant stakeholders meet twice a year to report progress on the implementation of various strategies which will ensure the sustainability of water resources.</w:t>
      </w:r>
    </w:p>
    <w:p w:rsidR="00084FC6" w:rsidRPr="00084FC6" w:rsidRDefault="00084FC6" w:rsidP="00084FC6">
      <w:pPr>
        <w:spacing w:line="288" w:lineRule="auto"/>
        <w:jc w:val="both"/>
        <w:rPr>
          <w:sz w:val="24"/>
          <w:szCs w:val="24"/>
        </w:rPr>
      </w:pPr>
    </w:p>
    <w:p w:rsidR="00084FC6" w:rsidRPr="00084FC6" w:rsidRDefault="00084FC6" w:rsidP="00084FC6">
      <w:pPr>
        <w:spacing w:line="288" w:lineRule="auto"/>
        <w:ind w:left="720"/>
        <w:jc w:val="both"/>
        <w:rPr>
          <w:sz w:val="24"/>
          <w:szCs w:val="24"/>
        </w:rPr>
      </w:pPr>
      <w:r w:rsidRPr="00084FC6">
        <w:rPr>
          <w:sz w:val="24"/>
          <w:szCs w:val="24"/>
        </w:rPr>
        <w:t xml:space="preserve">The No Drop Programme, which is an incentive based regulatory tool, entails a comprehensive assessment and audit of planning, finance, technical skills and performance criteria which gives an inclusive view of the Water Demand Management business of the </w:t>
      </w:r>
      <w:r w:rsidR="008B6A90" w:rsidRPr="00084FC6">
        <w:rPr>
          <w:sz w:val="24"/>
          <w:szCs w:val="24"/>
        </w:rPr>
        <w:t>Water Services Authority</w:t>
      </w:r>
      <w:r w:rsidRPr="00084FC6">
        <w:rPr>
          <w:sz w:val="24"/>
          <w:szCs w:val="24"/>
        </w:rPr>
        <w:t xml:space="preserve">. The No Drop Programme enables the Department to measure the performance of </w:t>
      </w:r>
      <w:r w:rsidR="008B6A90" w:rsidRPr="00084FC6">
        <w:rPr>
          <w:sz w:val="24"/>
          <w:szCs w:val="24"/>
        </w:rPr>
        <w:t>Water Services Authority</w:t>
      </w:r>
      <w:r w:rsidRPr="00084FC6">
        <w:rPr>
          <w:sz w:val="24"/>
          <w:szCs w:val="24"/>
        </w:rPr>
        <w:t xml:space="preserve"> and subsequently to reward (or penalise) the institution based upon evidence of their excellence (or failures) according to the minimum standards or requirements that have been defined.</w:t>
      </w:r>
    </w:p>
    <w:p w:rsidR="00084FC6" w:rsidRPr="00084FC6" w:rsidRDefault="00084FC6" w:rsidP="00084FC6">
      <w:pPr>
        <w:spacing w:line="288" w:lineRule="auto"/>
        <w:jc w:val="both"/>
        <w:rPr>
          <w:sz w:val="24"/>
          <w:szCs w:val="24"/>
        </w:rPr>
      </w:pPr>
    </w:p>
    <w:p w:rsidR="00084FC6" w:rsidRPr="00084FC6" w:rsidRDefault="00084FC6" w:rsidP="00084FC6">
      <w:pPr>
        <w:spacing w:line="288" w:lineRule="auto"/>
        <w:ind w:left="720" w:hanging="720"/>
        <w:jc w:val="both"/>
        <w:rPr>
          <w:sz w:val="24"/>
          <w:szCs w:val="24"/>
        </w:rPr>
      </w:pPr>
      <w:r w:rsidRPr="00084FC6">
        <w:rPr>
          <w:sz w:val="24"/>
          <w:szCs w:val="24"/>
        </w:rPr>
        <w:t>(3)</w:t>
      </w:r>
      <w:r w:rsidRPr="00084FC6">
        <w:rPr>
          <w:sz w:val="24"/>
          <w:szCs w:val="24"/>
        </w:rPr>
        <w:tab/>
        <w:t xml:space="preserve">The Department regulates the municipal performance on </w:t>
      </w:r>
      <w:r w:rsidR="003C6D78" w:rsidRPr="00084FC6">
        <w:rPr>
          <w:sz w:val="24"/>
          <w:szCs w:val="24"/>
        </w:rPr>
        <w:t>Water Conservation and Water Demand Management</w:t>
      </w:r>
      <w:r w:rsidRPr="00084FC6">
        <w:rPr>
          <w:sz w:val="24"/>
          <w:szCs w:val="24"/>
        </w:rPr>
        <w:t>, which includes asset management (as key criteria) as part of the No Drop Programme. The results of the No Drop assessments will indicate whether the WSA should be penalised or rewarded for performance.</w:t>
      </w:r>
    </w:p>
    <w:p w:rsidR="00084FC6" w:rsidRPr="00084FC6" w:rsidRDefault="00084FC6" w:rsidP="00084FC6">
      <w:pPr>
        <w:spacing w:line="288" w:lineRule="auto"/>
        <w:jc w:val="both"/>
        <w:rPr>
          <w:sz w:val="24"/>
          <w:szCs w:val="24"/>
        </w:rPr>
      </w:pPr>
    </w:p>
    <w:p w:rsidR="00084FC6" w:rsidRPr="00084FC6" w:rsidRDefault="00084FC6" w:rsidP="00084FC6">
      <w:pPr>
        <w:spacing w:line="288" w:lineRule="auto"/>
        <w:ind w:left="720"/>
        <w:jc w:val="both"/>
        <w:rPr>
          <w:sz w:val="24"/>
          <w:szCs w:val="24"/>
        </w:rPr>
      </w:pPr>
      <w:r w:rsidRPr="00084FC6">
        <w:rPr>
          <w:sz w:val="24"/>
          <w:szCs w:val="24"/>
        </w:rPr>
        <w:t>Through both the National Water Act (Act 36 of 1998) and Water Services Act (Act 106 of 1997), the Minister may issue Letters, Notices, Directives and enforcement letters for non-compliance to the set regulatory tools (e.g. water use authorizations and Regulations).</w:t>
      </w:r>
    </w:p>
    <w:p w:rsidR="00084FC6" w:rsidRPr="00084FC6" w:rsidRDefault="00084FC6" w:rsidP="00084FC6">
      <w:pPr>
        <w:spacing w:line="288" w:lineRule="auto"/>
        <w:jc w:val="both"/>
        <w:rPr>
          <w:sz w:val="24"/>
          <w:szCs w:val="24"/>
        </w:rPr>
      </w:pPr>
    </w:p>
    <w:p w:rsidR="004A0F77" w:rsidRDefault="00084FC6" w:rsidP="003C6D78">
      <w:pPr>
        <w:spacing w:line="288" w:lineRule="auto"/>
        <w:ind w:left="720" w:hanging="720"/>
        <w:jc w:val="both"/>
        <w:rPr>
          <w:b/>
          <w:sz w:val="24"/>
          <w:szCs w:val="24"/>
        </w:rPr>
      </w:pPr>
      <w:r w:rsidRPr="00084FC6">
        <w:rPr>
          <w:sz w:val="24"/>
          <w:szCs w:val="24"/>
        </w:rPr>
        <w:t>(4)</w:t>
      </w:r>
      <w:r w:rsidRPr="00084FC6">
        <w:rPr>
          <w:sz w:val="24"/>
          <w:szCs w:val="24"/>
        </w:rPr>
        <w:tab/>
        <w:t xml:space="preserve">The Department is continuously assessing </w:t>
      </w:r>
      <w:r w:rsidR="003C6D78" w:rsidRPr="00084FC6">
        <w:rPr>
          <w:sz w:val="24"/>
          <w:szCs w:val="24"/>
        </w:rPr>
        <w:t>Non-Revenue Water</w:t>
      </w:r>
      <w:r w:rsidRPr="00084FC6">
        <w:rPr>
          <w:sz w:val="24"/>
          <w:szCs w:val="24"/>
        </w:rPr>
        <w:t xml:space="preserve"> and water losses in South Africa. Therefore, The Minister, from time to time, at particular place, in any prevailing condition may make statement regarding </w:t>
      </w:r>
      <w:r w:rsidR="003C6D78" w:rsidRPr="00084FC6">
        <w:rPr>
          <w:sz w:val="24"/>
          <w:szCs w:val="24"/>
        </w:rPr>
        <w:t xml:space="preserve">Water Conservation and Water Demand Management </w:t>
      </w:r>
      <w:r w:rsidRPr="00084FC6">
        <w:rPr>
          <w:sz w:val="24"/>
          <w:szCs w:val="24"/>
        </w:rPr>
        <w:t>in general.</w:t>
      </w:r>
    </w:p>
    <w:sectPr w:rsidR="004A0F77"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962" w:rsidRDefault="00F77962" w:rsidP="00054FEC">
      <w:r>
        <w:separator/>
      </w:r>
    </w:p>
  </w:endnote>
  <w:endnote w:type="continuationSeparator" w:id="0">
    <w:p w:rsidR="00F77962" w:rsidRDefault="00F77962"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962" w:rsidRDefault="00F77962" w:rsidP="00054FEC">
      <w:r>
        <w:separator/>
      </w:r>
    </w:p>
  </w:footnote>
  <w:footnote w:type="continuationSeparator" w:id="0">
    <w:p w:rsidR="00F77962" w:rsidRDefault="00F77962"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2F7803">
      <w:t xml:space="preserve"> 1</w:t>
    </w:r>
    <w:r w:rsidR="002028D8">
      <w:t>3</w:t>
    </w:r>
    <w:r w:rsidR="0086200D">
      <w:t>9</w:t>
    </w:r>
    <w:r w:rsidR="00E66C68">
      <w:t>1</w:t>
    </w:r>
    <w:r w:rsidR="00175E86">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4FC6"/>
    <w:rsid w:val="00085A2A"/>
    <w:rsid w:val="000874C5"/>
    <w:rsid w:val="000968AC"/>
    <w:rsid w:val="000B2098"/>
    <w:rsid w:val="000B4AC5"/>
    <w:rsid w:val="000C37CD"/>
    <w:rsid w:val="000C7AFC"/>
    <w:rsid w:val="000D5E18"/>
    <w:rsid w:val="000E0847"/>
    <w:rsid w:val="000E238C"/>
    <w:rsid w:val="000E244D"/>
    <w:rsid w:val="000E3FFE"/>
    <w:rsid w:val="000F4B3A"/>
    <w:rsid w:val="000F7154"/>
    <w:rsid w:val="001005E9"/>
    <w:rsid w:val="00100A49"/>
    <w:rsid w:val="00105052"/>
    <w:rsid w:val="00113198"/>
    <w:rsid w:val="0012375B"/>
    <w:rsid w:val="00131BFD"/>
    <w:rsid w:val="00134648"/>
    <w:rsid w:val="001355B6"/>
    <w:rsid w:val="00136BB1"/>
    <w:rsid w:val="00142C4F"/>
    <w:rsid w:val="00143801"/>
    <w:rsid w:val="001440D5"/>
    <w:rsid w:val="0016061A"/>
    <w:rsid w:val="00175E86"/>
    <w:rsid w:val="00183267"/>
    <w:rsid w:val="00185C4D"/>
    <w:rsid w:val="00185C4E"/>
    <w:rsid w:val="0019692B"/>
    <w:rsid w:val="001A1C58"/>
    <w:rsid w:val="001A37B9"/>
    <w:rsid w:val="001A5AA9"/>
    <w:rsid w:val="001B2B5D"/>
    <w:rsid w:val="001B46D4"/>
    <w:rsid w:val="001C1CC8"/>
    <w:rsid w:val="001C51E0"/>
    <w:rsid w:val="001C6CDB"/>
    <w:rsid w:val="001D4562"/>
    <w:rsid w:val="001D6619"/>
    <w:rsid w:val="001E0319"/>
    <w:rsid w:val="001E1A97"/>
    <w:rsid w:val="001E587F"/>
    <w:rsid w:val="001E77A7"/>
    <w:rsid w:val="001F17FC"/>
    <w:rsid w:val="001F31E6"/>
    <w:rsid w:val="002028D8"/>
    <w:rsid w:val="00203262"/>
    <w:rsid w:val="002064F4"/>
    <w:rsid w:val="00211743"/>
    <w:rsid w:val="002174E7"/>
    <w:rsid w:val="00221ABD"/>
    <w:rsid w:val="00221CAF"/>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050D"/>
    <w:rsid w:val="002D3BB8"/>
    <w:rsid w:val="002D625C"/>
    <w:rsid w:val="002E06FA"/>
    <w:rsid w:val="002E39B0"/>
    <w:rsid w:val="002E4117"/>
    <w:rsid w:val="002E429C"/>
    <w:rsid w:val="002F729C"/>
    <w:rsid w:val="002F7803"/>
    <w:rsid w:val="002F7976"/>
    <w:rsid w:val="003203A5"/>
    <w:rsid w:val="003225B0"/>
    <w:rsid w:val="003234F5"/>
    <w:rsid w:val="00323C61"/>
    <w:rsid w:val="00326ADE"/>
    <w:rsid w:val="00332EDA"/>
    <w:rsid w:val="00333798"/>
    <w:rsid w:val="003500A3"/>
    <w:rsid w:val="00351776"/>
    <w:rsid w:val="00360151"/>
    <w:rsid w:val="003639EF"/>
    <w:rsid w:val="003658A1"/>
    <w:rsid w:val="00371AFD"/>
    <w:rsid w:val="00385A1C"/>
    <w:rsid w:val="00386EBC"/>
    <w:rsid w:val="00391B22"/>
    <w:rsid w:val="00392A4A"/>
    <w:rsid w:val="00397799"/>
    <w:rsid w:val="003A0C97"/>
    <w:rsid w:val="003A48E1"/>
    <w:rsid w:val="003B7EF6"/>
    <w:rsid w:val="003C60BB"/>
    <w:rsid w:val="003C6D78"/>
    <w:rsid w:val="003D1E57"/>
    <w:rsid w:val="003F3285"/>
    <w:rsid w:val="003F3D4B"/>
    <w:rsid w:val="003F40BD"/>
    <w:rsid w:val="003F4CED"/>
    <w:rsid w:val="003F5497"/>
    <w:rsid w:val="00400487"/>
    <w:rsid w:val="0040215C"/>
    <w:rsid w:val="00402533"/>
    <w:rsid w:val="00405D7A"/>
    <w:rsid w:val="00411841"/>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22F2"/>
    <w:rsid w:val="00466A67"/>
    <w:rsid w:val="00471437"/>
    <w:rsid w:val="00472722"/>
    <w:rsid w:val="00481F38"/>
    <w:rsid w:val="004847E1"/>
    <w:rsid w:val="004A0F77"/>
    <w:rsid w:val="004A13DD"/>
    <w:rsid w:val="004A27DE"/>
    <w:rsid w:val="004A7396"/>
    <w:rsid w:val="004B54E9"/>
    <w:rsid w:val="004C34F2"/>
    <w:rsid w:val="004C710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3861"/>
    <w:rsid w:val="005440D3"/>
    <w:rsid w:val="00545BA0"/>
    <w:rsid w:val="0055709D"/>
    <w:rsid w:val="00560363"/>
    <w:rsid w:val="00566589"/>
    <w:rsid w:val="00570338"/>
    <w:rsid w:val="005704CF"/>
    <w:rsid w:val="00570911"/>
    <w:rsid w:val="0057143F"/>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581F"/>
    <w:rsid w:val="005E69AF"/>
    <w:rsid w:val="005F4728"/>
    <w:rsid w:val="00600BD5"/>
    <w:rsid w:val="006043CA"/>
    <w:rsid w:val="0061173D"/>
    <w:rsid w:val="00614C11"/>
    <w:rsid w:val="00616417"/>
    <w:rsid w:val="00621979"/>
    <w:rsid w:val="00622769"/>
    <w:rsid w:val="006315F4"/>
    <w:rsid w:val="00634815"/>
    <w:rsid w:val="00636C07"/>
    <w:rsid w:val="00643247"/>
    <w:rsid w:val="0064604A"/>
    <w:rsid w:val="00647AFF"/>
    <w:rsid w:val="00650769"/>
    <w:rsid w:val="0065307F"/>
    <w:rsid w:val="006559CC"/>
    <w:rsid w:val="00657215"/>
    <w:rsid w:val="00657FAD"/>
    <w:rsid w:val="0066568F"/>
    <w:rsid w:val="00676ABA"/>
    <w:rsid w:val="00680AEA"/>
    <w:rsid w:val="00685369"/>
    <w:rsid w:val="006862AD"/>
    <w:rsid w:val="006932BB"/>
    <w:rsid w:val="00696206"/>
    <w:rsid w:val="00697C4D"/>
    <w:rsid w:val="006A3A9B"/>
    <w:rsid w:val="006A50C0"/>
    <w:rsid w:val="006A757A"/>
    <w:rsid w:val="006B057C"/>
    <w:rsid w:val="006B1158"/>
    <w:rsid w:val="006B7DDE"/>
    <w:rsid w:val="006C4112"/>
    <w:rsid w:val="006C7F54"/>
    <w:rsid w:val="006D2C99"/>
    <w:rsid w:val="006D4535"/>
    <w:rsid w:val="006D564E"/>
    <w:rsid w:val="006D638D"/>
    <w:rsid w:val="006E1517"/>
    <w:rsid w:val="006F111A"/>
    <w:rsid w:val="006F35CD"/>
    <w:rsid w:val="006F4B1B"/>
    <w:rsid w:val="006F64F8"/>
    <w:rsid w:val="006F78BD"/>
    <w:rsid w:val="00704183"/>
    <w:rsid w:val="00715D95"/>
    <w:rsid w:val="00722FEC"/>
    <w:rsid w:val="00723349"/>
    <w:rsid w:val="007241DD"/>
    <w:rsid w:val="00731E1C"/>
    <w:rsid w:val="007325DE"/>
    <w:rsid w:val="00735EE9"/>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E57C8"/>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200D"/>
    <w:rsid w:val="00862AC6"/>
    <w:rsid w:val="00865572"/>
    <w:rsid w:val="008709EB"/>
    <w:rsid w:val="0087209D"/>
    <w:rsid w:val="00873BDC"/>
    <w:rsid w:val="00874EAB"/>
    <w:rsid w:val="008773D7"/>
    <w:rsid w:val="008843D5"/>
    <w:rsid w:val="00895D3F"/>
    <w:rsid w:val="00895F87"/>
    <w:rsid w:val="008A4484"/>
    <w:rsid w:val="008B0CDF"/>
    <w:rsid w:val="008B0E18"/>
    <w:rsid w:val="008B2848"/>
    <w:rsid w:val="008B6A90"/>
    <w:rsid w:val="008C11CE"/>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4EAF"/>
    <w:rsid w:val="00927BDA"/>
    <w:rsid w:val="009306E0"/>
    <w:rsid w:val="00931E14"/>
    <w:rsid w:val="00933DC0"/>
    <w:rsid w:val="009358D8"/>
    <w:rsid w:val="009407DD"/>
    <w:rsid w:val="00954574"/>
    <w:rsid w:val="009604A6"/>
    <w:rsid w:val="00967EE8"/>
    <w:rsid w:val="00972777"/>
    <w:rsid w:val="00974D24"/>
    <w:rsid w:val="00984A0C"/>
    <w:rsid w:val="00984BF1"/>
    <w:rsid w:val="00991B77"/>
    <w:rsid w:val="00991C6C"/>
    <w:rsid w:val="009924B5"/>
    <w:rsid w:val="009A5247"/>
    <w:rsid w:val="009B6ACC"/>
    <w:rsid w:val="009B6B68"/>
    <w:rsid w:val="009C04C3"/>
    <w:rsid w:val="009C6091"/>
    <w:rsid w:val="009D5DC1"/>
    <w:rsid w:val="009E4722"/>
    <w:rsid w:val="009F104A"/>
    <w:rsid w:val="009F18D7"/>
    <w:rsid w:val="009F37D0"/>
    <w:rsid w:val="009F41D7"/>
    <w:rsid w:val="009F5B5D"/>
    <w:rsid w:val="00A07114"/>
    <w:rsid w:val="00A10986"/>
    <w:rsid w:val="00A11359"/>
    <w:rsid w:val="00A36D94"/>
    <w:rsid w:val="00A378F3"/>
    <w:rsid w:val="00A45652"/>
    <w:rsid w:val="00A52004"/>
    <w:rsid w:val="00A5613F"/>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34CC"/>
    <w:rsid w:val="00AC5723"/>
    <w:rsid w:val="00AC69A5"/>
    <w:rsid w:val="00AE05EB"/>
    <w:rsid w:val="00AE0DBB"/>
    <w:rsid w:val="00AE1377"/>
    <w:rsid w:val="00AE5063"/>
    <w:rsid w:val="00AE6436"/>
    <w:rsid w:val="00AF266B"/>
    <w:rsid w:val="00B07295"/>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5E3F"/>
    <w:rsid w:val="00B57E32"/>
    <w:rsid w:val="00B605C1"/>
    <w:rsid w:val="00B62DD3"/>
    <w:rsid w:val="00B653F5"/>
    <w:rsid w:val="00B70FF0"/>
    <w:rsid w:val="00B72DD5"/>
    <w:rsid w:val="00B86677"/>
    <w:rsid w:val="00B969FE"/>
    <w:rsid w:val="00BA1CD4"/>
    <w:rsid w:val="00BA1D02"/>
    <w:rsid w:val="00BB13D8"/>
    <w:rsid w:val="00BC2B00"/>
    <w:rsid w:val="00BC7268"/>
    <w:rsid w:val="00BD39FB"/>
    <w:rsid w:val="00BE2758"/>
    <w:rsid w:val="00BE35AA"/>
    <w:rsid w:val="00BE6E3F"/>
    <w:rsid w:val="00BF3EE7"/>
    <w:rsid w:val="00BF78F1"/>
    <w:rsid w:val="00C0359C"/>
    <w:rsid w:val="00C103F1"/>
    <w:rsid w:val="00C21B68"/>
    <w:rsid w:val="00C24092"/>
    <w:rsid w:val="00C26F5E"/>
    <w:rsid w:val="00C307AC"/>
    <w:rsid w:val="00C339A4"/>
    <w:rsid w:val="00C34739"/>
    <w:rsid w:val="00C34FD1"/>
    <w:rsid w:val="00C373B4"/>
    <w:rsid w:val="00C416F1"/>
    <w:rsid w:val="00C42767"/>
    <w:rsid w:val="00C45207"/>
    <w:rsid w:val="00C527FC"/>
    <w:rsid w:val="00C52AA3"/>
    <w:rsid w:val="00C576FE"/>
    <w:rsid w:val="00C57AC2"/>
    <w:rsid w:val="00C72BD9"/>
    <w:rsid w:val="00C74E11"/>
    <w:rsid w:val="00C86B1F"/>
    <w:rsid w:val="00C927F2"/>
    <w:rsid w:val="00C960DE"/>
    <w:rsid w:val="00CA1F73"/>
    <w:rsid w:val="00CA6FA2"/>
    <w:rsid w:val="00CB24C2"/>
    <w:rsid w:val="00CC085E"/>
    <w:rsid w:val="00CD26AC"/>
    <w:rsid w:val="00CE087F"/>
    <w:rsid w:val="00CF1C13"/>
    <w:rsid w:val="00CF71B4"/>
    <w:rsid w:val="00D04703"/>
    <w:rsid w:val="00D0696F"/>
    <w:rsid w:val="00D108BD"/>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57578"/>
    <w:rsid w:val="00D61B85"/>
    <w:rsid w:val="00D64506"/>
    <w:rsid w:val="00D6500F"/>
    <w:rsid w:val="00D70A77"/>
    <w:rsid w:val="00D732DF"/>
    <w:rsid w:val="00D74382"/>
    <w:rsid w:val="00D74D2F"/>
    <w:rsid w:val="00D75252"/>
    <w:rsid w:val="00D76FA4"/>
    <w:rsid w:val="00D7725A"/>
    <w:rsid w:val="00D849FF"/>
    <w:rsid w:val="00D85F0C"/>
    <w:rsid w:val="00D91F9D"/>
    <w:rsid w:val="00D95BCE"/>
    <w:rsid w:val="00DA0BDC"/>
    <w:rsid w:val="00DA3A7C"/>
    <w:rsid w:val="00DA3D22"/>
    <w:rsid w:val="00DA578C"/>
    <w:rsid w:val="00DA66E5"/>
    <w:rsid w:val="00DB59D7"/>
    <w:rsid w:val="00DB75E0"/>
    <w:rsid w:val="00DC28F1"/>
    <w:rsid w:val="00DC5DF3"/>
    <w:rsid w:val="00DC64FC"/>
    <w:rsid w:val="00DD185C"/>
    <w:rsid w:val="00DD54E8"/>
    <w:rsid w:val="00DD7501"/>
    <w:rsid w:val="00DE6494"/>
    <w:rsid w:val="00DF24A7"/>
    <w:rsid w:val="00DF5820"/>
    <w:rsid w:val="00DF79D0"/>
    <w:rsid w:val="00E01F6C"/>
    <w:rsid w:val="00E03388"/>
    <w:rsid w:val="00E04476"/>
    <w:rsid w:val="00E05515"/>
    <w:rsid w:val="00E05BE2"/>
    <w:rsid w:val="00E06306"/>
    <w:rsid w:val="00E13A36"/>
    <w:rsid w:val="00E154EB"/>
    <w:rsid w:val="00E161DB"/>
    <w:rsid w:val="00E17DD6"/>
    <w:rsid w:val="00E2469A"/>
    <w:rsid w:val="00E316E8"/>
    <w:rsid w:val="00E32382"/>
    <w:rsid w:val="00E40762"/>
    <w:rsid w:val="00E604FF"/>
    <w:rsid w:val="00E65C78"/>
    <w:rsid w:val="00E65E8A"/>
    <w:rsid w:val="00E66C68"/>
    <w:rsid w:val="00E67E28"/>
    <w:rsid w:val="00E70990"/>
    <w:rsid w:val="00E71C7C"/>
    <w:rsid w:val="00E76256"/>
    <w:rsid w:val="00E843C3"/>
    <w:rsid w:val="00E84932"/>
    <w:rsid w:val="00E916B8"/>
    <w:rsid w:val="00E92727"/>
    <w:rsid w:val="00E971FE"/>
    <w:rsid w:val="00EA705A"/>
    <w:rsid w:val="00EB6AA1"/>
    <w:rsid w:val="00EC171E"/>
    <w:rsid w:val="00EC1A90"/>
    <w:rsid w:val="00EC5D81"/>
    <w:rsid w:val="00EC6A09"/>
    <w:rsid w:val="00ED344E"/>
    <w:rsid w:val="00ED75E3"/>
    <w:rsid w:val="00EE300B"/>
    <w:rsid w:val="00EE37B5"/>
    <w:rsid w:val="00EE5A15"/>
    <w:rsid w:val="00EF2319"/>
    <w:rsid w:val="00EF5DC1"/>
    <w:rsid w:val="00EF66D4"/>
    <w:rsid w:val="00EF7055"/>
    <w:rsid w:val="00F000D2"/>
    <w:rsid w:val="00F17697"/>
    <w:rsid w:val="00F3479A"/>
    <w:rsid w:val="00F35583"/>
    <w:rsid w:val="00F363E4"/>
    <w:rsid w:val="00F3695E"/>
    <w:rsid w:val="00F374AD"/>
    <w:rsid w:val="00F41641"/>
    <w:rsid w:val="00F434FC"/>
    <w:rsid w:val="00F4658B"/>
    <w:rsid w:val="00F51113"/>
    <w:rsid w:val="00F54821"/>
    <w:rsid w:val="00F60C74"/>
    <w:rsid w:val="00F61C46"/>
    <w:rsid w:val="00F61D4C"/>
    <w:rsid w:val="00F720D5"/>
    <w:rsid w:val="00F7539A"/>
    <w:rsid w:val="00F75EB0"/>
    <w:rsid w:val="00F77962"/>
    <w:rsid w:val="00F93680"/>
    <w:rsid w:val="00FA0083"/>
    <w:rsid w:val="00FA12D4"/>
    <w:rsid w:val="00FA14B9"/>
    <w:rsid w:val="00FA2404"/>
    <w:rsid w:val="00FA4693"/>
    <w:rsid w:val="00FA759C"/>
    <w:rsid w:val="00FB0AF3"/>
    <w:rsid w:val="00FB1940"/>
    <w:rsid w:val="00FC3417"/>
    <w:rsid w:val="00FC40D3"/>
    <w:rsid w:val="00FC4CE9"/>
    <w:rsid w:val="00FC5855"/>
    <w:rsid w:val="00FC7327"/>
    <w:rsid w:val="00FD48CB"/>
    <w:rsid w:val="00FE5985"/>
    <w:rsid w:val="00FF1E62"/>
    <w:rsid w:val="00FF2523"/>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e24kjd">
    <w:name w:val="e24kjd"/>
    <w:rsid w:val="00676ABA"/>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2019-07-09T14:47:00Z</cp:lastPrinted>
  <dcterms:created xsi:type="dcterms:W3CDTF">2019-11-22T11:39:00Z</dcterms:created>
  <dcterms:modified xsi:type="dcterms:W3CDTF">2019-11-22T11:39:00Z</dcterms:modified>
</cp:coreProperties>
</file>