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A02F3E" w:rsidRDefault="00B44E3D" w:rsidP="004D2F24">
      <w:pPr>
        <w:jc w:val="left"/>
        <w:rPr>
          <w:rFonts w:cs="Arial"/>
          <w:b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195DAB22" wp14:editId="397B02C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1602D9">
        <w:rPr>
          <w:rFonts w:cs="Arial"/>
          <w:b/>
          <w:color w:val="005C2A"/>
          <w:sz w:val="20"/>
          <w:lang w:val="en-GB"/>
        </w:rPr>
        <w:t xml:space="preserve"> AND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Cs w:val="24"/>
          <w:lang w:val="en-US" w:eastAsia="en-US"/>
        </w:rPr>
      </w:pPr>
      <w:r w:rsidRPr="00B44E3D">
        <w:rPr>
          <w:rFonts w:cs="Arial"/>
          <w:b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Cs w:val="24"/>
          <w:lang w:val="en-US" w:eastAsia="en-US"/>
        </w:rPr>
      </w:pPr>
      <w:r>
        <w:rPr>
          <w:rFonts w:cs="Arial"/>
          <w:b/>
          <w:szCs w:val="24"/>
          <w:lang w:val="en-US" w:eastAsia="en-US"/>
        </w:rPr>
        <w:t>WRITTEN</w:t>
      </w:r>
      <w:r w:rsidR="004D2F24" w:rsidRPr="00B44E3D">
        <w:rPr>
          <w:rFonts w:cs="Arial"/>
          <w:b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Cs w:val="24"/>
          <w:lang w:val="af-ZA" w:eastAsia="en-US"/>
        </w:rPr>
      </w:pPr>
      <w:r>
        <w:rPr>
          <w:rFonts w:cs="Arial"/>
          <w:b/>
          <w:szCs w:val="24"/>
          <w:lang w:val="en-US" w:eastAsia="en-US"/>
        </w:rPr>
        <w:t>QUESTION NUMBER:</w:t>
      </w:r>
      <w:r>
        <w:rPr>
          <w:rFonts w:cs="Arial"/>
          <w:b/>
          <w:szCs w:val="24"/>
          <w:lang w:val="en-US" w:eastAsia="en-US"/>
        </w:rPr>
        <w:tab/>
      </w:r>
      <w:r>
        <w:rPr>
          <w:rFonts w:cs="Arial"/>
          <w:b/>
          <w:szCs w:val="24"/>
          <w:lang w:val="en-US" w:eastAsia="en-US"/>
        </w:rPr>
        <w:tab/>
      </w:r>
      <w:r>
        <w:rPr>
          <w:rFonts w:cs="Arial"/>
          <w:b/>
          <w:szCs w:val="24"/>
          <w:lang w:val="en-US" w:eastAsia="en-US"/>
        </w:rPr>
        <w:tab/>
      </w:r>
      <w:r>
        <w:rPr>
          <w:rFonts w:cs="Arial"/>
          <w:b/>
          <w:szCs w:val="24"/>
          <w:lang w:val="en-US" w:eastAsia="en-US"/>
        </w:rPr>
        <w:tab/>
      </w:r>
      <w:r>
        <w:rPr>
          <w:rFonts w:cs="Arial"/>
          <w:b/>
          <w:szCs w:val="24"/>
          <w:lang w:val="en-US" w:eastAsia="en-US"/>
        </w:rPr>
        <w:tab/>
        <w:t xml:space="preserve">        </w:t>
      </w:r>
      <w:r>
        <w:rPr>
          <w:rFonts w:cs="Arial"/>
          <w:b/>
          <w:szCs w:val="24"/>
          <w:lang w:val="en-US" w:eastAsia="en-US"/>
        </w:rPr>
        <w:tab/>
      </w:r>
      <w:r w:rsidR="004E7332">
        <w:rPr>
          <w:rFonts w:cs="Arial"/>
          <w:b/>
          <w:szCs w:val="24"/>
          <w:lang w:val="en-US" w:eastAsia="en-US"/>
        </w:rPr>
        <w:t>1390</w:t>
      </w:r>
      <w:r w:rsidR="00DD35FA">
        <w:rPr>
          <w:rFonts w:eastAsia="Calibri" w:cs="Arial"/>
          <w:b/>
          <w:szCs w:val="24"/>
        </w:rPr>
        <w:t xml:space="preserve"> </w:t>
      </w:r>
      <w:r w:rsidR="00E526CF" w:rsidRPr="000B4F40">
        <w:rPr>
          <w:rFonts w:cs="Arial"/>
          <w:b/>
          <w:szCs w:val="24"/>
          <w:lang w:val="en-US" w:eastAsia="en-US"/>
        </w:rPr>
        <w:t>[</w:t>
      </w:r>
      <w:r w:rsidR="004E7332" w:rsidRPr="004E7332">
        <w:rPr>
          <w:rFonts w:eastAsia="Calibri" w:cs="Arial"/>
          <w:b/>
          <w:szCs w:val="24"/>
          <w:lang w:eastAsia="en-US"/>
        </w:rPr>
        <w:t>NW2604E</w:t>
      </w:r>
      <w:r w:rsidR="00E526CF" w:rsidRPr="001729E9">
        <w:rPr>
          <w:rFonts w:cs="Arial"/>
          <w:b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Cs w:val="24"/>
          <w:lang w:val="af-ZA" w:eastAsia="en-US"/>
        </w:rPr>
      </w:pPr>
      <w:r w:rsidRPr="000B4F40">
        <w:rPr>
          <w:rFonts w:cs="Arial"/>
          <w:b/>
          <w:szCs w:val="24"/>
          <w:lang w:val="en-US" w:eastAsia="en-US"/>
        </w:rPr>
        <w:t>INTER</w:t>
      </w:r>
      <w:r w:rsidR="00B44E3D">
        <w:rPr>
          <w:rFonts w:cs="Arial"/>
          <w:b/>
          <w:szCs w:val="24"/>
          <w:lang w:val="en-US" w:eastAsia="en-US"/>
        </w:rPr>
        <w:t>NAL QUESTION PAPER</w:t>
      </w:r>
      <w:r w:rsidR="00DD25EB">
        <w:rPr>
          <w:rFonts w:cs="Arial"/>
          <w:b/>
          <w:szCs w:val="24"/>
          <w:lang w:val="en-US" w:eastAsia="en-US"/>
        </w:rPr>
        <w:t xml:space="preserve"> NO.</w:t>
      </w:r>
      <w:r w:rsidR="00B44E3D">
        <w:rPr>
          <w:rFonts w:cs="Arial"/>
          <w:b/>
          <w:szCs w:val="24"/>
          <w:lang w:val="en-US" w:eastAsia="en-US"/>
        </w:rPr>
        <w:t>:</w:t>
      </w:r>
      <w:r w:rsidR="00B44E3D">
        <w:rPr>
          <w:rFonts w:cs="Arial"/>
          <w:b/>
          <w:szCs w:val="24"/>
          <w:lang w:val="en-US" w:eastAsia="en-US"/>
        </w:rPr>
        <w:tab/>
      </w:r>
      <w:r w:rsidR="00B44E3D">
        <w:rPr>
          <w:rFonts w:cs="Arial"/>
          <w:b/>
          <w:szCs w:val="24"/>
          <w:lang w:val="en-US" w:eastAsia="en-US"/>
        </w:rPr>
        <w:tab/>
      </w:r>
      <w:r w:rsidR="00B44E3D">
        <w:rPr>
          <w:rFonts w:cs="Arial"/>
          <w:b/>
          <w:szCs w:val="24"/>
          <w:lang w:val="en-US" w:eastAsia="en-US"/>
        </w:rPr>
        <w:tab/>
      </w:r>
      <w:r w:rsidR="00B44E3D">
        <w:rPr>
          <w:rFonts w:cs="Arial"/>
          <w:b/>
          <w:szCs w:val="24"/>
          <w:lang w:val="en-US" w:eastAsia="en-US"/>
        </w:rPr>
        <w:tab/>
      </w:r>
      <w:r w:rsidR="004E7332">
        <w:rPr>
          <w:rFonts w:cs="Arial"/>
          <w:b/>
          <w:szCs w:val="24"/>
          <w:lang w:val="en-US" w:eastAsia="en-US"/>
        </w:rPr>
        <w:t>23</w:t>
      </w:r>
    </w:p>
    <w:p w:rsidR="00E526CF" w:rsidRPr="000B4F40" w:rsidRDefault="00E526CF" w:rsidP="00E526CF">
      <w:pPr>
        <w:jc w:val="left"/>
        <w:rPr>
          <w:rFonts w:cs="Arial"/>
          <w:b/>
          <w:szCs w:val="24"/>
        </w:rPr>
      </w:pPr>
      <w:r w:rsidRPr="000B4F40">
        <w:rPr>
          <w:rFonts w:cs="Arial"/>
          <w:b/>
          <w:szCs w:val="24"/>
          <w:lang w:val="en-US" w:eastAsia="en-US"/>
        </w:rPr>
        <w:t>DAT</w:t>
      </w:r>
      <w:r w:rsidR="00B44E3D">
        <w:rPr>
          <w:rFonts w:cs="Arial"/>
          <w:b/>
          <w:szCs w:val="24"/>
          <w:lang w:val="en-US" w:eastAsia="en-US"/>
        </w:rPr>
        <w:t>E OF PUBLICATION:</w:t>
      </w:r>
      <w:r w:rsidR="00B44E3D">
        <w:rPr>
          <w:rFonts w:cs="Arial"/>
          <w:b/>
          <w:szCs w:val="24"/>
          <w:lang w:val="en-US" w:eastAsia="en-US"/>
        </w:rPr>
        <w:tab/>
      </w:r>
      <w:r w:rsidR="00B44E3D">
        <w:rPr>
          <w:rFonts w:cs="Arial"/>
          <w:b/>
          <w:szCs w:val="24"/>
          <w:lang w:val="en-US" w:eastAsia="en-US"/>
        </w:rPr>
        <w:tab/>
      </w:r>
      <w:r w:rsidR="00B44E3D">
        <w:rPr>
          <w:rFonts w:cs="Arial"/>
          <w:b/>
          <w:szCs w:val="24"/>
          <w:lang w:val="en-US" w:eastAsia="en-US"/>
        </w:rPr>
        <w:tab/>
      </w:r>
      <w:r w:rsidR="00B44E3D">
        <w:rPr>
          <w:rFonts w:cs="Arial"/>
          <w:b/>
          <w:szCs w:val="24"/>
          <w:lang w:val="en-US" w:eastAsia="en-US"/>
        </w:rPr>
        <w:tab/>
      </w:r>
      <w:r w:rsidR="00B44E3D">
        <w:rPr>
          <w:rFonts w:cs="Arial"/>
          <w:b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Cs w:val="24"/>
          <w:lang w:val="en-US" w:eastAsia="en-US"/>
        </w:rPr>
        <w:tab/>
      </w:r>
      <w:r w:rsidR="004E7332">
        <w:rPr>
          <w:rFonts w:cs="Arial"/>
          <w:b/>
          <w:szCs w:val="24"/>
          <w:lang w:val="en-US" w:eastAsia="en-US"/>
        </w:rPr>
        <w:t>01 NOVEMB</w:t>
      </w:r>
      <w:r w:rsidR="000E1AD0">
        <w:rPr>
          <w:rFonts w:cs="Arial"/>
          <w:b/>
          <w:szCs w:val="24"/>
        </w:rPr>
        <w:t>ER</w:t>
      </w:r>
      <w:r w:rsidR="00E501BF">
        <w:rPr>
          <w:rFonts w:cs="Arial"/>
          <w:b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Cs w:val="24"/>
          <w:lang w:val="en-US" w:eastAsia="en-US"/>
        </w:rPr>
      </w:pPr>
      <w:r w:rsidRPr="000B4F40">
        <w:rPr>
          <w:rFonts w:cs="Arial"/>
          <w:b/>
          <w:szCs w:val="24"/>
          <w:lang w:val="en-US" w:eastAsia="en-US"/>
        </w:rPr>
        <w:t>DATE OF REPLY:</w:t>
      </w:r>
      <w:r w:rsidRPr="000B4F40">
        <w:rPr>
          <w:rFonts w:cs="Arial"/>
          <w:b/>
          <w:szCs w:val="24"/>
          <w:lang w:val="en-US" w:eastAsia="en-US"/>
        </w:rPr>
        <w:tab/>
      </w:r>
      <w:r w:rsidRPr="000B4F40">
        <w:rPr>
          <w:rFonts w:cs="Arial"/>
          <w:b/>
          <w:szCs w:val="24"/>
          <w:lang w:val="en-US" w:eastAsia="en-US"/>
        </w:rPr>
        <w:tab/>
      </w:r>
      <w:r w:rsidRPr="000B4F40">
        <w:rPr>
          <w:rFonts w:cs="Arial"/>
          <w:b/>
          <w:szCs w:val="24"/>
          <w:lang w:val="en-US" w:eastAsia="en-US"/>
        </w:rPr>
        <w:tab/>
      </w:r>
      <w:r w:rsidRPr="000B4F40">
        <w:rPr>
          <w:rFonts w:cs="Arial"/>
          <w:b/>
          <w:szCs w:val="24"/>
          <w:lang w:val="en-US" w:eastAsia="en-US"/>
        </w:rPr>
        <w:tab/>
      </w:r>
      <w:r w:rsidRPr="000B4F40">
        <w:rPr>
          <w:rFonts w:cs="Arial"/>
          <w:b/>
          <w:szCs w:val="24"/>
          <w:lang w:val="en-US" w:eastAsia="en-US"/>
        </w:rPr>
        <w:tab/>
      </w:r>
      <w:r w:rsidRPr="000B4F40">
        <w:rPr>
          <w:rFonts w:cs="Arial"/>
          <w:b/>
          <w:szCs w:val="24"/>
          <w:lang w:val="en-US" w:eastAsia="en-US"/>
        </w:rPr>
        <w:tab/>
        <w:t xml:space="preserve">        </w:t>
      </w:r>
      <w:r w:rsidR="00FC266D">
        <w:rPr>
          <w:rFonts w:cs="Arial"/>
          <w:b/>
          <w:szCs w:val="24"/>
          <w:lang w:val="en-US" w:eastAsia="en-US"/>
        </w:rPr>
        <w:t xml:space="preserve">   15</w:t>
      </w:r>
      <w:r w:rsidR="00F76576">
        <w:rPr>
          <w:rFonts w:cs="Arial"/>
          <w:b/>
          <w:szCs w:val="24"/>
          <w:lang w:val="en-US" w:eastAsia="en-US"/>
        </w:rPr>
        <w:t xml:space="preserve"> </w:t>
      </w:r>
      <w:r w:rsidR="004E7332">
        <w:rPr>
          <w:rFonts w:cs="Arial"/>
          <w:b/>
          <w:szCs w:val="24"/>
          <w:lang w:val="en-US" w:eastAsia="en-US"/>
        </w:rPr>
        <w:t>NOVEM</w:t>
      </w:r>
      <w:r w:rsidR="000E1AD0">
        <w:rPr>
          <w:rFonts w:cs="Arial"/>
          <w:b/>
          <w:szCs w:val="24"/>
          <w:lang w:val="en-US" w:eastAsia="en-US"/>
        </w:rPr>
        <w:t>BER</w:t>
      </w:r>
      <w:r w:rsidR="00E501BF">
        <w:rPr>
          <w:rFonts w:cs="Arial"/>
          <w:b/>
          <w:szCs w:val="24"/>
          <w:lang w:val="en-US" w:eastAsia="en-US"/>
        </w:rPr>
        <w:t xml:space="preserve"> 2019</w:t>
      </w:r>
    </w:p>
    <w:p w:rsidR="00A86DF9" w:rsidRDefault="00A86DF9" w:rsidP="00B44E3D">
      <w:pPr>
        <w:jc w:val="left"/>
        <w:rPr>
          <w:rFonts w:cs="Arial"/>
          <w:b/>
          <w:szCs w:val="24"/>
          <w:lang w:val="en-US" w:eastAsia="en-US"/>
        </w:rPr>
      </w:pPr>
    </w:p>
    <w:p w:rsidR="00BA53FA" w:rsidRPr="00FB6528" w:rsidRDefault="004E7332" w:rsidP="00BA53FA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Cs w:val="24"/>
          <w:lang w:val="af-ZA" w:eastAsia="en-US"/>
        </w:rPr>
      </w:pPr>
      <w:proofErr w:type="gramStart"/>
      <w:r>
        <w:rPr>
          <w:rFonts w:eastAsia="Calibri" w:cs="Arial"/>
          <w:b/>
          <w:szCs w:val="24"/>
        </w:rPr>
        <w:t>1390</w:t>
      </w:r>
      <w:r w:rsidR="008425A3" w:rsidRPr="00FB6528">
        <w:rPr>
          <w:rFonts w:eastAsia="Calibri" w:cs="Arial"/>
          <w:b/>
          <w:szCs w:val="24"/>
        </w:rPr>
        <w:t>.</w:t>
      </w:r>
      <w:r w:rsidR="00E32A64" w:rsidRPr="00FB6528">
        <w:rPr>
          <w:rFonts w:eastAsia="Calibri" w:cs="Arial"/>
          <w:b/>
          <w:bCs/>
          <w:szCs w:val="24"/>
          <w:lang w:val="af-ZA" w:eastAsia="en-US"/>
        </w:rPr>
        <w:tab/>
      </w:r>
      <w:proofErr w:type="spellStart"/>
      <w:r w:rsidRPr="004E7332">
        <w:rPr>
          <w:rFonts w:cs="Arial"/>
          <w:b/>
          <w:szCs w:val="24"/>
          <w:lang w:val="en-US" w:eastAsia="en-US"/>
        </w:rPr>
        <w:t>Mr</w:t>
      </w:r>
      <w:proofErr w:type="spellEnd"/>
      <w:r w:rsidRPr="004E7332">
        <w:rPr>
          <w:rFonts w:cs="Arial"/>
          <w:b/>
          <w:szCs w:val="24"/>
          <w:lang w:val="en-US" w:eastAsia="en-US"/>
        </w:rPr>
        <w:t xml:space="preserve"> P A van </w:t>
      </w:r>
      <w:proofErr w:type="spellStart"/>
      <w:r w:rsidRPr="004E7332">
        <w:rPr>
          <w:rFonts w:cs="Arial"/>
          <w:b/>
          <w:szCs w:val="24"/>
          <w:lang w:val="en-US" w:eastAsia="en-US"/>
        </w:rPr>
        <w:t>Staden</w:t>
      </w:r>
      <w:proofErr w:type="spellEnd"/>
      <w:proofErr w:type="gramEnd"/>
      <w:r w:rsidRPr="004E7332">
        <w:rPr>
          <w:rFonts w:cs="Arial"/>
          <w:b/>
          <w:szCs w:val="24"/>
          <w:lang w:val="en-US" w:eastAsia="en-US"/>
        </w:rPr>
        <w:t xml:space="preserve"> (FF Plus) </w:t>
      </w:r>
      <w:r w:rsidR="00DF0F83" w:rsidRPr="00FB6528">
        <w:rPr>
          <w:rFonts w:eastAsia="Calibri" w:cs="Arial"/>
          <w:b/>
          <w:bCs/>
          <w:szCs w:val="24"/>
          <w:lang w:val="af-ZA" w:eastAsia="en-US"/>
        </w:rPr>
        <w:t>asked the Minister of Public Works</w:t>
      </w:r>
      <w:r w:rsidR="009D55BB" w:rsidRPr="00FB6528">
        <w:rPr>
          <w:rFonts w:eastAsia="Calibri" w:cs="Arial"/>
          <w:b/>
          <w:bCs/>
          <w:szCs w:val="24"/>
          <w:lang w:val="af-ZA" w:eastAsia="en-US"/>
        </w:rPr>
        <w:t xml:space="preserve"> and Infrastructure</w:t>
      </w:r>
      <w:r w:rsidR="00DF0F83" w:rsidRPr="00FB6528">
        <w:rPr>
          <w:rFonts w:eastAsia="Calibri" w:cs="Arial"/>
          <w:b/>
          <w:bCs/>
          <w:szCs w:val="24"/>
          <w:lang w:val="af-ZA" w:eastAsia="en-US"/>
        </w:rPr>
        <w:t>:</w:t>
      </w:r>
    </w:p>
    <w:p w:rsidR="004E7332" w:rsidRPr="004E7332" w:rsidRDefault="004E7332" w:rsidP="004E7332">
      <w:pPr>
        <w:spacing w:before="100" w:beforeAutospacing="1" w:after="100" w:afterAutospacing="1"/>
        <w:ind w:left="1440" w:hanging="720"/>
        <w:outlineLvl w:val="0"/>
        <w:rPr>
          <w:rFonts w:cs="Arial"/>
          <w:szCs w:val="24"/>
          <w:lang w:val="en-US" w:eastAsia="en-US"/>
        </w:rPr>
      </w:pPr>
      <w:r w:rsidRPr="004E7332">
        <w:rPr>
          <w:rFonts w:eastAsia="Calibri" w:cs="Arial"/>
          <w:szCs w:val="24"/>
          <w:lang w:eastAsia="en-US"/>
        </w:rPr>
        <w:t>(1)</w:t>
      </w:r>
      <w:r w:rsidRPr="004E7332">
        <w:rPr>
          <w:rFonts w:eastAsia="Calibri" w:cs="Arial"/>
          <w:szCs w:val="24"/>
          <w:lang w:eastAsia="en-US"/>
        </w:rPr>
        <w:tab/>
        <w:t>Whether her department is involved with</w:t>
      </w:r>
      <w:r w:rsidRPr="004E7332">
        <w:rPr>
          <w:rFonts w:eastAsia="Calibri" w:cs="Arial"/>
          <w:bCs/>
          <w:szCs w:val="24"/>
          <w:lang w:eastAsia="en-US"/>
        </w:rPr>
        <w:t xml:space="preserve"> the proposed mega-city development plan across the Republic; if not, what is the position in this regard; if so, (a) how will the challenges of effectively maintaining the </w:t>
      </w:r>
      <w:proofErr w:type="gramStart"/>
      <w:r w:rsidRPr="004E7332">
        <w:rPr>
          <w:rFonts w:eastAsia="Calibri" w:cs="Arial"/>
          <w:bCs/>
          <w:szCs w:val="24"/>
          <w:lang w:eastAsia="en-US"/>
        </w:rPr>
        <w:t>infrastructure</w:t>
      </w:r>
      <w:proofErr w:type="gramEnd"/>
      <w:r w:rsidRPr="004E7332">
        <w:rPr>
          <w:rFonts w:eastAsia="Calibri" w:cs="Arial"/>
          <w:bCs/>
          <w:szCs w:val="24"/>
          <w:lang w:eastAsia="en-US"/>
        </w:rPr>
        <w:t xml:space="preserve"> and management of the mega-cities be overcome and (b) what will the proposed mega-city developments cost the taxpayer;</w:t>
      </w:r>
    </w:p>
    <w:p w:rsidR="004E7332" w:rsidRPr="004E7332" w:rsidRDefault="004E7332" w:rsidP="004E7332">
      <w:pPr>
        <w:spacing w:before="100" w:beforeAutospacing="1" w:after="100" w:afterAutospacing="1"/>
        <w:ind w:left="1440" w:hanging="720"/>
        <w:rPr>
          <w:rFonts w:eastAsia="Calibri" w:cs="Arial"/>
          <w:bCs/>
          <w:szCs w:val="24"/>
          <w:lang w:eastAsia="en-US"/>
        </w:rPr>
      </w:pPr>
      <w:r w:rsidRPr="004E7332">
        <w:rPr>
          <w:rFonts w:eastAsia="Calibri" w:cs="Arial"/>
          <w:bCs/>
          <w:szCs w:val="24"/>
          <w:lang w:eastAsia="en-US"/>
        </w:rPr>
        <w:t>(2)</w:t>
      </w:r>
      <w:r w:rsidRPr="004E7332">
        <w:rPr>
          <w:rFonts w:eastAsia="Calibri" w:cs="Arial"/>
          <w:bCs/>
          <w:szCs w:val="24"/>
          <w:lang w:eastAsia="en-US"/>
        </w:rPr>
        <w:tab/>
        <w:t>do the mega-city developments in Gauteng include  (a) schools, (b) clinics, (c) hospitals and (d) police stations; if not, why not;</w:t>
      </w:r>
    </w:p>
    <w:p w:rsidR="004E7332" w:rsidRPr="004E7332" w:rsidRDefault="004E7332" w:rsidP="004E7332">
      <w:pPr>
        <w:ind w:right="-14" w:firstLine="720"/>
        <w:outlineLvl w:val="0"/>
        <w:rPr>
          <w:rFonts w:cs="Arial"/>
          <w:b/>
          <w:szCs w:val="24"/>
          <w:lang w:val="en-US" w:eastAsia="en-US"/>
        </w:rPr>
      </w:pPr>
      <w:r w:rsidRPr="00A60AF1">
        <w:rPr>
          <w:rFonts w:cs="Arial"/>
          <w:szCs w:val="24"/>
          <w:lang w:val="af-ZA" w:eastAsia="en-US"/>
        </w:rPr>
        <w:t>(3)</w:t>
      </w:r>
      <w:r w:rsidRPr="00A60AF1">
        <w:rPr>
          <w:rFonts w:cs="Arial"/>
          <w:szCs w:val="24"/>
          <w:lang w:val="af-ZA" w:eastAsia="en-US"/>
        </w:rPr>
        <w:tab/>
        <w:t>whether s</w:t>
      </w:r>
      <w:r w:rsidRPr="00A60AF1">
        <w:rPr>
          <w:rFonts w:eastAsia="Calibri" w:cs="Arial"/>
          <w:szCs w:val="24"/>
          <w:lang w:val="en-US" w:eastAsia="en-US"/>
        </w:rPr>
        <w:t>he</w:t>
      </w:r>
      <w:r w:rsidRPr="00A60AF1">
        <w:rPr>
          <w:rFonts w:cs="Arial"/>
          <w:szCs w:val="24"/>
          <w:lang w:val="af-ZA" w:eastAsia="en-US"/>
        </w:rPr>
        <w:t xml:space="preserve"> will make a statement on </w:t>
      </w:r>
      <w:r w:rsidRPr="00A60AF1">
        <w:rPr>
          <w:rFonts w:eastAsia="Calibri" w:cs="Arial"/>
          <w:bCs/>
          <w:szCs w:val="24"/>
          <w:lang w:eastAsia="en-US"/>
        </w:rPr>
        <w:t>the</w:t>
      </w:r>
      <w:r w:rsidRPr="00A60AF1">
        <w:rPr>
          <w:rFonts w:cs="Arial"/>
          <w:szCs w:val="24"/>
          <w:lang w:val="af-ZA" w:eastAsia="en-US"/>
        </w:rPr>
        <w:t xml:space="preserve"> matter</w:t>
      </w:r>
      <w:r w:rsidRPr="004E7332">
        <w:rPr>
          <w:rFonts w:eastAsia="Calibri" w:cs="Arial"/>
          <w:szCs w:val="24"/>
          <w:lang w:eastAsia="en-US"/>
        </w:rPr>
        <w:t xml:space="preserve">? </w:t>
      </w:r>
      <w:r>
        <w:rPr>
          <w:rFonts w:eastAsia="Calibri" w:cs="Arial"/>
          <w:szCs w:val="24"/>
          <w:lang w:eastAsia="en-US"/>
        </w:rPr>
        <w:tab/>
      </w:r>
      <w:r>
        <w:rPr>
          <w:rFonts w:eastAsia="Calibri" w:cs="Arial"/>
          <w:szCs w:val="24"/>
          <w:lang w:eastAsia="en-US"/>
        </w:rPr>
        <w:tab/>
        <w:t xml:space="preserve">       </w:t>
      </w:r>
      <w:r w:rsidRPr="00A60AF1">
        <w:rPr>
          <w:rFonts w:cs="Arial"/>
          <w:b/>
          <w:szCs w:val="24"/>
          <w:lang w:val="en-US" w:eastAsia="en-US"/>
        </w:rPr>
        <w:t>NW2604E</w:t>
      </w:r>
    </w:p>
    <w:p w:rsidR="00A966FC" w:rsidRPr="00743527" w:rsidRDefault="004D2F24" w:rsidP="004E7332">
      <w:pPr>
        <w:ind w:right="-14"/>
        <w:outlineLvl w:val="0"/>
        <w:rPr>
          <w:rFonts w:cs="Arial"/>
          <w:b/>
          <w:szCs w:val="24"/>
          <w:lang w:eastAsia="en-US"/>
        </w:rPr>
      </w:pPr>
      <w:r w:rsidRPr="009D55BB">
        <w:rPr>
          <w:rFonts w:cs="Arial"/>
          <w:b/>
          <w:szCs w:val="24"/>
          <w:lang w:eastAsia="en-US"/>
        </w:rPr>
        <w:t>____________________________</w:t>
      </w:r>
      <w:r w:rsidR="00E526CF" w:rsidRPr="009D55BB">
        <w:rPr>
          <w:rFonts w:cs="Arial"/>
          <w:b/>
          <w:szCs w:val="24"/>
          <w:lang w:eastAsia="en-US"/>
        </w:rPr>
        <w:t>________________________________________</w:t>
      </w:r>
      <w:r w:rsidR="005B3B26" w:rsidRPr="009D55BB">
        <w:rPr>
          <w:rFonts w:cs="Arial"/>
          <w:b/>
          <w:szCs w:val="24"/>
          <w:lang w:eastAsia="en-US"/>
        </w:rPr>
        <w:t>__</w:t>
      </w:r>
      <w:r w:rsidR="00440446">
        <w:rPr>
          <w:rFonts w:cs="Arial"/>
          <w:b/>
          <w:szCs w:val="24"/>
          <w:lang w:eastAsia="en-US"/>
        </w:rPr>
        <w:t>_</w:t>
      </w:r>
    </w:p>
    <w:p w:rsidR="00743527" w:rsidRDefault="00743527" w:rsidP="00EE2AEC">
      <w:pPr>
        <w:rPr>
          <w:rFonts w:cs="Arial"/>
          <w:b/>
          <w:szCs w:val="24"/>
          <w:u w:val="single"/>
          <w:lang w:eastAsia="en-US"/>
        </w:rPr>
      </w:pPr>
    </w:p>
    <w:p w:rsidR="00263A4A" w:rsidRDefault="00263A4A" w:rsidP="00EE2AEC">
      <w:pPr>
        <w:rPr>
          <w:rFonts w:cs="Arial"/>
          <w:b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Cs w:val="24"/>
          <w:lang w:eastAsia="en-US"/>
        </w:rPr>
      </w:pPr>
      <w:r w:rsidRPr="004B7D74">
        <w:rPr>
          <w:rFonts w:cs="Arial"/>
          <w:b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Cs w:val="24"/>
          <w:lang w:eastAsia="en-US"/>
        </w:rPr>
        <w:t>:</w:t>
      </w:r>
    </w:p>
    <w:p w:rsidR="00B27DA1" w:rsidRDefault="00B27DA1" w:rsidP="00A966FC">
      <w:pPr>
        <w:rPr>
          <w:rFonts w:cs="Arial"/>
          <w:b/>
          <w:szCs w:val="22"/>
          <w:lang w:eastAsia="en-US"/>
        </w:rPr>
      </w:pPr>
    </w:p>
    <w:p w:rsidR="00513A90" w:rsidRDefault="009D55BB" w:rsidP="002265E0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The Minister of Public Works and</w:t>
      </w:r>
      <w:r w:rsidR="00E018B2">
        <w:rPr>
          <w:b/>
          <w:bCs/>
          <w:szCs w:val="24"/>
        </w:rPr>
        <w:t xml:space="preserve"> Infrastructure:</w:t>
      </w:r>
    </w:p>
    <w:p w:rsidR="00E018B2" w:rsidRDefault="00E018B2" w:rsidP="00E018B2">
      <w:pPr>
        <w:rPr>
          <w:rFonts w:cs="Arial"/>
          <w:szCs w:val="24"/>
          <w:lang w:val="en-US" w:eastAsia="en-US"/>
        </w:rPr>
      </w:pPr>
    </w:p>
    <w:p w:rsidR="00E018B2" w:rsidRDefault="002566E8" w:rsidP="00FC266D">
      <w:pPr>
        <w:pStyle w:val="ListParagraph"/>
        <w:numPr>
          <w:ilvl w:val="0"/>
          <w:numId w:val="14"/>
        </w:numPr>
        <w:spacing w:line="276" w:lineRule="auto"/>
        <w:ind w:left="567" w:hanging="567"/>
        <w:rPr>
          <w:rFonts w:cs="Arial"/>
          <w:szCs w:val="24"/>
          <w:lang w:val="en-US" w:eastAsia="en-US"/>
        </w:rPr>
      </w:pPr>
      <w:r>
        <w:rPr>
          <w:rFonts w:cs="Arial"/>
          <w:szCs w:val="24"/>
          <w:lang w:val="en-US" w:eastAsia="en-US"/>
        </w:rPr>
        <w:t xml:space="preserve">The Mega </w:t>
      </w:r>
      <w:bookmarkStart w:id="0" w:name="_GoBack"/>
      <w:bookmarkEnd w:id="0"/>
      <w:r w:rsidR="00E018B2" w:rsidRPr="006D639D">
        <w:rPr>
          <w:rFonts w:cs="Arial"/>
          <w:szCs w:val="24"/>
          <w:lang w:val="en-US" w:eastAsia="en-US"/>
        </w:rPr>
        <w:t xml:space="preserve">Cities </w:t>
      </w:r>
      <w:proofErr w:type="spellStart"/>
      <w:r w:rsidR="00E018B2" w:rsidRPr="006D639D">
        <w:rPr>
          <w:rFonts w:cs="Arial"/>
          <w:szCs w:val="24"/>
          <w:lang w:val="en-US" w:eastAsia="en-US"/>
        </w:rPr>
        <w:t>Programme</w:t>
      </w:r>
      <w:proofErr w:type="spellEnd"/>
      <w:r w:rsidR="00E018B2" w:rsidRPr="006D639D">
        <w:rPr>
          <w:rFonts w:cs="Arial"/>
          <w:szCs w:val="24"/>
          <w:lang w:val="en-US" w:eastAsia="en-US"/>
        </w:rPr>
        <w:t xml:space="preserve"> is an initiative of the Gauteng Provincial Government (GPG). The Department of Public Works and Infrastructure (DPWI) supports the GPG in its vision to address the need for affordable housing</w:t>
      </w:r>
      <w:r w:rsidR="00FC266D">
        <w:rPr>
          <w:rFonts w:cs="Arial"/>
          <w:szCs w:val="24"/>
          <w:lang w:val="en-US" w:eastAsia="en-US"/>
        </w:rPr>
        <w:t>,</w:t>
      </w:r>
      <w:r w:rsidR="00E018B2" w:rsidRPr="006D639D">
        <w:rPr>
          <w:rFonts w:cs="Arial"/>
          <w:szCs w:val="24"/>
          <w:lang w:val="en-US" w:eastAsia="en-US"/>
        </w:rPr>
        <w:t xml:space="preserve"> which shifts away from sporadic and uncoordinated developments that are self-sufficient in providing for the housing, economic and social needs of communities.</w:t>
      </w:r>
    </w:p>
    <w:p w:rsidR="00111873" w:rsidRDefault="00111873" w:rsidP="00FC266D">
      <w:pPr>
        <w:pStyle w:val="ListParagraph"/>
        <w:spacing w:line="276" w:lineRule="auto"/>
        <w:ind w:left="567"/>
        <w:rPr>
          <w:rFonts w:cs="Arial"/>
          <w:szCs w:val="24"/>
          <w:lang w:val="en-US" w:eastAsia="en-US"/>
        </w:rPr>
      </w:pPr>
    </w:p>
    <w:p w:rsidR="00111873" w:rsidRDefault="00D12958" w:rsidP="00FC266D">
      <w:pPr>
        <w:pStyle w:val="ListParagraph"/>
        <w:numPr>
          <w:ilvl w:val="0"/>
          <w:numId w:val="15"/>
        </w:numPr>
        <w:spacing w:line="276" w:lineRule="auto"/>
        <w:ind w:left="1134" w:hanging="567"/>
        <w:rPr>
          <w:rFonts w:cs="Arial"/>
          <w:szCs w:val="24"/>
          <w:lang w:val="en-US" w:eastAsia="en-US"/>
        </w:rPr>
      </w:pPr>
      <w:r>
        <w:rPr>
          <w:rFonts w:cs="Arial"/>
          <w:szCs w:val="24"/>
          <w:lang w:val="en-US" w:eastAsia="en-US"/>
        </w:rPr>
        <w:lastRenderedPageBreak/>
        <w:t>It is the responsibility of municipalities to maintain and manage infrastructure.</w:t>
      </w:r>
    </w:p>
    <w:p w:rsidR="00FC266D" w:rsidRDefault="00FC266D" w:rsidP="00FC266D">
      <w:pPr>
        <w:pStyle w:val="ListParagraph"/>
        <w:spacing w:line="276" w:lineRule="auto"/>
        <w:ind w:left="1134"/>
        <w:rPr>
          <w:rFonts w:cs="Arial"/>
          <w:szCs w:val="24"/>
          <w:lang w:val="en-US" w:eastAsia="en-US"/>
        </w:rPr>
      </w:pPr>
    </w:p>
    <w:p w:rsidR="00111873" w:rsidRPr="006D639D" w:rsidRDefault="00D12958" w:rsidP="00FC266D">
      <w:pPr>
        <w:pStyle w:val="ListParagraph"/>
        <w:numPr>
          <w:ilvl w:val="0"/>
          <w:numId w:val="15"/>
        </w:numPr>
        <w:spacing w:line="276" w:lineRule="auto"/>
        <w:ind w:left="1134" w:hanging="567"/>
        <w:rPr>
          <w:rFonts w:cs="Arial"/>
          <w:szCs w:val="24"/>
          <w:lang w:val="en-US" w:eastAsia="en-US"/>
        </w:rPr>
      </w:pPr>
      <w:r>
        <w:rPr>
          <w:rFonts w:cs="Arial"/>
          <w:szCs w:val="24"/>
          <w:lang w:val="en-US" w:eastAsia="en-US"/>
        </w:rPr>
        <w:t xml:space="preserve">DPWI will not be funding the </w:t>
      </w:r>
      <w:r w:rsidR="00FC266D">
        <w:rPr>
          <w:rFonts w:cs="Arial"/>
          <w:szCs w:val="24"/>
          <w:lang w:val="en-US" w:eastAsia="en-US"/>
        </w:rPr>
        <w:t>mega-cities -</w:t>
      </w:r>
      <w:r>
        <w:rPr>
          <w:rFonts w:cs="Arial"/>
          <w:szCs w:val="24"/>
          <w:lang w:val="en-US" w:eastAsia="en-US"/>
        </w:rPr>
        <w:t xml:space="preserve"> this will be responsibility of the GPG and relevant municipalities.</w:t>
      </w:r>
    </w:p>
    <w:p w:rsidR="00E018B2" w:rsidRPr="003D50B9" w:rsidRDefault="00E018B2" w:rsidP="00FC266D">
      <w:pPr>
        <w:spacing w:line="276" w:lineRule="auto"/>
        <w:rPr>
          <w:rFonts w:cs="Arial"/>
          <w:szCs w:val="24"/>
          <w:lang w:val="en-US" w:eastAsia="en-US"/>
        </w:rPr>
      </w:pPr>
    </w:p>
    <w:p w:rsidR="00111873" w:rsidRDefault="009374B1" w:rsidP="00FC266D">
      <w:pPr>
        <w:pStyle w:val="ListParagraph"/>
        <w:numPr>
          <w:ilvl w:val="0"/>
          <w:numId w:val="14"/>
        </w:numPr>
        <w:spacing w:line="276" w:lineRule="auto"/>
        <w:ind w:left="567" w:hanging="567"/>
        <w:rPr>
          <w:lang w:val="en-US" w:eastAsia="en-US"/>
        </w:rPr>
      </w:pPr>
      <w:r>
        <w:rPr>
          <w:lang w:val="en-US" w:eastAsia="en-US"/>
        </w:rPr>
        <w:t xml:space="preserve"> (a), (b), (c) and (d)</w:t>
      </w:r>
    </w:p>
    <w:p w:rsidR="009374B1" w:rsidRDefault="009374B1" w:rsidP="00FC266D">
      <w:pPr>
        <w:spacing w:line="276" w:lineRule="auto"/>
        <w:ind w:firstLine="567"/>
        <w:rPr>
          <w:lang w:val="en-US" w:eastAsia="en-US"/>
        </w:rPr>
      </w:pPr>
    </w:p>
    <w:p w:rsidR="00E018B2" w:rsidRPr="009374B1" w:rsidRDefault="009374B1" w:rsidP="00FC266D">
      <w:pPr>
        <w:spacing w:line="276" w:lineRule="auto"/>
        <w:ind w:left="567"/>
        <w:rPr>
          <w:lang w:val="en-US" w:eastAsia="en-US"/>
        </w:rPr>
      </w:pPr>
      <w:r>
        <w:rPr>
          <w:lang w:val="en-US" w:eastAsia="en-US"/>
        </w:rPr>
        <w:t>Yes, d</w:t>
      </w:r>
      <w:r w:rsidR="00E018B2" w:rsidRPr="009374B1">
        <w:rPr>
          <w:lang w:val="en-US" w:eastAsia="en-US"/>
        </w:rPr>
        <w:t xml:space="preserve">epending on the scale </w:t>
      </w:r>
      <w:r w:rsidR="00FC266D">
        <w:rPr>
          <w:lang w:val="en-US" w:eastAsia="en-US"/>
        </w:rPr>
        <w:t>and locality of the individual M</w:t>
      </w:r>
      <w:r w:rsidR="00E018B2" w:rsidRPr="009374B1">
        <w:rPr>
          <w:lang w:val="en-US" w:eastAsia="en-US"/>
        </w:rPr>
        <w:t>ega</w:t>
      </w:r>
      <w:r w:rsidR="00FC266D">
        <w:rPr>
          <w:lang w:val="en-US" w:eastAsia="en-US"/>
        </w:rPr>
        <w:t xml:space="preserve"> C</w:t>
      </w:r>
      <w:r w:rsidR="00E018B2" w:rsidRPr="009374B1">
        <w:rPr>
          <w:lang w:val="en-US" w:eastAsia="en-US"/>
        </w:rPr>
        <w:t>ity, national government services should also be provided in accordance with the National Spatial Social Service Provisioning Model (Social Service Wheel)</w:t>
      </w:r>
      <w:r w:rsidR="00FC266D">
        <w:rPr>
          <w:lang w:val="en-US" w:eastAsia="en-US"/>
        </w:rPr>
        <w:t>,</w:t>
      </w:r>
      <w:r w:rsidR="00E018B2" w:rsidRPr="009374B1">
        <w:rPr>
          <w:lang w:val="en-US" w:eastAsia="en-US"/>
        </w:rPr>
        <w:t xml:space="preserve"> which is included in the Nationa</w:t>
      </w:r>
      <w:r w:rsidR="00FC266D">
        <w:rPr>
          <w:lang w:val="en-US" w:eastAsia="en-US"/>
        </w:rPr>
        <w:t>l Special Development Framework. A</w:t>
      </w:r>
      <w:r>
        <w:rPr>
          <w:lang w:val="en-US" w:eastAsia="en-US"/>
        </w:rPr>
        <w:t xml:space="preserve">s </w:t>
      </w:r>
      <w:r w:rsidRPr="009374B1">
        <w:rPr>
          <w:lang w:val="en-US" w:eastAsia="en-US"/>
        </w:rPr>
        <w:t xml:space="preserve">stated </w:t>
      </w:r>
      <w:r>
        <w:rPr>
          <w:lang w:val="en-US" w:eastAsia="en-US"/>
        </w:rPr>
        <w:t xml:space="preserve">also </w:t>
      </w:r>
      <w:r w:rsidRPr="009374B1">
        <w:rPr>
          <w:lang w:val="en-US" w:eastAsia="en-US"/>
        </w:rPr>
        <w:t>by the GPG</w:t>
      </w:r>
      <w:r w:rsidR="00FC266D">
        <w:rPr>
          <w:lang w:val="en-US" w:eastAsia="en-US"/>
        </w:rPr>
        <w:t>,</w:t>
      </w:r>
      <w:r w:rsidRPr="009374B1">
        <w:rPr>
          <w:lang w:val="en-US" w:eastAsia="en-US"/>
        </w:rPr>
        <w:t xml:space="preserve"> the Mega</w:t>
      </w:r>
      <w:r w:rsidR="00FC266D">
        <w:rPr>
          <w:lang w:val="en-US" w:eastAsia="en-US"/>
        </w:rPr>
        <w:t xml:space="preserve"> </w:t>
      </w:r>
      <w:r w:rsidRPr="009374B1">
        <w:rPr>
          <w:lang w:val="en-US" w:eastAsia="en-US"/>
        </w:rPr>
        <w:t xml:space="preserve">Cities </w:t>
      </w:r>
      <w:proofErr w:type="spellStart"/>
      <w:r w:rsidRPr="009374B1">
        <w:rPr>
          <w:lang w:val="en-US" w:eastAsia="en-US"/>
        </w:rPr>
        <w:t>Programme</w:t>
      </w:r>
      <w:proofErr w:type="spellEnd"/>
      <w:r w:rsidRPr="009374B1">
        <w:rPr>
          <w:lang w:val="en-US" w:eastAsia="en-US"/>
        </w:rPr>
        <w:t xml:space="preserve"> will provide for integrated human settlements</w:t>
      </w:r>
      <w:r w:rsidR="00FC266D">
        <w:rPr>
          <w:lang w:val="en-US" w:eastAsia="en-US"/>
        </w:rPr>
        <w:t>,</w:t>
      </w:r>
      <w:r w:rsidRPr="009374B1">
        <w:rPr>
          <w:lang w:val="en-US" w:eastAsia="en-US"/>
        </w:rPr>
        <w:t xml:space="preserve"> which include residential units, commercial, health and recreational facil</w:t>
      </w:r>
      <w:r>
        <w:rPr>
          <w:lang w:val="en-US" w:eastAsia="en-US"/>
        </w:rPr>
        <w:t>ities, educational and retail</w:t>
      </w:r>
      <w:r w:rsidR="00FC266D">
        <w:rPr>
          <w:lang w:val="en-US" w:eastAsia="en-US"/>
        </w:rPr>
        <w:t>.</w:t>
      </w:r>
      <w:r>
        <w:rPr>
          <w:lang w:val="en-US" w:eastAsia="en-US"/>
        </w:rPr>
        <w:t xml:space="preserve"> </w:t>
      </w:r>
      <w:r w:rsidR="00FC266D">
        <w:rPr>
          <w:lang w:val="en-US" w:eastAsia="en-US"/>
        </w:rPr>
        <w:t>T</w:t>
      </w:r>
      <w:r>
        <w:rPr>
          <w:lang w:val="en-US" w:eastAsia="en-US"/>
        </w:rPr>
        <w:t>herefore, the mega-city development in Gauteng should also include these services.</w:t>
      </w:r>
    </w:p>
    <w:p w:rsidR="00E018B2" w:rsidRPr="00FF243F" w:rsidRDefault="00E018B2" w:rsidP="00FC266D">
      <w:pPr>
        <w:spacing w:line="276" w:lineRule="auto"/>
        <w:rPr>
          <w:lang w:val="en-US" w:eastAsia="en-US"/>
        </w:rPr>
      </w:pPr>
    </w:p>
    <w:p w:rsidR="00E018B2" w:rsidRPr="006D639D" w:rsidRDefault="00E018B2" w:rsidP="00FC266D">
      <w:pPr>
        <w:spacing w:line="276" w:lineRule="auto"/>
        <w:ind w:left="567" w:hanging="567"/>
        <w:rPr>
          <w:rFonts w:cs="Arial"/>
          <w:szCs w:val="24"/>
          <w:lang w:val="en-US" w:eastAsia="en-US"/>
        </w:rPr>
      </w:pPr>
      <w:r w:rsidRPr="00637704">
        <w:rPr>
          <w:rFonts w:cs="Arial"/>
          <w:szCs w:val="24"/>
          <w:lang w:val="en-US" w:eastAsia="en-US"/>
        </w:rPr>
        <w:t>(3)</w:t>
      </w:r>
      <w:r w:rsidRPr="00637704">
        <w:rPr>
          <w:rFonts w:cs="Arial"/>
          <w:szCs w:val="24"/>
          <w:lang w:val="en-US" w:eastAsia="en-US"/>
        </w:rPr>
        <w:tab/>
      </w:r>
      <w:r w:rsidR="00FC266D">
        <w:rPr>
          <w:rFonts w:cs="Arial"/>
          <w:szCs w:val="24"/>
          <w:lang w:val="en-US" w:eastAsia="en-US"/>
        </w:rPr>
        <w:t>No.</w:t>
      </w:r>
    </w:p>
    <w:sectPr w:rsidR="00E018B2" w:rsidRPr="006D639D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E7" w:rsidRDefault="00605EE7" w:rsidP="00B01072">
      <w:r>
        <w:separator/>
      </w:r>
    </w:p>
  </w:endnote>
  <w:endnote w:type="continuationSeparator" w:id="0">
    <w:p w:rsidR="00605EE7" w:rsidRDefault="00605EE7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2628A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</w:t>
    </w:r>
    <w:r w:rsidR="004E7332">
      <w:rPr>
        <w:rFonts w:eastAsiaTheme="majorEastAsia" w:cs="Arial"/>
        <w:b/>
        <w:sz w:val="18"/>
        <w:szCs w:val="18"/>
      </w:rPr>
      <w:t>IONAL ASSEMBLY QUESTION NO. 1390</w:t>
    </w:r>
    <w:r w:rsidR="00A86DF9" w:rsidRPr="00A86DF9">
      <w:rPr>
        <w:rFonts w:eastAsiaTheme="majorEastAsia" w:cs="Arial"/>
        <w:b/>
        <w:sz w:val="18"/>
        <w:szCs w:val="18"/>
      </w:rPr>
      <w:t xml:space="preserve"> (WRITTEN)</w:t>
    </w:r>
    <w:r w:rsidR="00A86DF9">
      <w:rPr>
        <w:rFonts w:eastAsiaTheme="majorEastAsia" w:cs="Arial"/>
        <w:b/>
        <w:sz w:val="18"/>
        <w:szCs w:val="18"/>
      </w:rPr>
      <w:t xml:space="preserve"> </w:t>
    </w:r>
    <w:r w:rsidR="00174560" w:rsidRPr="003930E2">
      <w:rPr>
        <w:rFonts w:eastAsiaTheme="majorEastAsia" w:cs="Arial"/>
        <w:b/>
        <w:sz w:val="18"/>
        <w:szCs w:val="18"/>
      </w:rPr>
      <w:t xml:space="preserve">– </w:t>
    </w:r>
    <w:r w:rsidR="004E7332" w:rsidRPr="004E7332">
      <w:rPr>
        <w:rFonts w:eastAsia="Calibri" w:cs="Arial"/>
        <w:b/>
        <w:bCs/>
        <w:sz w:val="18"/>
        <w:szCs w:val="18"/>
        <w:lang w:val="af-ZA" w:eastAsia="en-US"/>
      </w:rPr>
      <w:t xml:space="preserve">Mr P A van Staden (FF Plus) </w:t>
    </w:r>
    <w:r w:rsidR="00174560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="00174560" w:rsidRPr="00E66692">
      <w:rPr>
        <w:rFonts w:eastAsiaTheme="minorEastAsia" w:cs="Arial"/>
        <w:b/>
        <w:sz w:val="18"/>
        <w:szCs w:val="18"/>
      </w:rPr>
      <w:fldChar w:fldCharType="begin"/>
    </w:r>
    <w:r w:rsidR="00174560" w:rsidRPr="00E66692">
      <w:rPr>
        <w:rFonts w:cs="Arial"/>
        <w:b/>
        <w:sz w:val="18"/>
        <w:szCs w:val="18"/>
      </w:rPr>
      <w:instrText xml:space="preserve"> PAGE   \* MERGEFORMAT </w:instrText>
    </w:r>
    <w:r w:rsidR="00174560" w:rsidRPr="00E66692">
      <w:rPr>
        <w:rFonts w:eastAsiaTheme="minorEastAsia" w:cs="Arial"/>
        <w:b/>
        <w:sz w:val="18"/>
        <w:szCs w:val="18"/>
      </w:rPr>
      <w:fldChar w:fldCharType="separate"/>
    </w:r>
    <w:r w:rsidR="002566E8" w:rsidRPr="002566E8">
      <w:rPr>
        <w:rFonts w:eastAsiaTheme="majorEastAsia" w:cs="Arial"/>
        <w:b/>
        <w:noProof/>
        <w:sz w:val="18"/>
        <w:szCs w:val="18"/>
      </w:rPr>
      <w:t>2</w:t>
    </w:r>
    <w:r w:rsidR="00174560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2178BA" w:rsidRPr="000B4F40" w:rsidRDefault="002178BA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E7" w:rsidRDefault="00605EE7" w:rsidP="00B01072">
      <w:r>
        <w:separator/>
      </w:r>
    </w:p>
  </w:footnote>
  <w:footnote w:type="continuationSeparator" w:id="0">
    <w:p w:rsidR="00605EE7" w:rsidRDefault="00605EE7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DFC"/>
    <w:multiLevelType w:val="hybridMultilevel"/>
    <w:tmpl w:val="3716AC7A"/>
    <w:lvl w:ilvl="0" w:tplc="F5B24D76">
      <w:start w:val="7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3C3F0A"/>
    <w:multiLevelType w:val="hybridMultilevel"/>
    <w:tmpl w:val="629687CE"/>
    <w:lvl w:ilvl="0" w:tplc="D81AD72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7B76D0"/>
    <w:multiLevelType w:val="hybridMultilevel"/>
    <w:tmpl w:val="FEE05ED8"/>
    <w:lvl w:ilvl="0" w:tplc="161A44BA">
      <w:start w:val="1"/>
      <w:numFmt w:val="lowerLetter"/>
      <w:lvlText w:val="(%1)"/>
      <w:lvlJc w:val="left"/>
      <w:pPr>
        <w:ind w:left="4160" w:hanging="3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3">
    <w:nsid w:val="0FD635BC"/>
    <w:multiLevelType w:val="hybridMultilevel"/>
    <w:tmpl w:val="C3A05A7E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4A64DE9"/>
    <w:multiLevelType w:val="hybridMultilevel"/>
    <w:tmpl w:val="A6A8FBD2"/>
    <w:lvl w:ilvl="0" w:tplc="294831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623AF3"/>
    <w:multiLevelType w:val="hybridMultilevel"/>
    <w:tmpl w:val="4A1C8FC4"/>
    <w:lvl w:ilvl="0" w:tplc="CB0C25A4">
      <w:start w:val="1"/>
      <w:numFmt w:val="decimal"/>
      <w:lvlText w:val="(%1)"/>
      <w:lvlJc w:val="left"/>
      <w:pPr>
        <w:ind w:left="924" w:hanging="56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FD20F42"/>
    <w:multiLevelType w:val="hybridMultilevel"/>
    <w:tmpl w:val="ED0C6358"/>
    <w:lvl w:ilvl="0" w:tplc="E36C3C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964D0"/>
    <w:multiLevelType w:val="hybridMultilevel"/>
    <w:tmpl w:val="BE0A3E7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82F28"/>
    <w:multiLevelType w:val="hybridMultilevel"/>
    <w:tmpl w:val="8A9C0A96"/>
    <w:lvl w:ilvl="0" w:tplc="902C8D4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D312A"/>
    <w:multiLevelType w:val="hybridMultilevel"/>
    <w:tmpl w:val="27682D7A"/>
    <w:lvl w:ilvl="0" w:tplc="1B74A0A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34E5681"/>
    <w:multiLevelType w:val="hybridMultilevel"/>
    <w:tmpl w:val="9514C33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4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  <w:num w:numId="12">
    <w:abstractNumId w:val="0"/>
  </w:num>
  <w:num w:numId="13">
    <w:abstractNumId w:val="15"/>
  </w:num>
  <w:num w:numId="14">
    <w:abstractNumId w:val="6"/>
  </w:num>
  <w:num w:numId="15">
    <w:abstractNumId w:val="12"/>
  </w:num>
  <w:num w:numId="1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yNzczMzaxNDMysjBR0lEKTi0uzszPAykwqgUA5JweSCwAAAA="/>
  </w:docVars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57AA2"/>
    <w:rsid w:val="00063548"/>
    <w:rsid w:val="000656CA"/>
    <w:rsid w:val="000709FD"/>
    <w:rsid w:val="00070AA3"/>
    <w:rsid w:val="00070C85"/>
    <w:rsid w:val="00074F49"/>
    <w:rsid w:val="00076BCC"/>
    <w:rsid w:val="0008103D"/>
    <w:rsid w:val="0008569E"/>
    <w:rsid w:val="00086349"/>
    <w:rsid w:val="00095FFF"/>
    <w:rsid w:val="0009751E"/>
    <w:rsid w:val="000A08C0"/>
    <w:rsid w:val="000A0AF6"/>
    <w:rsid w:val="000A171C"/>
    <w:rsid w:val="000A2BC1"/>
    <w:rsid w:val="000A60B2"/>
    <w:rsid w:val="000A6946"/>
    <w:rsid w:val="000B1923"/>
    <w:rsid w:val="000B19CD"/>
    <w:rsid w:val="000B4241"/>
    <w:rsid w:val="000B4F40"/>
    <w:rsid w:val="000B5290"/>
    <w:rsid w:val="000C5FC2"/>
    <w:rsid w:val="000C70FB"/>
    <w:rsid w:val="000D3F7C"/>
    <w:rsid w:val="000D41E1"/>
    <w:rsid w:val="000D5A5D"/>
    <w:rsid w:val="000D600B"/>
    <w:rsid w:val="000E0C57"/>
    <w:rsid w:val="000E1AD0"/>
    <w:rsid w:val="000E2889"/>
    <w:rsid w:val="000E3B52"/>
    <w:rsid w:val="000F0B2D"/>
    <w:rsid w:val="000F590B"/>
    <w:rsid w:val="001005EF"/>
    <w:rsid w:val="001063A7"/>
    <w:rsid w:val="00106D04"/>
    <w:rsid w:val="00107822"/>
    <w:rsid w:val="00110781"/>
    <w:rsid w:val="00111873"/>
    <w:rsid w:val="00111AB1"/>
    <w:rsid w:val="00116CCB"/>
    <w:rsid w:val="00123E02"/>
    <w:rsid w:val="0012628A"/>
    <w:rsid w:val="00126A48"/>
    <w:rsid w:val="00131356"/>
    <w:rsid w:val="001340CE"/>
    <w:rsid w:val="001372AA"/>
    <w:rsid w:val="00140E93"/>
    <w:rsid w:val="0014153F"/>
    <w:rsid w:val="00141791"/>
    <w:rsid w:val="00142CD8"/>
    <w:rsid w:val="00143A08"/>
    <w:rsid w:val="001449BF"/>
    <w:rsid w:val="001529A0"/>
    <w:rsid w:val="00152C01"/>
    <w:rsid w:val="00155F06"/>
    <w:rsid w:val="001602D9"/>
    <w:rsid w:val="00162A0F"/>
    <w:rsid w:val="00163F3B"/>
    <w:rsid w:val="00166FD7"/>
    <w:rsid w:val="001729E9"/>
    <w:rsid w:val="001743CF"/>
    <w:rsid w:val="00174560"/>
    <w:rsid w:val="00177367"/>
    <w:rsid w:val="00180395"/>
    <w:rsid w:val="0018124B"/>
    <w:rsid w:val="001833AC"/>
    <w:rsid w:val="0018490B"/>
    <w:rsid w:val="0019162A"/>
    <w:rsid w:val="001965C9"/>
    <w:rsid w:val="001A22C6"/>
    <w:rsid w:val="001A5213"/>
    <w:rsid w:val="001A6AB9"/>
    <w:rsid w:val="001B177D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1F698C"/>
    <w:rsid w:val="00203E0F"/>
    <w:rsid w:val="00206C11"/>
    <w:rsid w:val="00211C78"/>
    <w:rsid w:val="002178BA"/>
    <w:rsid w:val="002229B7"/>
    <w:rsid w:val="002245A8"/>
    <w:rsid w:val="002265CB"/>
    <w:rsid w:val="002265E0"/>
    <w:rsid w:val="0023195F"/>
    <w:rsid w:val="00232D48"/>
    <w:rsid w:val="00243357"/>
    <w:rsid w:val="00243A1C"/>
    <w:rsid w:val="002458D7"/>
    <w:rsid w:val="002551FE"/>
    <w:rsid w:val="002566E8"/>
    <w:rsid w:val="00257D56"/>
    <w:rsid w:val="00260575"/>
    <w:rsid w:val="00263A4A"/>
    <w:rsid w:val="0027383D"/>
    <w:rsid w:val="00275F2F"/>
    <w:rsid w:val="00282C44"/>
    <w:rsid w:val="002837A2"/>
    <w:rsid w:val="00291BC2"/>
    <w:rsid w:val="0029301E"/>
    <w:rsid w:val="00294275"/>
    <w:rsid w:val="00296C6F"/>
    <w:rsid w:val="002A3DCF"/>
    <w:rsid w:val="002A5D13"/>
    <w:rsid w:val="002B2F32"/>
    <w:rsid w:val="002B7305"/>
    <w:rsid w:val="002C175C"/>
    <w:rsid w:val="002C603A"/>
    <w:rsid w:val="002C7394"/>
    <w:rsid w:val="002E6B86"/>
    <w:rsid w:val="00302C99"/>
    <w:rsid w:val="003031BE"/>
    <w:rsid w:val="003074FB"/>
    <w:rsid w:val="00307BEC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43216"/>
    <w:rsid w:val="00351A07"/>
    <w:rsid w:val="00351D61"/>
    <w:rsid w:val="00352AC2"/>
    <w:rsid w:val="0035503F"/>
    <w:rsid w:val="003577F4"/>
    <w:rsid w:val="00361E81"/>
    <w:rsid w:val="00367531"/>
    <w:rsid w:val="003718A9"/>
    <w:rsid w:val="003731CC"/>
    <w:rsid w:val="00382C94"/>
    <w:rsid w:val="00385CC5"/>
    <w:rsid w:val="003930E2"/>
    <w:rsid w:val="003A0AD7"/>
    <w:rsid w:val="003B1FAF"/>
    <w:rsid w:val="003B3F50"/>
    <w:rsid w:val="003B452A"/>
    <w:rsid w:val="003D262F"/>
    <w:rsid w:val="003D3567"/>
    <w:rsid w:val="003D3867"/>
    <w:rsid w:val="003D41B8"/>
    <w:rsid w:val="003D50B9"/>
    <w:rsid w:val="003E21E3"/>
    <w:rsid w:val="003E2910"/>
    <w:rsid w:val="003E5694"/>
    <w:rsid w:val="003F3ABB"/>
    <w:rsid w:val="003F5D76"/>
    <w:rsid w:val="003F628A"/>
    <w:rsid w:val="003F6C7B"/>
    <w:rsid w:val="004079CA"/>
    <w:rsid w:val="00413C62"/>
    <w:rsid w:val="00432C4E"/>
    <w:rsid w:val="00433D3D"/>
    <w:rsid w:val="004342FE"/>
    <w:rsid w:val="0043545C"/>
    <w:rsid w:val="00435691"/>
    <w:rsid w:val="00440446"/>
    <w:rsid w:val="0044149F"/>
    <w:rsid w:val="004422F9"/>
    <w:rsid w:val="00446AA2"/>
    <w:rsid w:val="00451A52"/>
    <w:rsid w:val="004532AE"/>
    <w:rsid w:val="00453445"/>
    <w:rsid w:val="00453811"/>
    <w:rsid w:val="00465041"/>
    <w:rsid w:val="00466FB6"/>
    <w:rsid w:val="004739D7"/>
    <w:rsid w:val="004749C2"/>
    <w:rsid w:val="0048188D"/>
    <w:rsid w:val="004868AF"/>
    <w:rsid w:val="004917CF"/>
    <w:rsid w:val="0049199E"/>
    <w:rsid w:val="00493FB3"/>
    <w:rsid w:val="0049710C"/>
    <w:rsid w:val="004B1769"/>
    <w:rsid w:val="004B327A"/>
    <w:rsid w:val="004B4593"/>
    <w:rsid w:val="004B70B1"/>
    <w:rsid w:val="004B7204"/>
    <w:rsid w:val="004B74FC"/>
    <w:rsid w:val="004B7D65"/>
    <w:rsid w:val="004B7D74"/>
    <w:rsid w:val="004C2610"/>
    <w:rsid w:val="004C3C1E"/>
    <w:rsid w:val="004C5597"/>
    <w:rsid w:val="004C6EB7"/>
    <w:rsid w:val="004D2249"/>
    <w:rsid w:val="004D2F24"/>
    <w:rsid w:val="004D48E8"/>
    <w:rsid w:val="004E27A5"/>
    <w:rsid w:val="004E32E3"/>
    <w:rsid w:val="004E5E0B"/>
    <w:rsid w:val="004E7332"/>
    <w:rsid w:val="004F329B"/>
    <w:rsid w:val="004F4F0B"/>
    <w:rsid w:val="004F5925"/>
    <w:rsid w:val="004F61F7"/>
    <w:rsid w:val="00513712"/>
    <w:rsid w:val="00513A90"/>
    <w:rsid w:val="0052239F"/>
    <w:rsid w:val="00524D71"/>
    <w:rsid w:val="005271BF"/>
    <w:rsid w:val="00531D8A"/>
    <w:rsid w:val="005330F9"/>
    <w:rsid w:val="0053382B"/>
    <w:rsid w:val="00536224"/>
    <w:rsid w:val="00540DA6"/>
    <w:rsid w:val="005449EC"/>
    <w:rsid w:val="00550A0F"/>
    <w:rsid w:val="00550E45"/>
    <w:rsid w:val="00557577"/>
    <w:rsid w:val="00560E8F"/>
    <w:rsid w:val="00563D73"/>
    <w:rsid w:val="00570B4C"/>
    <w:rsid w:val="005716E6"/>
    <w:rsid w:val="00574AE0"/>
    <w:rsid w:val="0057746F"/>
    <w:rsid w:val="005776E5"/>
    <w:rsid w:val="00591850"/>
    <w:rsid w:val="00591BFD"/>
    <w:rsid w:val="005940D1"/>
    <w:rsid w:val="00594B1C"/>
    <w:rsid w:val="00594D86"/>
    <w:rsid w:val="005B1E2B"/>
    <w:rsid w:val="005B286F"/>
    <w:rsid w:val="005B2D19"/>
    <w:rsid w:val="005B3B26"/>
    <w:rsid w:val="005B44B7"/>
    <w:rsid w:val="005C570C"/>
    <w:rsid w:val="005C699E"/>
    <w:rsid w:val="005D1762"/>
    <w:rsid w:val="005D4543"/>
    <w:rsid w:val="005D5B0B"/>
    <w:rsid w:val="005D7673"/>
    <w:rsid w:val="005E2D86"/>
    <w:rsid w:val="005E535A"/>
    <w:rsid w:val="005E6AF1"/>
    <w:rsid w:val="005E71DB"/>
    <w:rsid w:val="005E7636"/>
    <w:rsid w:val="005F1CFF"/>
    <w:rsid w:val="005F206A"/>
    <w:rsid w:val="005F35F3"/>
    <w:rsid w:val="005F4C62"/>
    <w:rsid w:val="0060047A"/>
    <w:rsid w:val="006025D1"/>
    <w:rsid w:val="00605E8F"/>
    <w:rsid w:val="00605EE7"/>
    <w:rsid w:val="00606E21"/>
    <w:rsid w:val="0061156B"/>
    <w:rsid w:val="00612531"/>
    <w:rsid w:val="00616097"/>
    <w:rsid w:val="00623007"/>
    <w:rsid w:val="00623053"/>
    <w:rsid w:val="00624A4D"/>
    <w:rsid w:val="00625573"/>
    <w:rsid w:val="00632C03"/>
    <w:rsid w:val="006343C2"/>
    <w:rsid w:val="00637704"/>
    <w:rsid w:val="00641E3A"/>
    <w:rsid w:val="006462D7"/>
    <w:rsid w:val="00655338"/>
    <w:rsid w:val="006576EF"/>
    <w:rsid w:val="00663533"/>
    <w:rsid w:val="00670BA5"/>
    <w:rsid w:val="00675570"/>
    <w:rsid w:val="00675938"/>
    <w:rsid w:val="00675C68"/>
    <w:rsid w:val="00683024"/>
    <w:rsid w:val="00684BB6"/>
    <w:rsid w:val="00685646"/>
    <w:rsid w:val="006914FB"/>
    <w:rsid w:val="00694DF7"/>
    <w:rsid w:val="006A027A"/>
    <w:rsid w:val="006A05C9"/>
    <w:rsid w:val="006B1166"/>
    <w:rsid w:val="006B79CB"/>
    <w:rsid w:val="006C1F95"/>
    <w:rsid w:val="006C3E5B"/>
    <w:rsid w:val="006D0841"/>
    <w:rsid w:val="006D1A51"/>
    <w:rsid w:val="006D4597"/>
    <w:rsid w:val="006D4C8A"/>
    <w:rsid w:val="006D639D"/>
    <w:rsid w:val="006E1211"/>
    <w:rsid w:val="006E1C1F"/>
    <w:rsid w:val="006E54EA"/>
    <w:rsid w:val="006E6EDC"/>
    <w:rsid w:val="006F2930"/>
    <w:rsid w:val="006F36F8"/>
    <w:rsid w:val="006F6CCD"/>
    <w:rsid w:val="00705DD0"/>
    <w:rsid w:val="00713D62"/>
    <w:rsid w:val="007144AF"/>
    <w:rsid w:val="00724E6D"/>
    <w:rsid w:val="0073270F"/>
    <w:rsid w:val="00736EC0"/>
    <w:rsid w:val="00737327"/>
    <w:rsid w:val="00741804"/>
    <w:rsid w:val="007422B3"/>
    <w:rsid w:val="00743527"/>
    <w:rsid w:val="00755DEC"/>
    <w:rsid w:val="0075656E"/>
    <w:rsid w:val="00760875"/>
    <w:rsid w:val="007625B5"/>
    <w:rsid w:val="00762641"/>
    <w:rsid w:val="007713CC"/>
    <w:rsid w:val="007728B6"/>
    <w:rsid w:val="0077480B"/>
    <w:rsid w:val="00781562"/>
    <w:rsid w:val="00791789"/>
    <w:rsid w:val="00794233"/>
    <w:rsid w:val="007950DA"/>
    <w:rsid w:val="00795939"/>
    <w:rsid w:val="007A03D5"/>
    <w:rsid w:val="007A7318"/>
    <w:rsid w:val="007B14F9"/>
    <w:rsid w:val="007B5BEA"/>
    <w:rsid w:val="007C4AFA"/>
    <w:rsid w:val="007E0072"/>
    <w:rsid w:val="007E3B7C"/>
    <w:rsid w:val="007E4E3E"/>
    <w:rsid w:val="007E63B3"/>
    <w:rsid w:val="007F2807"/>
    <w:rsid w:val="007F44E3"/>
    <w:rsid w:val="007F5165"/>
    <w:rsid w:val="008039CD"/>
    <w:rsid w:val="00803A16"/>
    <w:rsid w:val="008232E5"/>
    <w:rsid w:val="00836EA6"/>
    <w:rsid w:val="008425A3"/>
    <w:rsid w:val="00847567"/>
    <w:rsid w:val="00854D28"/>
    <w:rsid w:val="0085572D"/>
    <w:rsid w:val="00860122"/>
    <w:rsid w:val="008671B3"/>
    <w:rsid w:val="00870CEE"/>
    <w:rsid w:val="008717E7"/>
    <w:rsid w:val="00873D00"/>
    <w:rsid w:val="00873D6D"/>
    <w:rsid w:val="0088064A"/>
    <w:rsid w:val="00881332"/>
    <w:rsid w:val="00891B81"/>
    <w:rsid w:val="0089342B"/>
    <w:rsid w:val="008961F8"/>
    <w:rsid w:val="00897581"/>
    <w:rsid w:val="008A28F5"/>
    <w:rsid w:val="008A4354"/>
    <w:rsid w:val="008B3660"/>
    <w:rsid w:val="008B47E9"/>
    <w:rsid w:val="008C472C"/>
    <w:rsid w:val="008D1494"/>
    <w:rsid w:val="008D376A"/>
    <w:rsid w:val="008D5076"/>
    <w:rsid w:val="008F177A"/>
    <w:rsid w:val="008F3C78"/>
    <w:rsid w:val="009148F7"/>
    <w:rsid w:val="00915F23"/>
    <w:rsid w:val="00916D71"/>
    <w:rsid w:val="00924223"/>
    <w:rsid w:val="00926917"/>
    <w:rsid w:val="00926BCD"/>
    <w:rsid w:val="00931370"/>
    <w:rsid w:val="009335B8"/>
    <w:rsid w:val="009374B1"/>
    <w:rsid w:val="00940E46"/>
    <w:rsid w:val="00950999"/>
    <w:rsid w:val="00956AE8"/>
    <w:rsid w:val="009571E4"/>
    <w:rsid w:val="00957952"/>
    <w:rsid w:val="0096058E"/>
    <w:rsid w:val="00964E55"/>
    <w:rsid w:val="00970F77"/>
    <w:rsid w:val="00974E90"/>
    <w:rsid w:val="00976436"/>
    <w:rsid w:val="0097731B"/>
    <w:rsid w:val="00980BB4"/>
    <w:rsid w:val="009826A5"/>
    <w:rsid w:val="0098326B"/>
    <w:rsid w:val="00986B9E"/>
    <w:rsid w:val="00991331"/>
    <w:rsid w:val="00993B09"/>
    <w:rsid w:val="00993C29"/>
    <w:rsid w:val="00997315"/>
    <w:rsid w:val="009A121F"/>
    <w:rsid w:val="009A1CD7"/>
    <w:rsid w:val="009A34AE"/>
    <w:rsid w:val="009A4F0E"/>
    <w:rsid w:val="009A792F"/>
    <w:rsid w:val="009B07DF"/>
    <w:rsid w:val="009B418A"/>
    <w:rsid w:val="009B7DB2"/>
    <w:rsid w:val="009C7EB9"/>
    <w:rsid w:val="009D256C"/>
    <w:rsid w:val="009D55BB"/>
    <w:rsid w:val="009E20D1"/>
    <w:rsid w:val="009E4DF2"/>
    <w:rsid w:val="009F123F"/>
    <w:rsid w:val="009F492C"/>
    <w:rsid w:val="009F4EFA"/>
    <w:rsid w:val="00A10453"/>
    <w:rsid w:val="00A1165A"/>
    <w:rsid w:val="00A11A85"/>
    <w:rsid w:val="00A11AB4"/>
    <w:rsid w:val="00A13CD7"/>
    <w:rsid w:val="00A213AD"/>
    <w:rsid w:val="00A23D03"/>
    <w:rsid w:val="00A4432D"/>
    <w:rsid w:val="00A46014"/>
    <w:rsid w:val="00A50E27"/>
    <w:rsid w:val="00A52858"/>
    <w:rsid w:val="00A5375C"/>
    <w:rsid w:val="00A62357"/>
    <w:rsid w:val="00A65DCC"/>
    <w:rsid w:val="00A70E0E"/>
    <w:rsid w:val="00A715AB"/>
    <w:rsid w:val="00A7275E"/>
    <w:rsid w:val="00A8172A"/>
    <w:rsid w:val="00A8175B"/>
    <w:rsid w:val="00A83487"/>
    <w:rsid w:val="00A852C4"/>
    <w:rsid w:val="00A86DF9"/>
    <w:rsid w:val="00A9155C"/>
    <w:rsid w:val="00A91F96"/>
    <w:rsid w:val="00A9401F"/>
    <w:rsid w:val="00A95EB6"/>
    <w:rsid w:val="00A966FC"/>
    <w:rsid w:val="00AA0441"/>
    <w:rsid w:val="00AA0455"/>
    <w:rsid w:val="00AB4213"/>
    <w:rsid w:val="00AB5C12"/>
    <w:rsid w:val="00AB67C6"/>
    <w:rsid w:val="00AB6C4C"/>
    <w:rsid w:val="00AC1539"/>
    <w:rsid w:val="00AC379B"/>
    <w:rsid w:val="00AC58FE"/>
    <w:rsid w:val="00AD0F40"/>
    <w:rsid w:val="00AD22F6"/>
    <w:rsid w:val="00AD36D1"/>
    <w:rsid w:val="00AE3D8F"/>
    <w:rsid w:val="00AE7C16"/>
    <w:rsid w:val="00AF0D67"/>
    <w:rsid w:val="00AF1A17"/>
    <w:rsid w:val="00AF47A6"/>
    <w:rsid w:val="00AF4FA3"/>
    <w:rsid w:val="00AF6BCB"/>
    <w:rsid w:val="00AF7F16"/>
    <w:rsid w:val="00B0000D"/>
    <w:rsid w:val="00B01072"/>
    <w:rsid w:val="00B016B6"/>
    <w:rsid w:val="00B10DDB"/>
    <w:rsid w:val="00B10EA2"/>
    <w:rsid w:val="00B23D7D"/>
    <w:rsid w:val="00B27DA1"/>
    <w:rsid w:val="00B32F50"/>
    <w:rsid w:val="00B33183"/>
    <w:rsid w:val="00B35BD7"/>
    <w:rsid w:val="00B44E3D"/>
    <w:rsid w:val="00B510CE"/>
    <w:rsid w:val="00B5512C"/>
    <w:rsid w:val="00B55B69"/>
    <w:rsid w:val="00B56E2D"/>
    <w:rsid w:val="00B64EFC"/>
    <w:rsid w:val="00B71256"/>
    <w:rsid w:val="00B72C9B"/>
    <w:rsid w:val="00B75DFF"/>
    <w:rsid w:val="00B76EA0"/>
    <w:rsid w:val="00B8147F"/>
    <w:rsid w:val="00B91CF8"/>
    <w:rsid w:val="00B92887"/>
    <w:rsid w:val="00B966D4"/>
    <w:rsid w:val="00BA0CBE"/>
    <w:rsid w:val="00BA3676"/>
    <w:rsid w:val="00BA53FA"/>
    <w:rsid w:val="00BA5896"/>
    <w:rsid w:val="00BB5559"/>
    <w:rsid w:val="00BC3F53"/>
    <w:rsid w:val="00BC5C94"/>
    <w:rsid w:val="00BC6AE1"/>
    <w:rsid w:val="00BD1E79"/>
    <w:rsid w:val="00BD2228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33545"/>
    <w:rsid w:val="00C438C9"/>
    <w:rsid w:val="00C45CDF"/>
    <w:rsid w:val="00C55CF0"/>
    <w:rsid w:val="00C61078"/>
    <w:rsid w:val="00C72E84"/>
    <w:rsid w:val="00C734C8"/>
    <w:rsid w:val="00C94B70"/>
    <w:rsid w:val="00CA025E"/>
    <w:rsid w:val="00CA550E"/>
    <w:rsid w:val="00CB3BBC"/>
    <w:rsid w:val="00CC07E1"/>
    <w:rsid w:val="00CC255F"/>
    <w:rsid w:val="00CC2D60"/>
    <w:rsid w:val="00CC2ECC"/>
    <w:rsid w:val="00CC69B7"/>
    <w:rsid w:val="00CC7AF7"/>
    <w:rsid w:val="00CD04A5"/>
    <w:rsid w:val="00CD0F90"/>
    <w:rsid w:val="00CE70D6"/>
    <w:rsid w:val="00CE74B8"/>
    <w:rsid w:val="00CF3116"/>
    <w:rsid w:val="00D06A91"/>
    <w:rsid w:val="00D10DEB"/>
    <w:rsid w:val="00D12958"/>
    <w:rsid w:val="00D133E8"/>
    <w:rsid w:val="00D15ADE"/>
    <w:rsid w:val="00D2038B"/>
    <w:rsid w:val="00D20CFA"/>
    <w:rsid w:val="00D26A6A"/>
    <w:rsid w:val="00D31524"/>
    <w:rsid w:val="00D3269F"/>
    <w:rsid w:val="00D377B6"/>
    <w:rsid w:val="00D41166"/>
    <w:rsid w:val="00D4264C"/>
    <w:rsid w:val="00D42FF6"/>
    <w:rsid w:val="00D43797"/>
    <w:rsid w:val="00D47536"/>
    <w:rsid w:val="00D51778"/>
    <w:rsid w:val="00D51D6B"/>
    <w:rsid w:val="00D53CF9"/>
    <w:rsid w:val="00D55EAB"/>
    <w:rsid w:val="00D712DD"/>
    <w:rsid w:val="00D74A2D"/>
    <w:rsid w:val="00D80AD6"/>
    <w:rsid w:val="00D82A5F"/>
    <w:rsid w:val="00D86A1E"/>
    <w:rsid w:val="00D9548C"/>
    <w:rsid w:val="00DA1B8D"/>
    <w:rsid w:val="00DA1BD0"/>
    <w:rsid w:val="00DA5567"/>
    <w:rsid w:val="00DB2A96"/>
    <w:rsid w:val="00DB350C"/>
    <w:rsid w:val="00DB3BF4"/>
    <w:rsid w:val="00DB54CB"/>
    <w:rsid w:val="00DC0282"/>
    <w:rsid w:val="00DC0538"/>
    <w:rsid w:val="00DC10B2"/>
    <w:rsid w:val="00DC4E5A"/>
    <w:rsid w:val="00DC5378"/>
    <w:rsid w:val="00DC5612"/>
    <w:rsid w:val="00DC5695"/>
    <w:rsid w:val="00DC5D0B"/>
    <w:rsid w:val="00DC7EE3"/>
    <w:rsid w:val="00DD25EB"/>
    <w:rsid w:val="00DD2E6A"/>
    <w:rsid w:val="00DD35FA"/>
    <w:rsid w:val="00DD5FC2"/>
    <w:rsid w:val="00DE05AF"/>
    <w:rsid w:val="00DE24CD"/>
    <w:rsid w:val="00DE7CB5"/>
    <w:rsid w:val="00DF0F83"/>
    <w:rsid w:val="00DF1799"/>
    <w:rsid w:val="00DF49DC"/>
    <w:rsid w:val="00DF6074"/>
    <w:rsid w:val="00E0095B"/>
    <w:rsid w:val="00E00E52"/>
    <w:rsid w:val="00E018B2"/>
    <w:rsid w:val="00E0385B"/>
    <w:rsid w:val="00E123EB"/>
    <w:rsid w:val="00E13322"/>
    <w:rsid w:val="00E16F8D"/>
    <w:rsid w:val="00E20671"/>
    <w:rsid w:val="00E21BED"/>
    <w:rsid w:val="00E23474"/>
    <w:rsid w:val="00E30AE0"/>
    <w:rsid w:val="00E32A64"/>
    <w:rsid w:val="00E35D46"/>
    <w:rsid w:val="00E36049"/>
    <w:rsid w:val="00E3748A"/>
    <w:rsid w:val="00E413BA"/>
    <w:rsid w:val="00E44ADB"/>
    <w:rsid w:val="00E501BF"/>
    <w:rsid w:val="00E526CF"/>
    <w:rsid w:val="00E5380C"/>
    <w:rsid w:val="00E540A4"/>
    <w:rsid w:val="00E60FD3"/>
    <w:rsid w:val="00E619AA"/>
    <w:rsid w:val="00E66692"/>
    <w:rsid w:val="00E7336B"/>
    <w:rsid w:val="00E74EEE"/>
    <w:rsid w:val="00E779E4"/>
    <w:rsid w:val="00E808B7"/>
    <w:rsid w:val="00E85BBD"/>
    <w:rsid w:val="00E8666B"/>
    <w:rsid w:val="00E91444"/>
    <w:rsid w:val="00E92F28"/>
    <w:rsid w:val="00EA26C6"/>
    <w:rsid w:val="00EA2BCB"/>
    <w:rsid w:val="00EA77E1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633F"/>
    <w:rsid w:val="00EE7160"/>
    <w:rsid w:val="00EF2079"/>
    <w:rsid w:val="00EF3E7D"/>
    <w:rsid w:val="00EF608A"/>
    <w:rsid w:val="00EF7DE9"/>
    <w:rsid w:val="00F01F07"/>
    <w:rsid w:val="00F067FB"/>
    <w:rsid w:val="00F07CC1"/>
    <w:rsid w:val="00F121A7"/>
    <w:rsid w:val="00F15568"/>
    <w:rsid w:val="00F16197"/>
    <w:rsid w:val="00F26CF4"/>
    <w:rsid w:val="00F26E1D"/>
    <w:rsid w:val="00F318FF"/>
    <w:rsid w:val="00F33787"/>
    <w:rsid w:val="00F3566A"/>
    <w:rsid w:val="00F360E0"/>
    <w:rsid w:val="00F4037A"/>
    <w:rsid w:val="00F43075"/>
    <w:rsid w:val="00F4452F"/>
    <w:rsid w:val="00F50930"/>
    <w:rsid w:val="00F54C57"/>
    <w:rsid w:val="00F5621E"/>
    <w:rsid w:val="00F57765"/>
    <w:rsid w:val="00F63F16"/>
    <w:rsid w:val="00F73AF6"/>
    <w:rsid w:val="00F73C7B"/>
    <w:rsid w:val="00F76576"/>
    <w:rsid w:val="00F8042B"/>
    <w:rsid w:val="00F8053A"/>
    <w:rsid w:val="00F809F4"/>
    <w:rsid w:val="00F831E0"/>
    <w:rsid w:val="00F83FAE"/>
    <w:rsid w:val="00F84401"/>
    <w:rsid w:val="00F84A5B"/>
    <w:rsid w:val="00F91060"/>
    <w:rsid w:val="00F930FA"/>
    <w:rsid w:val="00F93B82"/>
    <w:rsid w:val="00F9438B"/>
    <w:rsid w:val="00FA039D"/>
    <w:rsid w:val="00FA5EB0"/>
    <w:rsid w:val="00FB2B6B"/>
    <w:rsid w:val="00FB5364"/>
    <w:rsid w:val="00FB6528"/>
    <w:rsid w:val="00FB6CE9"/>
    <w:rsid w:val="00FB6F93"/>
    <w:rsid w:val="00FC0543"/>
    <w:rsid w:val="00FC266D"/>
    <w:rsid w:val="00FC336B"/>
    <w:rsid w:val="00FD0F80"/>
    <w:rsid w:val="00FD40CF"/>
    <w:rsid w:val="00FD48CD"/>
    <w:rsid w:val="00FD7B22"/>
    <w:rsid w:val="00FE516A"/>
    <w:rsid w:val="00FF243F"/>
    <w:rsid w:val="00FF4DEC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11C1FA9-D4C2-4F15-BEFF-45B33AA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43F"/>
    <w:pPr>
      <w:jc w:val="both"/>
    </w:pPr>
    <w:rPr>
      <w:rFonts w:ascii="Arial" w:hAnsi="Arial"/>
      <w:sz w:val="24"/>
      <w:lang w:val="en-ZA" w:eastAsia="en-GB"/>
    </w:rPr>
  </w:style>
  <w:style w:type="paragraph" w:styleId="Heading1">
    <w:name w:val="heading 1"/>
    <w:basedOn w:val="Normal"/>
    <w:link w:val="Heading1Char"/>
    <w:qFormat/>
    <w:rsid w:val="00791789"/>
    <w:pPr>
      <w:numPr>
        <w:numId w:val="1"/>
      </w:numPr>
      <w:spacing w:after="24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1789"/>
    <w:rPr>
      <w:rFonts w:ascii="Arial" w:hAnsi="Arial"/>
      <w:b/>
      <w:bCs/>
      <w:caps/>
      <w:kern w:val="32"/>
      <w:sz w:val="24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FEF3E-D7BB-4498-A077-E562DECD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Cobus Coetzee</cp:lastModifiedBy>
  <cp:revision>3</cp:revision>
  <cp:lastPrinted>2019-11-07T10:14:00Z</cp:lastPrinted>
  <dcterms:created xsi:type="dcterms:W3CDTF">2019-11-15T07:55:00Z</dcterms:created>
  <dcterms:modified xsi:type="dcterms:W3CDTF">2019-11-15T16:26:00Z</dcterms:modified>
</cp:coreProperties>
</file>