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6F2271">
      <w:pPr>
        <w:jc w:val="center"/>
        <w:rPr>
          <w:rFonts w:ascii="Trebuchet MS" w:hAnsi="Trebuchet MS"/>
          <w:b/>
          <w:bCs/>
        </w:rPr>
      </w:pPr>
      <w:bookmarkStart w:id="0" w:name="_GoBack"/>
      <w:bookmarkEnd w:id="0"/>
      <w:r>
        <w:rPr>
          <w:rFonts w:ascii="Trebuchet MS" w:hAnsi="Trebuchet MS"/>
          <w:noProof/>
          <w:lang w:val="en-ZA" w:eastAsia="en-ZA"/>
        </w:rPr>
        <w:drawing>
          <wp:anchor distT="0" distB="0" distL="114300" distR="114300" simplePos="0" relativeHeight="251659264" behindDoc="0" locked="0" layoutInCell="1" allowOverlap="1" wp14:anchorId="32CAB4A0" wp14:editId="25802EAD">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1964BB" w:rsidRDefault="001964BB" w:rsidP="007D392A">
      <w:pPr>
        <w:spacing w:line="360" w:lineRule="auto"/>
        <w:jc w:val="both"/>
        <w:rPr>
          <w:rFonts w:ascii="Arial Narrow" w:hAnsi="Arial Narrow" w:cs="Tunga"/>
          <w:b/>
          <w:sz w:val="24"/>
          <w:szCs w:val="24"/>
          <w:lang w:val="fr-FR"/>
        </w:rPr>
      </w:pPr>
    </w:p>
    <w:p w:rsidR="007D392A" w:rsidRPr="00671AF6" w:rsidRDefault="007D392A" w:rsidP="007D392A">
      <w:pPr>
        <w:spacing w:line="360" w:lineRule="auto"/>
        <w:jc w:val="both"/>
        <w:rPr>
          <w:rFonts w:ascii="Arial" w:hAnsi="Arial" w:cs="Arial"/>
          <w:b/>
          <w:lang w:val="af-ZA"/>
        </w:rPr>
      </w:pPr>
      <w:r w:rsidRPr="00671AF6">
        <w:rPr>
          <w:rFonts w:ascii="Arial" w:hAnsi="Arial" w:cs="Arial"/>
          <w:b/>
          <w:lang w:val="af-ZA"/>
        </w:rPr>
        <w:t>1390.</w:t>
      </w:r>
      <w:r w:rsidRPr="00671AF6">
        <w:rPr>
          <w:rFonts w:ascii="Arial" w:hAnsi="Arial" w:cs="Arial"/>
          <w:b/>
          <w:lang w:val="af-ZA"/>
        </w:rPr>
        <w:tab/>
        <w:t xml:space="preserve">Ms D van der </w:t>
      </w:r>
      <w:r w:rsidRPr="00671AF6">
        <w:rPr>
          <w:rFonts w:ascii="Arial" w:hAnsi="Arial" w:cs="Arial"/>
          <w:b/>
          <w:lang w:val="en-GB"/>
        </w:rPr>
        <w:t>Walt</w:t>
      </w:r>
      <w:r w:rsidRPr="00671AF6">
        <w:rPr>
          <w:rFonts w:ascii="Arial" w:hAnsi="Arial" w:cs="Arial"/>
          <w:b/>
          <w:lang w:val="af-ZA"/>
        </w:rPr>
        <w:t xml:space="preserve"> (DA) to ask the Minister of Energy:</w:t>
      </w:r>
    </w:p>
    <w:p w:rsidR="007D392A" w:rsidRPr="00671AF6" w:rsidRDefault="007D392A" w:rsidP="001964BB">
      <w:pPr>
        <w:spacing w:line="360" w:lineRule="auto"/>
        <w:jc w:val="both"/>
        <w:rPr>
          <w:rFonts w:ascii="Arial" w:hAnsi="Arial" w:cs="Arial"/>
          <w:lang w:val="af-ZA"/>
        </w:rPr>
      </w:pPr>
      <w:r w:rsidRPr="00671AF6">
        <w:rPr>
          <w:rFonts w:ascii="Arial" w:hAnsi="Arial" w:cs="Arial"/>
          <w:lang w:val="af-ZA"/>
        </w:rPr>
        <w:t xml:space="preserve">Whether (a) her department and (b) all entities reporting to her are running development </w:t>
      </w:r>
      <w:r w:rsidRPr="00671AF6">
        <w:rPr>
          <w:rFonts w:ascii="Arial" w:hAnsi="Arial" w:cs="Arial"/>
          <w:lang w:val="en-GB"/>
        </w:rPr>
        <w:t>programmes</w:t>
      </w:r>
      <w:r w:rsidRPr="00671AF6">
        <w:rPr>
          <w:rFonts w:ascii="Arial" w:hAnsi="Arial" w:cs="Arial"/>
          <w:lang w:val="af-ZA"/>
        </w:rPr>
        <w:t xml:space="preserve"> for (i) small businesses and (ii) co-operatives; if not, why not; if so, in each case, (aa) what are the relevant details, (bb) what amount has been budgeted and (cc) how many jobs will be created through the specified development programmes in the 2016-1</w:t>
      </w:r>
      <w:r w:rsidR="001964BB">
        <w:rPr>
          <w:rFonts w:ascii="Arial" w:hAnsi="Arial" w:cs="Arial"/>
          <w:lang w:val="af-ZA"/>
        </w:rPr>
        <w:t>7 financial year?</w:t>
      </w:r>
      <w:r w:rsidR="001964BB">
        <w:rPr>
          <w:rFonts w:ascii="Arial" w:hAnsi="Arial" w:cs="Arial"/>
          <w:lang w:val="af-ZA"/>
        </w:rPr>
        <w:tab/>
      </w:r>
      <w:r w:rsidRPr="00671AF6">
        <w:rPr>
          <w:rFonts w:ascii="Arial" w:hAnsi="Arial" w:cs="Arial"/>
          <w:lang w:val="af-ZA"/>
        </w:rPr>
        <w:t>NW1538E</w:t>
      </w:r>
    </w:p>
    <w:p w:rsidR="00672BAD" w:rsidRPr="007E72FF" w:rsidRDefault="007D392A" w:rsidP="007D392A">
      <w:pPr>
        <w:spacing w:before="100" w:beforeAutospacing="1" w:after="100" w:afterAutospacing="1"/>
        <w:jc w:val="both"/>
        <w:rPr>
          <w:rFonts w:ascii="Arial" w:hAnsi="Arial" w:cs="Arial"/>
          <w:b/>
        </w:rPr>
      </w:pPr>
      <w:r w:rsidRPr="007E72FF">
        <w:rPr>
          <w:rFonts w:ascii="Arial" w:hAnsi="Arial" w:cs="Arial"/>
          <w:b/>
        </w:rPr>
        <w:t>Reply</w:t>
      </w:r>
      <w:r w:rsidR="007E72FF">
        <w:rPr>
          <w:rFonts w:ascii="Arial" w:hAnsi="Arial" w:cs="Arial"/>
          <w:b/>
        </w:rPr>
        <w:t>:</w:t>
      </w:r>
    </w:p>
    <w:p w:rsidR="004A186D" w:rsidRDefault="008B05B7" w:rsidP="0001671A">
      <w:pPr>
        <w:spacing w:after="0" w:line="240" w:lineRule="auto"/>
        <w:rPr>
          <w:rFonts w:ascii="Arial" w:eastAsia="Calibri" w:hAnsi="Arial" w:cs="Arial"/>
          <w:b/>
          <w:lang w:val="en-ZA"/>
        </w:rPr>
      </w:pPr>
      <w:r w:rsidRPr="008B05B7">
        <w:rPr>
          <w:rFonts w:ascii="Arial" w:eastAsia="Calibri" w:hAnsi="Arial" w:cs="Arial"/>
          <w:b/>
          <w:lang w:val="en-ZA"/>
        </w:rPr>
        <w:t>(a)</w:t>
      </w:r>
      <w:proofErr w:type="gramStart"/>
      <w:r w:rsidRPr="008B05B7">
        <w:rPr>
          <w:rFonts w:ascii="Arial" w:eastAsia="Calibri" w:hAnsi="Arial" w:cs="Arial"/>
          <w:b/>
          <w:lang w:val="en-ZA"/>
        </w:rPr>
        <w:t>_(</w:t>
      </w:r>
      <w:proofErr w:type="gramEnd"/>
      <w:r w:rsidRPr="008B05B7">
        <w:rPr>
          <w:rFonts w:ascii="Arial" w:eastAsia="Calibri" w:hAnsi="Arial" w:cs="Arial"/>
          <w:b/>
          <w:lang w:val="en-ZA"/>
        </w:rPr>
        <w:t>i)</w:t>
      </w:r>
      <w:r w:rsidR="004A186D">
        <w:rPr>
          <w:rFonts w:ascii="Arial" w:eastAsia="Calibri" w:hAnsi="Arial" w:cs="Arial"/>
          <w:b/>
          <w:lang w:val="en-ZA"/>
        </w:rPr>
        <w:t xml:space="preserve"> Yes</w:t>
      </w:r>
    </w:p>
    <w:p w:rsidR="008B05B7" w:rsidRPr="008B05B7" w:rsidRDefault="008B05B7" w:rsidP="0001671A">
      <w:pPr>
        <w:spacing w:after="0" w:line="240" w:lineRule="auto"/>
        <w:rPr>
          <w:rFonts w:ascii="Arial" w:eastAsia="Calibri" w:hAnsi="Arial" w:cs="Arial"/>
          <w:b/>
          <w:lang w:val="en-ZA"/>
        </w:rPr>
      </w:pPr>
      <w:r w:rsidRPr="008B05B7">
        <w:rPr>
          <w:rFonts w:ascii="Arial" w:eastAsia="Calibri" w:hAnsi="Arial" w:cs="Arial"/>
          <w:b/>
          <w:lang w:val="en-ZA"/>
        </w:rPr>
        <w:t xml:space="preserve"> (</w:t>
      </w:r>
      <w:proofErr w:type="gramStart"/>
      <w:r w:rsidRPr="008B05B7">
        <w:rPr>
          <w:rFonts w:ascii="Arial" w:eastAsia="Calibri" w:hAnsi="Arial" w:cs="Arial"/>
          <w:b/>
          <w:lang w:val="en-ZA"/>
        </w:rPr>
        <w:t>aa</w:t>
      </w:r>
      <w:proofErr w:type="gramEnd"/>
      <w:r w:rsidRPr="008B05B7">
        <w:rPr>
          <w:rFonts w:ascii="Arial" w:eastAsia="Calibri" w:hAnsi="Arial" w:cs="Arial"/>
          <w:b/>
          <w:lang w:val="en-ZA"/>
        </w:rPr>
        <w:t>)</w:t>
      </w:r>
    </w:p>
    <w:p w:rsidR="008B05B7" w:rsidRPr="0001671A" w:rsidRDefault="008B05B7" w:rsidP="0001671A">
      <w:pPr>
        <w:spacing w:after="0" w:line="240" w:lineRule="auto"/>
        <w:rPr>
          <w:rFonts w:ascii="Arial" w:eastAsia="Calibri" w:hAnsi="Arial" w:cs="Arial"/>
          <w:lang w:val="en-ZA"/>
        </w:rPr>
      </w:pPr>
    </w:p>
    <w:tbl>
      <w:tblPr>
        <w:tblStyle w:val="TableGrid"/>
        <w:tblW w:w="0" w:type="auto"/>
        <w:tblInd w:w="108" w:type="dxa"/>
        <w:tblLook w:val="04A0" w:firstRow="1" w:lastRow="0" w:firstColumn="1" w:lastColumn="0" w:noHBand="0" w:noVBand="1"/>
      </w:tblPr>
      <w:tblGrid>
        <w:gridCol w:w="1874"/>
        <w:gridCol w:w="2031"/>
        <w:gridCol w:w="1948"/>
        <w:gridCol w:w="1721"/>
        <w:gridCol w:w="1498"/>
      </w:tblGrid>
      <w:tr w:rsidR="0001671A" w:rsidRPr="0001671A" w:rsidTr="00C05A14">
        <w:tc>
          <w:tcPr>
            <w:tcW w:w="1874"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Province</w:t>
            </w:r>
          </w:p>
        </w:tc>
        <w:tc>
          <w:tcPr>
            <w:tcW w:w="2031"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IeC Site</w:t>
            </w:r>
          </w:p>
        </w:tc>
        <w:tc>
          <w:tcPr>
            <w:tcW w:w="1948"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 xml:space="preserve">Construction </w:t>
            </w:r>
          </w:p>
        </w:tc>
        <w:tc>
          <w:tcPr>
            <w:tcW w:w="1721"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 xml:space="preserve">Permanent </w:t>
            </w:r>
          </w:p>
        </w:tc>
        <w:tc>
          <w:tcPr>
            <w:tcW w:w="1498"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Total</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Limpopo</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Ngwaabe</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16</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16</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Mpumalanga</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Bushbuckridge</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15</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10</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25</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Limpopo</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Mutale</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03</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02</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05</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Limpopo</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Thulamela</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03</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02</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05</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Mpumalanga</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Tweefontein</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03</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05</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08</w:t>
            </w:r>
          </w:p>
        </w:tc>
      </w:tr>
      <w:tr w:rsidR="0001671A" w:rsidRPr="0001671A" w:rsidTr="00C05A14">
        <w:tc>
          <w:tcPr>
            <w:tcW w:w="1874"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Eastern Cape</w:t>
            </w:r>
          </w:p>
        </w:tc>
        <w:tc>
          <w:tcPr>
            <w:tcW w:w="203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Qamata</w:t>
            </w:r>
          </w:p>
        </w:tc>
        <w:tc>
          <w:tcPr>
            <w:tcW w:w="194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15</w:t>
            </w:r>
          </w:p>
        </w:tc>
        <w:tc>
          <w:tcPr>
            <w:tcW w:w="1721"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10</w:t>
            </w:r>
          </w:p>
        </w:tc>
        <w:tc>
          <w:tcPr>
            <w:tcW w:w="1498" w:type="dxa"/>
          </w:tcPr>
          <w:p w:rsidR="0001671A" w:rsidRPr="0001671A" w:rsidRDefault="0001671A" w:rsidP="0001671A">
            <w:pPr>
              <w:rPr>
                <w:rFonts w:ascii="Arial" w:eastAsia="Calibri" w:hAnsi="Arial" w:cs="Arial"/>
                <w:lang w:val="en-ZA"/>
              </w:rPr>
            </w:pPr>
            <w:r w:rsidRPr="0001671A">
              <w:rPr>
                <w:rFonts w:ascii="Arial" w:eastAsia="Calibri" w:hAnsi="Arial" w:cs="Arial"/>
                <w:lang w:val="en-ZA"/>
              </w:rPr>
              <w:t>25</w:t>
            </w:r>
          </w:p>
        </w:tc>
      </w:tr>
      <w:tr w:rsidR="0001671A" w:rsidRPr="0001671A" w:rsidTr="00C05A14">
        <w:tc>
          <w:tcPr>
            <w:tcW w:w="1874"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Total</w:t>
            </w:r>
          </w:p>
        </w:tc>
        <w:tc>
          <w:tcPr>
            <w:tcW w:w="2031" w:type="dxa"/>
          </w:tcPr>
          <w:p w:rsidR="0001671A" w:rsidRPr="0001671A" w:rsidRDefault="0001671A" w:rsidP="0001671A">
            <w:pPr>
              <w:rPr>
                <w:rFonts w:ascii="Arial" w:eastAsia="Calibri" w:hAnsi="Arial" w:cs="Arial"/>
                <w:b/>
                <w:lang w:val="en-ZA"/>
              </w:rPr>
            </w:pPr>
          </w:p>
        </w:tc>
        <w:tc>
          <w:tcPr>
            <w:tcW w:w="1948"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39</w:t>
            </w:r>
          </w:p>
        </w:tc>
        <w:tc>
          <w:tcPr>
            <w:tcW w:w="1721"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45</w:t>
            </w:r>
          </w:p>
        </w:tc>
        <w:tc>
          <w:tcPr>
            <w:tcW w:w="1498" w:type="dxa"/>
          </w:tcPr>
          <w:p w:rsidR="0001671A" w:rsidRPr="0001671A" w:rsidRDefault="0001671A" w:rsidP="0001671A">
            <w:pPr>
              <w:rPr>
                <w:rFonts w:ascii="Arial" w:eastAsia="Calibri" w:hAnsi="Arial" w:cs="Arial"/>
                <w:b/>
                <w:lang w:val="en-ZA"/>
              </w:rPr>
            </w:pPr>
            <w:r w:rsidRPr="0001671A">
              <w:rPr>
                <w:rFonts w:ascii="Arial" w:eastAsia="Calibri" w:hAnsi="Arial" w:cs="Arial"/>
                <w:b/>
                <w:lang w:val="en-ZA"/>
              </w:rPr>
              <w:t>84</w:t>
            </w:r>
          </w:p>
        </w:tc>
      </w:tr>
    </w:tbl>
    <w:p w:rsidR="008B05B7" w:rsidRPr="0001671A" w:rsidRDefault="008B05B7" w:rsidP="0001671A">
      <w:pPr>
        <w:spacing w:after="0" w:line="240" w:lineRule="auto"/>
        <w:rPr>
          <w:rFonts w:ascii="Arial" w:eastAsia="Calibri" w:hAnsi="Arial" w:cs="Arial"/>
          <w:lang w:val="en-ZA"/>
        </w:rPr>
      </w:pPr>
    </w:p>
    <w:p w:rsidR="008B05B7" w:rsidRDefault="008B05B7" w:rsidP="00DD5392">
      <w:pPr>
        <w:spacing w:after="0" w:line="360" w:lineRule="auto"/>
        <w:ind w:left="709" w:hanging="709"/>
        <w:jc w:val="both"/>
        <w:rPr>
          <w:rFonts w:ascii="Arial" w:eastAsia="Calibri" w:hAnsi="Arial" w:cs="Arial"/>
          <w:lang w:val="en-ZA"/>
        </w:rPr>
      </w:pPr>
      <w:r w:rsidRPr="008B05B7">
        <w:rPr>
          <w:rFonts w:ascii="Arial" w:eastAsia="Calibri" w:hAnsi="Arial" w:cs="Arial"/>
          <w:b/>
          <w:lang w:val="en-ZA"/>
        </w:rPr>
        <w:t>(</w:t>
      </w:r>
      <w:proofErr w:type="gramStart"/>
      <w:r w:rsidRPr="008B05B7">
        <w:rPr>
          <w:rFonts w:ascii="Arial" w:eastAsia="Calibri" w:hAnsi="Arial" w:cs="Arial"/>
          <w:b/>
          <w:lang w:val="en-ZA"/>
        </w:rPr>
        <w:t>bb</w:t>
      </w:r>
      <w:proofErr w:type="gramEnd"/>
      <w:r w:rsidRPr="008B05B7">
        <w:rPr>
          <w:rFonts w:ascii="Arial" w:eastAsia="Calibri" w:hAnsi="Arial" w:cs="Arial"/>
          <w:b/>
          <w:lang w:val="en-ZA"/>
        </w:rPr>
        <w:t>)</w:t>
      </w:r>
      <w:r w:rsidR="00DD5392">
        <w:rPr>
          <w:rFonts w:ascii="Arial" w:eastAsia="Calibri" w:hAnsi="Arial" w:cs="Arial"/>
          <w:b/>
          <w:lang w:val="en-ZA"/>
        </w:rPr>
        <w:t>.</w:t>
      </w:r>
      <w:r w:rsidR="00DD5392">
        <w:rPr>
          <w:rFonts w:ascii="Arial" w:eastAsia="Calibri" w:hAnsi="Arial" w:cs="Arial"/>
          <w:b/>
          <w:lang w:val="en-ZA"/>
        </w:rPr>
        <w:tab/>
      </w:r>
      <w:r w:rsidR="0001671A" w:rsidRPr="0001671A">
        <w:rPr>
          <w:rFonts w:ascii="Arial" w:eastAsia="Calibri" w:hAnsi="Arial" w:cs="Arial"/>
          <w:lang w:val="en-ZA"/>
        </w:rPr>
        <w:t xml:space="preserve">The </w:t>
      </w:r>
      <w:r w:rsidR="00E70B65">
        <w:rPr>
          <w:rFonts w:ascii="Arial" w:eastAsia="Calibri" w:hAnsi="Arial" w:cs="Arial"/>
          <w:lang w:val="en-ZA"/>
        </w:rPr>
        <w:t>Integrated Energy Centres (</w:t>
      </w:r>
      <w:proofErr w:type="spellStart"/>
      <w:r w:rsidR="0001671A" w:rsidRPr="0001671A">
        <w:rPr>
          <w:rFonts w:ascii="Arial" w:eastAsia="Calibri" w:hAnsi="Arial" w:cs="Arial"/>
          <w:lang w:val="en-ZA"/>
        </w:rPr>
        <w:t>IeC</w:t>
      </w:r>
      <w:r w:rsidR="00E70B65">
        <w:rPr>
          <w:rFonts w:ascii="Arial" w:eastAsia="Calibri" w:hAnsi="Arial" w:cs="Arial"/>
          <w:lang w:val="en-ZA"/>
        </w:rPr>
        <w:t>s</w:t>
      </w:r>
      <w:proofErr w:type="spellEnd"/>
      <w:r w:rsidR="00E70B65">
        <w:rPr>
          <w:rFonts w:ascii="Arial" w:eastAsia="Calibri" w:hAnsi="Arial" w:cs="Arial"/>
          <w:lang w:val="en-ZA"/>
        </w:rPr>
        <w:t>)</w:t>
      </w:r>
      <w:r w:rsidR="0001671A" w:rsidRPr="0001671A">
        <w:rPr>
          <w:rFonts w:ascii="Arial" w:eastAsia="Calibri" w:hAnsi="Arial" w:cs="Arial"/>
          <w:lang w:val="en-ZA"/>
        </w:rPr>
        <w:t xml:space="preserve"> programme is a private public partnership where oil companies fund the infrastructure development to establish a retail service station in remote rural areas. </w:t>
      </w:r>
      <w:r>
        <w:rPr>
          <w:rFonts w:ascii="Arial" w:eastAsia="Calibri" w:hAnsi="Arial" w:cs="Arial"/>
          <w:lang w:val="en-ZA"/>
        </w:rPr>
        <w:t xml:space="preserve">Therefore, the Department does not allocate funding for </w:t>
      </w:r>
      <w:proofErr w:type="spellStart"/>
      <w:r>
        <w:rPr>
          <w:rFonts w:ascii="Arial" w:eastAsia="Calibri" w:hAnsi="Arial" w:cs="Arial"/>
          <w:lang w:val="en-ZA"/>
        </w:rPr>
        <w:t>IeCs</w:t>
      </w:r>
      <w:proofErr w:type="spellEnd"/>
      <w:r>
        <w:rPr>
          <w:rFonts w:ascii="Arial" w:eastAsia="Calibri" w:hAnsi="Arial" w:cs="Arial"/>
          <w:lang w:val="en-ZA"/>
        </w:rPr>
        <w:t xml:space="preserve">. </w:t>
      </w:r>
    </w:p>
    <w:p w:rsidR="00DA31A8" w:rsidRDefault="008B05B7" w:rsidP="003E2316">
      <w:pPr>
        <w:spacing w:after="0" w:line="360" w:lineRule="auto"/>
        <w:ind w:left="709" w:hanging="709"/>
        <w:jc w:val="both"/>
        <w:rPr>
          <w:rFonts w:ascii="Arial" w:eastAsia="Calibri" w:hAnsi="Arial" w:cs="Arial"/>
          <w:lang w:val="en-ZA"/>
        </w:rPr>
      </w:pPr>
      <w:r w:rsidRPr="008B05B7">
        <w:rPr>
          <w:rFonts w:ascii="Arial" w:eastAsia="Calibri" w:hAnsi="Arial" w:cs="Arial"/>
          <w:b/>
          <w:lang w:val="en-ZA"/>
        </w:rPr>
        <w:t>(cc)</w:t>
      </w:r>
      <w:r w:rsidR="00DD5392">
        <w:rPr>
          <w:rFonts w:ascii="Arial" w:eastAsia="Calibri" w:hAnsi="Arial" w:cs="Arial"/>
          <w:lang w:val="en-ZA"/>
        </w:rPr>
        <w:t>.</w:t>
      </w:r>
      <w:r w:rsidR="00DD5392">
        <w:rPr>
          <w:rFonts w:ascii="Arial" w:eastAsia="Calibri" w:hAnsi="Arial" w:cs="Arial"/>
          <w:lang w:val="en-ZA"/>
        </w:rPr>
        <w:tab/>
      </w:r>
      <w:r w:rsidR="003E2316">
        <w:rPr>
          <w:rFonts w:ascii="Arial" w:eastAsia="Calibri" w:hAnsi="Arial" w:cs="Arial"/>
          <w:lang w:val="en-ZA"/>
        </w:rPr>
        <w:tab/>
        <w:t xml:space="preserve">In 2016/17 financial year a total number of 84 employment opportunities  composed of contract and permanent jobs will be created through </w:t>
      </w:r>
      <w:proofErr w:type="spellStart"/>
      <w:r w:rsidR="003E2316">
        <w:rPr>
          <w:rFonts w:ascii="Arial" w:eastAsia="Calibri" w:hAnsi="Arial" w:cs="Arial"/>
          <w:lang w:val="en-ZA"/>
        </w:rPr>
        <w:t>IeCs</w:t>
      </w:r>
      <w:proofErr w:type="spellEnd"/>
      <w:r w:rsidR="003E2316">
        <w:rPr>
          <w:rFonts w:ascii="Arial" w:eastAsia="Calibri" w:hAnsi="Arial" w:cs="Arial"/>
          <w:lang w:val="en-ZA"/>
        </w:rPr>
        <w:t xml:space="preserve">. </w:t>
      </w:r>
      <w:r w:rsidR="00DD5392" w:rsidRPr="0001671A">
        <w:rPr>
          <w:rFonts w:ascii="Arial" w:eastAsia="Calibri" w:hAnsi="Arial" w:cs="Arial"/>
          <w:lang w:val="en-ZA"/>
        </w:rPr>
        <w:t>The jobs created both short term and some permanent for the operational phase.</w:t>
      </w:r>
      <w:r w:rsidR="003E2316">
        <w:rPr>
          <w:rFonts w:ascii="Arial" w:eastAsia="Calibri" w:hAnsi="Arial" w:cs="Arial"/>
          <w:lang w:val="en-ZA"/>
        </w:rPr>
        <w:t xml:space="preserve"> </w:t>
      </w:r>
      <w:r w:rsidR="0001671A" w:rsidRPr="0001671A">
        <w:rPr>
          <w:rFonts w:ascii="Arial" w:eastAsia="Calibri" w:hAnsi="Arial" w:cs="Arial"/>
          <w:lang w:val="en-ZA"/>
        </w:rPr>
        <w:t>The short term /contract jobs are created during construction phase of the projects and permanent job</w:t>
      </w:r>
      <w:r w:rsidR="00DD5392">
        <w:rPr>
          <w:rFonts w:ascii="Arial" w:eastAsia="Calibri" w:hAnsi="Arial" w:cs="Arial"/>
          <w:lang w:val="en-ZA"/>
        </w:rPr>
        <w:t>s are in the operational phase.</w:t>
      </w:r>
    </w:p>
    <w:p w:rsidR="003E2316" w:rsidRDefault="003E2316" w:rsidP="00DD5392">
      <w:pPr>
        <w:spacing w:after="0" w:line="360" w:lineRule="auto"/>
        <w:ind w:left="709"/>
        <w:jc w:val="both"/>
        <w:rPr>
          <w:rFonts w:ascii="Arial" w:eastAsia="Calibri" w:hAnsi="Arial" w:cs="Arial"/>
          <w:lang w:val="en-ZA"/>
        </w:rPr>
      </w:pPr>
    </w:p>
    <w:p w:rsidR="00632966" w:rsidRPr="00F37595" w:rsidRDefault="004A186D" w:rsidP="0001671A">
      <w:pPr>
        <w:spacing w:after="0" w:line="360" w:lineRule="auto"/>
        <w:jc w:val="both"/>
        <w:rPr>
          <w:rFonts w:ascii="Arial" w:eastAsia="Calibri" w:hAnsi="Arial" w:cs="Arial"/>
          <w:b/>
          <w:lang w:val="en-ZA"/>
        </w:rPr>
      </w:pPr>
      <w:r w:rsidRPr="00F37595">
        <w:rPr>
          <w:rFonts w:ascii="Arial" w:eastAsia="Calibri" w:hAnsi="Arial" w:cs="Arial"/>
          <w:b/>
          <w:lang w:val="en-ZA"/>
        </w:rPr>
        <w:t>Entities</w:t>
      </w:r>
    </w:p>
    <w:p w:rsidR="0001671A" w:rsidRPr="004A186D" w:rsidRDefault="00F6761F" w:rsidP="004A186D">
      <w:pPr>
        <w:tabs>
          <w:tab w:val="left" w:pos="709"/>
        </w:tabs>
        <w:spacing w:after="0" w:line="360" w:lineRule="auto"/>
        <w:ind w:left="709"/>
        <w:jc w:val="both"/>
        <w:rPr>
          <w:rFonts w:ascii="Arial" w:eastAsia="Calibri" w:hAnsi="Arial" w:cs="Arial"/>
          <w:lang w:val="en-ZA"/>
        </w:rPr>
      </w:pPr>
      <w:r w:rsidRPr="004A186D">
        <w:rPr>
          <w:rFonts w:ascii="Arial" w:eastAsia="Calibri" w:hAnsi="Arial" w:cs="Arial"/>
          <w:lang w:val="en-ZA"/>
        </w:rPr>
        <w:t>(b) (</w:t>
      </w:r>
      <w:proofErr w:type="gramStart"/>
      <w:r w:rsidRPr="004A186D">
        <w:rPr>
          <w:rFonts w:ascii="Arial" w:eastAsia="Calibri" w:hAnsi="Arial" w:cs="Arial"/>
          <w:lang w:val="en-ZA"/>
        </w:rPr>
        <w:t>i</w:t>
      </w:r>
      <w:proofErr w:type="gramEnd"/>
      <w:r w:rsidRPr="004A186D">
        <w:rPr>
          <w:rFonts w:ascii="Arial" w:eastAsia="Calibri" w:hAnsi="Arial" w:cs="Arial"/>
          <w:lang w:val="en-ZA"/>
        </w:rPr>
        <w:t>) Yes</w:t>
      </w:r>
    </w:p>
    <w:tbl>
      <w:tblPr>
        <w:tblStyle w:val="TableGrid"/>
        <w:tblW w:w="10456" w:type="dxa"/>
        <w:tblLayout w:type="fixed"/>
        <w:tblLook w:val="04A0" w:firstRow="1" w:lastRow="0" w:firstColumn="1" w:lastColumn="0" w:noHBand="0" w:noVBand="1"/>
      </w:tblPr>
      <w:tblGrid>
        <w:gridCol w:w="6345"/>
        <w:gridCol w:w="2552"/>
        <w:gridCol w:w="1559"/>
      </w:tblGrid>
      <w:tr w:rsidR="00F6761F" w:rsidRPr="004A186D" w:rsidTr="00DF18AF">
        <w:trPr>
          <w:tblHeader/>
        </w:trPr>
        <w:tc>
          <w:tcPr>
            <w:tcW w:w="6345"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(aa)</w:t>
            </w:r>
          </w:p>
        </w:tc>
        <w:tc>
          <w:tcPr>
            <w:tcW w:w="2552"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(bb)</w:t>
            </w:r>
          </w:p>
        </w:tc>
        <w:tc>
          <w:tcPr>
            <w:tcW w:w="1559"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(cc)</w:t>
            </w:r>
          </w:p>
        </w:tc>
      </w:tr>
      <w:tr w:rsidR="00F6761F" w:rsidRPr="004A186D" w:rsidTr="00F16C2A">
        <w:tc>
          <w:tcPr>
            <w:tcW w:w="6345" w:type="dxa"/>
          </w:tcPr>
          <w:p w:rsidR="00F16C2A" w:rsidRDefault="00F6761F"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 xml:space="preserve">Under the </w:t>
            </w:r>
            <w:r w:rsidR="004A186D" w:rsidRPr="004A186D">
              <w:rPr>
                <w:rFonts w:ascii="Arial" w:eastAsia="Calibri" w:hAnsi="Arial" w:cs="Arial"/>
                <w:lang w:val="en-ZA"/>
              </w:rPr>
              <w:t xml:space="preserve">REEEP programme, </w:t>
            </w:r>
            <w:r w:rsidRPr="004A186D">
              <w:rPr>
                <w:rFonts w:ascii="Arial" w:eastAsia="Calibri" w:hAnsi="Arial" w:cs="Arial"/>
                <w:lang w:val="en-ZA"/>
              </w:rPr>
              <w:t>there is a proj</w:t>
            </w:r>
            <w:r w:rsidR="004A186D" w:rsidRPr="004A186D">
              <w:rPr>
                <w:rFonts w:ascii="Arial" w:eastAsia="Calibri" w:hAnsi="Arial" w:cs="Arial"/>
                <w:lang w:val="en-ZA"/>
              </w:rPr>
              <w:t xml:space="preserve">ect which is called the </w:t>
            </w:r>
            <w:r w:rsidRPr="004A186D">
              <w:rPr>
                <w:rFonts w:ascii="Arial" w:eastAsia="Calibri" w:hAnsi="Arial" w:cs="Arial"/>
                <w:lang w:val="en-ZA"/>
              </w:rPr>
              <w:t xml:space="preserve">Switch </w:t>
            </w:r>
            <w:r w:rsidR="004A186D" w:rsidRPr="004A186D">
              <w:rPr>
                <w:rFonts w:ascii="Arial" w:eastAsia="Calibri" w:hAnsi="Arial" w:cs="Arial"/>
                <w:lang w:val="en-ZA"/>
              </w:rPr>
              <w:t xml:space="preserve">Africa </w:t>
            </w:r>
            <w:r w:rsidRPr="004A186D">
              <w:rPr>
                <w:rFonts w:ascii="Arial" w:eastAsia="Calibri" w:hAnsi="Arial" w:cs="Arial"/>
                <w:lang w:val="en-ZA"/>
              </w:rPr>
              <w:t>Green</w:t>
            </w:r>
            <w:r w:rsidR="004A186D">
              <w:rPr>
                <w:rFonts w:ascii="Arial" w:eastAsia="Calibri" w:hAnsi="Arial" w:cs="Arial"/>
                <w:lang w:val="en-ZA"/>
              </w:rPr>
              <w:t xml:space="preserve"> Project which</w:t>
            </w:r>
            <w:r w:rsidRPr="004A186D">
              <w:rPr>
                <w:rFonts w:ascii="Arial" w:eastAsia="Calibri" w:hAnsi="Arial" w:cs="Arial"/>
                <w:lang w:val="en-ZA"/>
              </w:rPr>
              <w:t xml:space="preserve"> is aimed at increasing awareness, uptake </w:t>
            </w:r>
            <w:r w:rsidR="004A186D" w:rsidRPr="004A186D">
              <w:rPr>
                <w:rFonts w:ascii="Arial" w:eastAsia="Calibri" w:hAnsi="Arial" w:cs="Arial"/>
                <w:lang w:val="en-ZA"/>
              </w:rPr>
              <w:t>and successful implementation of Sustaina</w:t>
            </w:r>
            <w:r w:rsidR="00F37595">
              <w:rPr>
                <w:rFonts w:ascii="Arial" w:eastAsia="Calibri" w:hAnsi="Arial" w:cs="Arial"/>
                <w:lang w:val="en-ZA"/>
              </w:rPr>
              <w:t xml:space="preserve">ble </w:t>
            </w:r>
            <w:r w:rsidR="004A186D" w:rsidRPr="004A186D">
              <w:rPr>
                <w:rFonts w:ascii="Arial" w:eastAsia="Calibri" w:hAnsi="Arial" w:cs="Arial"/>
                <w:lang w:val="en-ZA"/>
              </w:rPr>
              <w:t>Consumption and Production</w:t>
            </w:r>
            <w:r w:rsidRPr="004A186D">
              <w:rPr>
                <w:rFonts w:ascii="Arial" w:eastAsia="Calibri" w:hAnsi="Arial" w:cs="Arial"/>
                <w:lang w:val="en-ZA"/>
              </w:rPr>
              <w:t xml:space="preserve"> (SCP) practices and sustainable energy opportu</w:t>
            </w:r>
            <w:r w:rsidR="004A186D" w:rsidRPr="004A186D">
              <w:rPr>
                <w:rFonts w:ascii="Arial" w:eastAsia="Calibri" w:hAnsi="Arial" w:cs="Arial"/>
                <w:lang w:val="en-ZA"/>
              </w:rPr>
              <w:t>nities for SMME's</w:t>
            </w:r>
            <w:r w:rsidRPr="004A186D">
              <w:rPr>
                <w:rFonts w:ascii="Arial" w:eastAsia="Calibri" w:hAnsi="Arial" w:cs="Arial"/>
                <w:lang w:val="en-ZA"/>
              </w:rPr>
              <w:t xml:space="preserve"> in the agriculture food value chains and waste sector in SA. The programme provides training and capacity building and runs until October 2017</w:t>
            </w:r>
            <w:r w:rsidR="00F16C2A">
              <w:rPr>
                <w:rFonts w:ascii="Arial" w:eastAsia="Calibri" w:hAnsi="Arial" w:cs="Arial"/>
                <w:lang w:val="en-ZA"/>
              </w:rPr>
              <w:t>.</w:t>
            </w:r>
          </w:p>
          <w:p w:rsidR="001964BB" w:rsidRPr="004A186D" w:rsidRDefault="001964BB" w:rsidP="00F37595">
            <w:pPr>
              <w:tabs>
                <w:tab w:val="left" w:pos="709"/>
              </w:tabs>
              <w:spacing w:line="360" w:lineRule="auto"/>
              <w:jc w:val="both"/>
              <w:rPr>
                <w:rFonts w:ascii="Arial" w:eastAsia="Calibri" w:hAnsi="Arial" w:cs="Arial"/>
                <w:lang w:val="en-ZA"/>
              </w:rPr>
            </w:pPr>
          </w:p>
        </w:tc>
        <w:tc>
          <w:tcPr>
            <w:tcW w:w="2552" w:type="dxa"/>
          </w:tcPr>
          <w:p w:rsidR="00F6761F" w:rsidRPr="004A186D" w:rsidRDefault="00F6761F"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 xml:space="preserve">EU budget. US$ 249,999.99 of which </w:t>
            </w:r>
            <w:proofErr w:type="spellStart"/>
            <w:r w:rsidR="004A186D" w:rsidRPr="004A186D">
              <w:rPr>
                <w:rFonts w:ascii="Arial" w:eastAsia="Calibri" w:hAnsi="Arial" w:cs="Arial"/>
                <w:lang w:val="en-ZA"/>
              </w:rPr>
              <w:t>SoE</w:t>
            </w:r>
            <w:proofErr w:type="spellEnd"/>
            <w:r w:rsidR="004A186D" w:rsidRPr="004A186D">
              <w:rPr>
                <w:rFonts w:ascii="Arial" w:eastAsia="Calibri" w:hAnsi="Arial" w:cs="Arial"/>
                <w:lang w:val="en-ZA"/>
              </w:rPr>
              <w:t xml:space="preserve"> </w:t>
            </w:r>
            <w:r w:rsidRPr="004A186D">
              <w:rPr>
                <w:rFonts w:ascii="Arial" w:eastAsia="Calibri" w:hAnsi="Arial" w:cs="Arial"/>
                <w:lang w:val="en-ZA"/>
              </w:rPr>
              <w:t>portion is US$ 82,100.</w:t>
            </w:r>
          </w:p>
          <w:p w:rsidR="00F6761F" w:rsidRPr="004A186D" w:rsidRDefault="00F6761F" w:rsidP="004A186D">
            <w:pPr>
              <w:tabs>
                <w:tab w:val="left" w:pos="709"/>
              </w:tabs>
              <w:spacing w:line="360" w:lineRule="auto"/>
              <w:ind w:left="709"/>
              <w:jc w:val="both"/>
              <w:rPr>
                <w:rFonts w:ascii="Arial" w:eastAsia="Calibri" w:hAnsi="Arial" w:cs="Arial"/>
                <w:lang w:val="en-ZA"/>
              </w:rPr>
            </w:pPr>
          </w:p>
        </w:tc>
        <w:tc>
          <w:tcPr>
            <w:tcW w:w="1559" w:type="dxa"/>
          </w:tcPr>
          <w:p w:rsidR="00F6761F" w:rsidRPr="004A186D" w:rsidRDefault="00F6761F"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150 Jobs</w:t>
            </w:r>
          </w:p>
        </w:tc>
      </w:tr>
      <w:tr w:rsidR="00F6761F" w:rsidRPr="004A186D" w:rsidTr="00F16C2A">
        <w:tc>
          <w:tcPr>
            <w:tcW w:w="6345" w:type="dxa"/>
          </w:tcPr>
          <w:p w:rsidR="00F6761F" w:rsidRPr="004A186D" w:rsidRDefault="00F6761F" w:rsidP="00E45AB8">
            <w:pPr>
              <w:tabs>
                <w:tab w:val="left" w:pos="709"/>
              </w:tabs>
              <w:spacing w:line="360" w:lineRule="auto"/>
              <w:jc w:val="both"/>
              <w:rPr>
                <w:rFonts w:ascii="Arial" w:eastAsia="Calibri" w:hAnsi="Arial" w:cs="Arial"/>
                <w:lang w:val="en-ZA"/>
              </w:rPr>
            </w:pPr>
            <w:r w:rsidRPr="004A186D">
              <w:rPr>
                <w:rFonts w:ascii="Arial" w:eastAsia="Calibri" w:hAnsi="Arial" w:cs="Arial"/>
                <w:lang w:val="en-ZA"/>
              </w:rPr>
              <w:t xml:space="preserve">Under the Energy Efficiency programme, the </w:t>
            </w:r>
            <w:r w:rsidR="004A186D" w:rsidRPr="004A186D">
              <w:rPr>
                <w:rFonts w:ascii="Arial" w:eastAsia="Calibri" w:hAnsi="Arial" w:cs="Arial"/>
                <w:lang w:val="en-ZA"/>
              </w:rPr>
              <w:t>project</w:t>
            </w:r>
            <w:r w:rsidRPr="004A186D">
              <w:rPr>
                <w:rFonts w:ascii="Arial" w:eastAsia="Calibri" w:hAnsi="Arial" w:cs="Arial"/>
                <w:lang w:val="en-ZA"/>
              </w:rPr>
              <w:t xml:space="preserve"> is the M&amp;V incubation which is referred to as the CMVP Training and Company SAAS Accreditation </w:t>
            </w:r>
            <w:r w:rsidR="004A186D" w:rsidRPr="004A186D">
              <w:rPr>
                <w:rFonts w:ascii="Arial" w:eastAsia="Calibri" w:hAnsi="Arial" w:cs="Arial"/>
                <w:lang w:val="en-ZA"/>
              </w:rPr>
              <w:t xml:space="preserve">Programme. </w:t>
            </w:r>
            <w:r w:rsidRPr="004A186D">
              <w:rPr>
                <w:rFonts w:ascii="Arial" w:eastAsia="Calibri" w:hAnsi="Arial" w:cs="Arial"/>
                <w:lang w:val="en-ZA"/>
              </w:rPr>
              <w:t xml:space="preserve">The aim is to register </w:t>
            </w:r>
            <w:r w:rsidR="004A186D">
              <w:rPr>
                <w:rFonts w:ascii="Arial" w:eastAsia="Calibri" w:hAnsi="Arial" w:cs="Arial"/>
                <w:lang w:val="en-ZA"/>
              </w:rPr>
              <w:t>a</w:t>
            </w:r>
            <w:r w:rsidRPr="004A186D">
              <w:rPr>
                <w:rFonts w:ascii="Arial" w:eastAsia="Calibri" w:hAnsi="Arial" w:cs="Arial"/>
                <w:lang w:val="en-ZA"/>
              </w:rPr>
              <w:t xml:space="preserve"> maximum of 15 SMME</w:t>
            </w:r>
            <w:r w:rsidR="00E45AB8">
              <w:rPr>
                <w:rFonts w:ascii="Arial" w:eastAsia="Calibri" w:hAnsi="Arial" w:cs="Arial"/>
                <w:lang w:val="en-ZA"/>
              </w:rPr>
              <w:t>s</w:t>
            </w:r>
            <w:r w:rsidRPr="004A186D">
              <w:rPr>
                <w:rFonts w:ascii="Arial" w:eastAsia="Calibri" w:hAnsi="Arial" w:cs="Arial"/>
                <w:lang w:val="en-ZA"/>
              </w:rPr>
              <w:t xml:space="preserve"> or businesses with the Energy Training Foundation to study in Certified Measurement and Verification for period of a week and they would then be expected to undertake examinations. The candidates who pass </w:t>
            </w:r>
            <w:r w:rsidRPr="00E45AB8">
              <w:rPr>
                <w:rFonts w:ascii="Arial" w:eastAsia="Calibri" w:hAnsi="Arial" w:cs="Arial"/>
                <w:lang w:val="en-ZA"/>
              </w:rPr>
              <w:t>would be accredited</w:t>
            </w:r>
            <w:r w:rsidRPr="004A186D">
              <w:rPr>
                <w:rFonts w:ascii="Arial" w:eastAsia="Calibri" w:hAnsi="Arial" w:cs="Arial"/>
                <w:lang w:val="en-ZA"/>
              </w:rPr>
              <w:t xml:space="preserve"> with SANAS. Accredited service providers would conduct M&amp;V with regards to 12L </w:t>
            </w:r>
            <w:r w:rsidR="00632966" w:rsidRPr="004A186D">
              <w:rPr>
                <w:rFonts w:ascii="Arial" w:eastAsia="Calibri" w:hAnsi="Arial" w:cs="Arial"/>
                <w:lang w:val="en-ZA"/>
              </w:rPr>
              <w:t xml:space="preserve">applications. </w:t>
            </w:r>
            <w:r w:rsidRPr="004A186D">
              <w:rPr>
                <w:rFonts w:ascii="Arial" w:eastAsia="Calibri" w:hAnsi="Arial" w:cs="Arial"/>
                <w:lang w:val="en-ZA"/>
              </w:rPr>
              <w:t>The costs</w:t>
            </w:r>
            <w:r w:rsidR="00632966" w:rsidRPr="004A186D">
              <w:rPr>
                <w:rFonts w:ascii="Arial" w:eastAsia="Calibri" w:hAnsi="Arial" w:cs="Arial"/>
                <w:lang w:val="en-ZA"/>
              </w:rPr>
              <w:t xml:space="preserve"> for accreditation will be </w:t>
            </w:r>
            <w:r w:rsidRPr="004A186D">
              <w:rPr>
                <w:rFonts w:ascii="Arial" w:eastAsia="Calibri" w:hAnsi="Arial" w:cs="Arial"/>
                <w:lang w:val="en-ZA"/>
              </w:rPr>
              <w:t>incurred by SANEDI until 2020.</w:t>
            </w:r>
          </w:p>
        </w:tc>
        <w:tc>
          <w:tcPr>
            <w:tcW w:w="2552" w:type="dxa"/>
          </w:tcPr>
          <w:p w:rsidR="00F6761F" w:rsidRPr="004A186D" w:rsidRDefault="00F6761F"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R 690 000</w:t>
            </w:r>
          </w:p>
        </w:tc>
        <w:tc>
          <w:tcPr>
            <w:tcW w:w="1559" w:type="dxa"/>
          </w:tcPr>
          <w:p w:rsidR="00F6761F" w:rsidRPr="004A186D" w:rsidRDefault="00F6761F" w:rsidP="004A186D">
            <w:pPr>
              <w:spacing w:line="360" w:lineRule="auto"/>
              <w:ind w:left="33" w:hanging="33"/>
              <w:jc w:val="both"/>
              <w:rPr>
                <w:rFonts w:ascii="Arial" w:eastAsia="Calibri" w:hAnsi="Arial" w:cs="Arial"/>
                <w:lang w:val="en-ZA"/>
              </w:rPr>
            </w:pPr>
            <w:r w:rsidRPr="004A186D">
              <w:rPr>
                <w:rFonts w:ascii="Arial" w:eastAsia="Calibri" w:hAnsi="Arial" w:cs="Arial"/>
                <w:lang w:val="en-ZA"/>
              </w:rPr>
              <w:t>More than 10 SMME companies are likely to benefit</w:t>
            </w:r>
            <w:r w:rsidR="00F16C2A">
              <w:rPr>
                <w:rFonts w:ascii="Arial" w:eastAsia="Calibri" w:hAnsi="Arial" w:cs="Arial"/>
                <w:lang w:val="en-ZA"/>
              </w:rPr>
              <w:t>.</w:t>
            </w:r>
          </w:p>
        </w:tc>
      </w:tr>
      <w:tr w:rsidR="00632966" w:rsidRPr="004A186D" w:rsidTr="00F16C2A">
        <w:tc>
          <w:tcPr>
            <w:tcW w:w="6345" w:type="dxa"/>
          </w:tcPr>
          <w:p w:rsidR="00632966" w:rsidRPr="004A186D" w:rsidRDefault="00F37595" w:rsidP="00F37595">
            <w:pPr>
              <w:tabs>
                <w:tab w:val="left" w:pos="709"/>
              </w:tabs>
              <w:spacing w:line="360" w:lineRule="auto"/>
              <w:jc w:val="both"/>
              <w:rPr>
                <w:rFonts w:ascii="Arial" w:eastAsia="Calibri" w:hAnsi="Arial" w:cs="Arial"/>
                <w:lang w:val="en-ZA"/>
              </w:rPr>
            </w:pPr>
            <w:r>
              <w:rPr>
                <w:rFonts w:ascii="Arial" w:eastAsia="Calibri" w:hAnsi="Arial" w:cs="Arial"/>
                <w:lang w:val="en-ZA"/>
              </w:rPr>
              <w:t>NECSA</w:t>
            </w:r>
            <w:r w:rsidR="00632966" w:rsidRPr="004A186D">
              <w:rPr>
                <w:rFonts w:ascii="Arial" w:eastAsia="Calibri" w:hAnsi="Arial" w:cs="Arial"/>
                <w:lang w:val="en-ZA"/>
              </w:rPr>
              <w:t xml:space="preserve"> and its Subsidiaries </w:t>
            </w:r>
            <w:proofErr w:type="gramStart"/>
            <w:r w:rsidR="00632966" w:rsidRPr="004A186D">
              <w:rPr>
                <w:rFonts w:ascii="Arial" w:eastAsia="Calibri" w:hAnsi="Arial" w:cs="Arial"/>
                <w:lang w:val="en-ZA"/>
              </w:rPr>
              <w:t>has</w:t>
            </w:r>
            <w:proofErr w:type="gramEnd"/>
            <w:r w:rsidR="00632966" w:rsidRPr="004A186D">
              <w:rPr>
                <w:rFonts w:ascii="Arial" w:eastAsia="Calibri" w:hAnsi="Arial" w:cs="Arial"/>
                <w:lang w:val="en-ZA"/>
              </w:rPr>
              <w:t xml:space="preserve"> planned to spend 2% of net profit after tax (NPAT) on Supplier Development and 1% of NPAT on Enterprise Development.  The focus is on more than 51% Black (women and youth) owned companies that are EME’s (Turnover of less than R 10m) and QSE’s (turnover</w:t>
            </w:r>
            <w:r w:rsidR="00F16C2A">
              <w:rPr>
                <w:rFonts w:ascii="Arial" w:eastAsia="Calibri" w:hAnsi="Arial" w:cs="Arial"/>
                <w:lang w:val="en-ZA"/>
              </w:rPr>
              <w:t xml:space="preserve"> </w:t>
            </w:r>
            <w:r w:rsidR="00F16C2A" w:rsidRPr="00F16C2A">
              <w:rPr>
                <w:rFonts w:ascii="Arial" w:eastAsia="Calibri" w:hAnsi="Arial" w:cs="Arial"/>
                <w:lang w:val="en-ZA"/>
              </w:rPr>
              <w:t>more than R 10m and less than R 50m)</w:t>
            </w:r>
            <w:r w:rsidR="00F16C2A">
              <w:rPr>
                <w:rFonts w:ascii="Arial" w:eastAsia="Calibri" w:hAnsi="Arial" w:cs="Arial"/>
                <w:lang w:val="en-ZA"/>
              </w:rPr>
              <w:t>.</w:t>
            </w:r>
          </w:p>
        </w:tc>
        <w:tc>
          <w:tcPr>
            <w:tcW w:w="2552" w:type="dxa"/>
          </w:tcPr>
          <w:p w:rsidR="00C40D99" w:rsidRDefault="00632966" w:rsidP="00F16C2A">
            <w:pPr>
              <w:tabs>
                <w:tab w:val="left" w:pos="709"/>
              </w:tabs>
              <w:spacing w:line="360" w:lineRule="auto"/>
              <w:rPr>
                <w:rFonts w:ascii="Arial" w:eastAsia="Calibri" w:hAnsi="Arial" w:cs="Arial"/>
                <w:lang w:val="en-ZA"/>
              </w:rPr>
            </w:pPr>
            <w:r w:rsidRPr="004A186D">
              <w:rPr>
                <w:rFonts w:ascii="Arial" w:eastAsia="Calibri" w:hAnsi="Arial" w:cs="Arial"/>
                <w:lang w:val="en-ZA"/>
              </w:rPr>
              <w:t xml:space="preserve">2% of NPAT for Supplier </w:t>
            </w:r>
            <w:r w:rsidR="00C40D99">
              <w:rPr>
                <w:rFonts w:ascii="Arial" w:eastAsia="Calibri" w:hAnsi="Arial" w:cs="Arial"/>
                <w:lang w:val="en-ZA"/>
              </w:rPr>
              <w:t>D</w:t>
            </w:r>
            <w:r w:rsidRPr="004A186D">
              <w:rPr>
                <w:rFonts w:ascii="Arial" w:eastAsia="Calibri" w:hAnsi="Arial" w:cs="Arial"/>
                <w:lang w:val="en-ZA"/>
              </w:rPr>
              <w:t xml:space="preserve">evelopment (R 2 158 069) and 1% of NPAT on </w:t>
            </w:r>
            <w:r w:rsidR="00F16C2A">
              <w:rPr>
                <w:rFonts w:ascii="Arial" w:eastAsia="Calibri" w:hAnsi="Arial" w:cs="Arial"/>
                <w:lang w:val="en-ZA"/>
              </w:rPr>
              <w:t>E</w:t>
            </w:r>
            <w:r w:rsidRPr="004A186D">
              <w:rPr>
                <w:rFonts w:ascii="Arial" w:eastAsia="Calibri" w:hAnsi="Arial" w:cs="Arial"/>
                <w:lang w:val="en-ZA"/>
              </w:rPr>
              <w:t xml:space="preserve">nterprise Development </w:t>
            </w:r>
          </w:p>
          <w:p w:rsidR="00632966" w:rsidRPr="004A186D" w:rsidRDefault="00632966" w:rsidP="00F16C2A">
            <w:pPr>
              <w:tabs>
                <w:tab w:val="left" w:pos="709"/>
              </w:tabs>
              <w:spacing w:line="360" w:lineRule="auto"/>
              <w:rPr>
                <w:rFonts w:ascii="Arial" w:eastAsia="Calibri" w:hAnsi="Arial" w:cs="Arial"/>
                <w:lang w:val="en-ZA"/>
              </w:rPr>
            </w:pPr>
            <w:r w:rsidRPr="004A186D">
              <w:rPr>
                <w:rFonts w:ascii="Arial" w:eastAsia="Calibri" w:hAnsi="Arial" w:cs="Arial"/>
                <w:lang w:val="en-ZA"/>
              </w:rPr>
              <w:t>( R 1 079 034)</w:t>
            </w:r>
          </w:p>
        </w:tc>
        <w:tc>
          <w:tcPr>
            <w:tcW w:w="1559" w:type="dxa"/>
          </w:tcPr>
          <w:p w:rsidR="00632966" w:rsidRPr="004A186D"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20 New Jobs</w:t>
            </w:r>
          </w:p>
        </w:tc>
      </w:tr>
    </w:tbl>
    <w:p w:rsidR="00632966" w:rsidRPr="004A186D" w:rsidRDefault="00632966" w:rsidP="004A186D">
      <w:pPr>
        <w:tabs>
          <w:tab w:val="left" w:pos="709"/>
        </w:tabs>
        <w:spacing w:after="0" w:line="360" w:lineRule="auto"/>
        <w:ind w:left="709"/>
        <w:jc w:val="both"/>
        <w:rPr>
          <w:rFonts w:ascii="Arial" w:eastAsia="Calibri" w:hAnsi="Arial" w:cs="Arial"/>
          <w:lang w:val="en-ZA"/>
        </w:rPr>
      </w:pPr>
    </w:p>
    <w:p w:rsidR="00F6761F" w:rsidRPr="004A186D" w:rsidRDefault="00F6761F" w:rsidP="004A186D">
      <w:pPr>
        <w:tabs>
          <w:tab w:val="left" w:pos="709"/>
        </w:tabs>
        <w:spacing w:after="0" w:line="360" w:lineRule="auto"/>
        <w:ind w:left="709"/>
        <w:jc w:val="both"/>
        <w:rPr>
          <w:rFonts w:ascii="Arial" w:eastAsia="Calibri" w:hAnsi="Arial" w:cs="Arial"/>
          <w:lang w:val="en-ZA"/>
        </w:rPr>
      </w:pPr>
      <w:r w:rsidRPr="004A186D">
        <w:rPr>
          <w:rFonts w:ascii="Arial" w:eastAsia="Calibri" w:hAnsi="Arial" w:cs="Arial"/>
          <w:lang w:val="en-ZA"/>
        </w:rPr>
        <w:t>(b) (ii) Yes</w:t>
      </w:r>
    </w:p>
    <w:tbl>
      <w:tblPr>
        <w:tblStyle w:val="TableGrid"/>
        <w:tblW w:w="10456" w:type="dxa"/>
        <w:tblLook w:val="04A0" w:firstRow="1" w:lastRow="0" w:firstColumn="1" w:lastColumn="0" w:noHBand="0" w:noVBand="1"/>
      </w:tblPr>
      <w:tblGrid>
        <w:gridCol w:w="6295"/>
        <w:gridCol w:w="2602"/>
        <w:gridCol w:w="1559"/>
      </w:tblGrid>
      <w:tr w:rsidR="00F6761F" w:rsidRPr="004A186D" w:rsidTr="00DF18AF">
        <w:trPr>
          <w:tblHeader/>
        </w:trPr>
        <w:tc>
          <w:tcPr>
            <w:tcW w:w="6295"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(aa)</w:t>
            </w:r>
          </w:p>
        </w:tc>
        <w:tc>
          <w:tcPr>
            <w:tcW w:w="2602"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(bb)</w:t>
            </w:r>
          </w:p>
        </w:tc>
        <w:tc>
          <w:tcPr>
            <w:tcW w:w="1559" w:type="dxa"/>
          </w:tcPr>
          <w:p w:rsidR="00F6761F" w:rsidRPr="004A186D" w:rsidRDefault="00F6761F" w:rsidP="004A186D">
            <w:pPr>
              <w:tabs>
                <w:tab w:val="left" w:pos="709"/>
              </w:tabs>
              <w:spacing w:line="360" w:lineRule="auto"/>
              <w:ind w:left="709"/>
              <w:jc w:val="both"/>
              <w:rPr>
                <w:rFonts w:ascii="Arial" w:eastAsia="Calibri" w:hAnsi="Arial" w:cs="Arial"/>
                <w:lang w:val="en-ZA"/>
              </w:rPr>
            </w:pPr>
            <w:r w:rsidRPr="004A186D">
              <w:rPr>
                <w:rFonts w:ascii="Arial" w:eastAsia="Calibri" w:hAnsi="Arial" w:cs="Arial"/>
                <w:lang w:val="en-ZA"/>
              </w:rPr>
              <w:t>(cc)</w:t>
            </w:r>
          </w:p>
        </w:tc>
      </w:tr>
      <w:tr w:rsidR="00F6761F" w:rsidRPr="004A186D" w:rsidTr="00F16C2A">
        <w:tc>
          <w:tcPr>
            <w:tcW w:w="6295" w:type="dxa"/>
          </w:tcPr>
          <w:p w:rsidR="00632966" w:rsidRPr="004A186D"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SOLTRAIN Phase II</w:t>
            </w:r>
          </w:p>
          <w:p w:rsidR="00632966"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t>A programme that implements solar water heater installation training and systems testing.</w:t>
            </w:r>
          </w:p>
          <w:p w:rsidR="00C40D99" w:rsidRPr="004A186D" w:rsidRDefault="00C40D99" w:rsidP="00F37595">
            <w:pPr>
              <w:tabs>
                <w:tab w:val="left" w:pos="709"/>
              </w:tabs>
              <w:spacing w:line="360" w:lineRule="auto"/>
              <w:jc w:val="both"/>
              <w:rPr>
                <w:rFonts w:ascii="Arial" w:eastAsia="Calibri" w:hAnsi="Arial" w:cs="Arial"/>
                <w:lang w:val="en-ZA"/>
              </w:rPr>
            </w:pPr>
          </w:p>
          <w:p w:rsidR="00F6761F" w:rsidRPr="004A186D"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lastRenderedPageBreak/>
              <w:t>Collaborative project with GIZ to develop SARETEC training centre</w:t>
            </w:r>
          </w:p>
        </w:tc>
        <w:tc>
          <w:tcPr>
            <w:tcW w:w="2602" w:type="dxa"/>
          </w:tcPr>
          <w:p w:rsidR="00632966" w:rsidRPr="004A186D"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lastRenderedPageBreak/>
              <w:t>Approximately €150</w:t>
            </w:r>
            <w:r w:rsidR="00C40D99">
              <w:rPr>
                <w:rFonts w:ascii="Arial" w:eastAsia="Calibri" w:hAnsi="Arial" w:cs="Arial"/>
                <w:lang w:val="en-ZA"/>
              </w:rPr>
              <w:t> </w:t>
            </w:r>
            <w:r w:rsidRPr="004A186D">
              <w:rPr>
                <w:rFonts w:ascii="Arial" w:eastAsia="Calibri" w:hAnsi="Arial" w:cs="Arial"/>
                <w:lang w:val="en-ZA"/>
              </w:rPr>
              <w:t>000</w:t>
            </w:r>
          </w:p>
          <w:p w:rsidR="00632966" w:rsidRDefault="00632966" w:rsidP="004A186D">
            <w:pPr>
              <w:tabs>
                <w:tab w:val="left" w:pos="709"/>
              </w:tabs>
              <w:spacing w:line="360" w:lineRule="auto"/>
              <w:ind w:left="709"/>
              <w:jc w:val="both"/>
              <w:rPr>
                <w:rFonts w:ascii="Arial" w:eastAsia="Calibri" w:hAnsi="Arial" w:cs="Arial"/>
                <w:lang w:val="en-ZA"/>
              </w:rPr>
            </w:pPr>
          </w:p>
          <w:p w:rsidR="00DF22BC" w:rsidRPr="004A186D" w:rsidRDefault="00DF22BC" w:rsidP="00B032C7">
            <w:pPr>
              <w:tabs>
                <w:tab w:val="left" w:pos="709"/>
              </w:tabs>
              <w:spacing w:line="360" w:lineRule="auto"/>
              <w:jc w:val="both"/>
              <w:rPr>
                <w:rFonts w:ascii="Arial" w:eastAsia="Calibri" w:hAnsi="Arial" w:cs="Arial"/>
                <w:lang w:val="en-ZA"/>
              </w:rPr>
            </w:pPr>
          </w:p>
          <w:p w:rsidR="00DF18AF" w:rsidRDefault="00DF18AF" w:rsidP="00C40D99">
            <w:pPr>
              <w:tabs>
                <w:tab w:val="left" w:pos="709"/>
              </w:tabs>
              <w:spacing w:line="360" w:lineRule="auto"/>
              <w:jc w:val="both"/>
              <w:rPr>
                <w:rFonts w:ascii="Arial" w:eastAsia="Calibri" w:hAnsi="Arial" w:cs="Arial"/>
                <w:lang w:val="en-ZA"/>
              </w:rPr>
            </w:pPr>
          </w:p>
          <w:p w:rsidR="00C40D99" w:rsidRPr="004A186D" w:rsidRDefault="00C40D99" w:rsidP="00C40D99">
            <w:pPr>
              <w:tabs>
                <w:tab w:val="left" w:pos="709"/>
              </w:tabs>
              <w:spacing w:line="360" w:lineRule="auto"/>
              <w:jc w:val="both"/>
              <w:rPr>
                <w:rFonts w:ascii="Arial" w:eastAsia="Calibri" w:hAnsi="Arial" w:cs="Arial"/>
                <w:lang w:val="en-ZA"/>
              </w:rPr>
            </w:pPr>
            <w:r w:rsidRPr="004A186D">
              <w:rPr>
                <w:rFonts w:ascii="Arial" w:eastAsia="Calibri" w:hAnsi="Arial" w:cs="Arial"/>
                <w:lang w:val="en-ZA"/>
              </w:rPr>
              <w:lastRenderedPageBreak/>
              <w:t>R695 000</w:t>
            </w:r>
          </w:p>
          <w:p w:rsidR="00F6761F" w:rsidRPr="004A186D" w:rsidRDefault="00F6761F" w:rsidP="004A186D">
            <w:pPr>
              <w:tabs>
                <w:tab w:val="left" w:pos="709"/>
              </w:tabs>
              <w:spacing w:line="360" w:lineRule="auto"/>
              <w:ind w:left="709"/>
              <w:jc w:val="both"/>
              <w:rPr>
                <w:rFonts w:ascii="Arial" w:eastAsia="Calibri" w:hAnsi="Arial" w:cs="Arial"/>
                <w:lang w:val="en-ZA"/>
              </w:rPr>
            </w:pPr>
          </w:p>
        </w:tc>
        <w:tc>
          <w:tcPr>
            <w:tcW w:w="1559" w:type="dxa"/>
          </w:tcPr>
          <w:p w:rsidR="00F6761F"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lastRenderedPageBreak/>
              <w:t>40 Jobs</w:t>
            </w:r>
          </w:p>
          <w:p w:rsidR="00C40D99" w:rsidRDefault="00C40D99" w:rsidP="00F37595">
            <w:pPr>
              <w:tabs>
                <w:tab w:val="left" w:pos="709"/>
              </w:tabs>
              <w:spacing w:line="360" w:lineRule="auto"/>
              <w:jc w:val="both"/>
              <w:rPr>
                <w:rFonts w:ascii="Arial" w:eastAsia="Calibri" w:hAnsi="Arial" w:cs="Arial"/>
                <w:lang w:val="en-ZA"/>
              </w:rPr>
            </w:pPr>
          </w:p>
          <w:p w:rsidR="00C40D99" w:rsidRDefault="00C40D99" w:rsidP="00F37595">
            <w:pPr>
              <w:tabs>
                <w:tab w:val="left" w:pos="709"/>
              </w:tabs>
              <w:spacing w:line="360" w:lineRule="auto"/>
              <w:jc w:val="both"/>
              <w:rPr>
                <w:rFonts w:ascii="Arial" w:eastAsia="Calibri" w:hAnsi="Arial" w:cs="Arial"/>
                <w:lang w:val="en-ZA"/>
              </w:rPr>
            </w:pPr>
          </w:p>
          <w:p w:rsidR="00C40D99" w:rsidRDefault="00C40D99" w:rsidP="00F37595">
            <w:pPr>
              <w:tabs>
                <w:tab w:val="left" w:pos="709"/>
              </w:tabs>
              <w:spacing w:line="360" w:lineRule="auto"/>
              <w:jc w:val="both"/>
              <w:rPr>
                <w:rFonts w:ascii="Arial" w:eastAsia="Calibri" w:hAnsi="Arial" w:cs="Arial"/>
                <w:lang w:val="en-ZA"/>
              </w:rPr>
            </w:pPr>
          </w:p>
          <w:p w:rsidR="00C40D99" w:rsidRDefault="00C40D99" w:rsidP="00F37595">
            <w:pPr>
              <w:tabs>
                <w:tab w:val="left" w:pos="709"/>
              </w:tabs>
              <w:spacing w:line="360" w:lineRule="auto"/>
              <w:jc w:val="both"/>
              <w:rPr>
                <w:rFonts w:ascii="Arial" w:eastAsia="Arial" w:hAnsi="Arial" w:cs="Arial"/>
                <w:sz w:val="21"/>
                <w:szCs w:val="21"/>
              </w:rPr>
            </w:pPr>
            <w:r w:rsidRPr="00C40D99">
              <w:rPr>
                <w:rFonts w:ascii="Arial" w:eastAsia="Arial" w:hAnsi="Arial" w:cs="Arial"/>
                <w:sz w:val="21"/>
                <w:szCs w:val="21"/>
              </w:rPr>
              <w:lastRenderedPageBreak/>
              <w:t>The</w:t>
            </w:r>
            <w:r w:rsidRPr="00C40D99">
              <w:rPr>
                <w:rFonts w:ascii="Arial" w:eastAsia="Arial" w:hAnsi="Arial" w:cs="Arial"/>
                <w:spacing w:val="37"/>
                <w:sz w:val="21"/>
                <w:szCs w:val="21"/>
              </w:rPr>
              <w:t xml:space="preserve"> </w:t>
            </w:r>
            <w:proofErr w:type="spellStart"/>
            <w:r w:rsidRPr="00C40D99">
              <w:rPr>
                <w:rFonts w:ascii="Arial" w:eastAsia="Arial" w:hAnsi="Arial" w:cs="Arial"/>
                <w:sz w:val="21"/>
                <w:szCs w:val="21"/>
              </w:rPr>
              <w:t>programme</w:t>
            </w:r>
            <w:proofErr w:type="spellEnd"/>
            <w:r w:rsidRPr="00C40D99">
              <w:rPr>
                <w:rFonts w:ascii="Arial" w:eastAsia="Arial" w:hAnsi="Arial" w:cs="Arial"/>
                <w:sz w:val="21"/>
                <w:szCs w:val="21"/>
              </w:rPr>
              <w:t xml:space="preserve"> creates skills for</w:t>
            </w:r>
            <w:r w:rsidRPr="00C40D99">
              <w:rPr>
                <w:rFonts w:ascii="Arial" w:eastAsia="Arial" w:hAnsi="Arial" w:cs="Arial"/>
                <w:spacing w:val="4"/>
                <w:sz w:val="21"/>
                <w:szCs w:val="21"/>
              </w:rPr>
              <w:t xml:space="preserve"> </w:t>
            </w:r>
            <w:r w:rsidRPr="00C40D99">
              <w:rPr>
                <w:rFonts w:ascii="Arial" w:eastAsia="Arial" w:hAnsi="Arial" w:cs="Arial"/>
                <w:sz w:val="21"/>
                <w:szCs w:val="21"/>
              </w:rPr>
              <w:t>jobs and</w:t>
            </w:r>
            <w:r w:rsidRPr="00C40D99">
              <w:rPr>
                <w:rFonts w:ascii="Arial" w:eastAsia="Arial" w:hAnsi="Arial" w:cs="Arial"/>
                <w:spacing w:val="2"/>
                <w:sz w:val="21"/>
                <w:szCs w:val="21"/>
              </w:rPr>
              <w:t xml:space="preserve"> </w:t>
            </w:r>
            <w:r w:rsidRPr="00C40D99">
              <w:rPr>
                <w:rFonts w:ascii="Arial" w:eastAsia="Arial" w:hAnsi="Arial" w:cs="Arial"/>
                <w:sz w:val="21"/>
                <w:szCs w:val="21"/>
              </w:rPr>
              <w:t>should skill</w:t>
            </w:r>
            <w:r w:rsidRPr="00C40D99">
              <w:rPr>
                <w:rFonts w:ascii="Arial" w:eastAsia="Arial" w:hAnsi="Arial" w:cs="Arial"/>
                <w:spacing w:val="24"/>
                <w:sz w:val="21"/>
                <w:szCs w:val="21"/>
              </w:rPr>
              <w:t xml:space="preserve"> </w:t>
            </w:r>
            <w:r w:rsidRPr="00C40D99">
              <w:rPr>
                <w:rFonts w:ascii="Arial" w:eastAsia="Arial" w:hAnsi="Arial" w:cs="Arial"/>
                <w:sz w:val="21"/>
                <w:szCs w:val="21"/>
              </w:rPr>
              <w:t>up</w:t>
            </w:r>
            <w:r w:rsidRPr="00C40D99">
              <w:rPr>
                <w:rFonts w:ascii="Arial" w:eastAsia="Arial" w:hAnsi="Arial" w:cs="Arial"/>
                <w:spacing w:val="8"/>
                <w:sz w:val="21"/>
                <w:szCs w:val="21"/>
              </w:rPr>
              <w:t xml:space="preserve"> </w:t>
            </w:r>
            <w:r w:rsidRPr="00C40D99">
              <w:rPr>
                <w:rFonts w:ascii="Arial" w:eastAsia="Arial" w:hAnsi="Arial" w:cs="Arial"/>
                <w:sz w:val="21"/>
                <w:szCs w:val="21"/>
              </w:rPr>
              <w:t>to</w:t>
            </w:r>
            <w:r w:rsidRPr="00C40D99">
              <w:rPr>
                <w:rFonts w:ascii="Arial" w:eastAsia="Arial" w:hAnsi="Arial" w:cs="Arial"/>
                <w:spacing w:val="22"/>
                <w:sz w:val="21"/>
                <w:szCs w:val="21"/>
              </w:rPr>
              <w:t xml:space="preserve"> </w:t>
            </w:r>
            <w:r w:rsidRPr="00C40D99">
              <w:rPr>
                <w:rFonts w:ascii="Arial" w:eastAsia="Arial" w:hAnsi="Arial" w:cs="Arial"/>
                <w:sz w:val="21"/>
                <w:szCs w:val="21"/>
              </w:rPr>
              <w:t>100</w:t>
            </w:r>
            <w:r w:rsidRPr="00C40D99">
              <w:rPr>
                <w:rFonts w:ascii="Arial" w:eastAsia="Arial" w:hAnsi="Arial" w:cs="Arial"/>
                <w:spacing w:val="2"/>
                <w:sz w:val="21"/>
                <w:szCs w:val="21"/>
              </w:rPr>
              <w:t xml:space="preserve"> </w:t>
            </w:r>
            <w:r w:rsidRPr="00C40D99">
              <w:rPr>
                <w:rFonts w:ascii="Arial" w:eastAsia="Arial" w:hAnsi="Arial" w:cs="Arial"/>
                <w:sz w:val="21"/>
                <w:szCs w:val="21"/>
              </w:rPr>
              <w:t>people in different</w:t>
            </w:r>
            <w:r w:rsidRPr="00C40D99">
              <w:rPr>
                <w:rFonts w:ascii="Arial" w:eastAsia="Arial" w:hAnsi="Arial" w:cs="Arial"/>
                <w:spacing w:val="2"/>
                <w:sz w:val="21"/>
                <w:szCs w:val="21"/>
              </w:rPr>
              <w:t xml:space="preserve"> </w:t>
            </w:r>
            <w:r w:rsidRPr="00C40D99">
              <w:rPr>
                <w:rFonts w:ascii="Arial" w:eastAsia="Arial" w:hAnsi="Arial" w:cs="Arial"/>
                <w:sz w:val="21"/>
                <w:szCs w:val="21"/>
              </w:rPr>
              <w:t>spheres</w:t>
            </w:r>
            <w:r w:rsidRPr="00C40D99">
              <w:rPr>
                <w:rFonts w:ascii="Arial" w:eastAsia="Arial" w:hAnsi="Arial" w:cs="Arial"/>
                <w:spacing w:val="10"/>
                <w:sz w:val="21"/>
                <w:szCs w:val="21"/>
              </w:rPr>
              <w:t xml:space="preserve"> </w:t>
            </w:r>
            <w:r w:rsidRPr="00C40D99">
              <w:rPr>
                <w:rFonts w:ascii="Arial" w:eastAsia="Arial" w:hAnsi="Arial" w:cs="Arial"/>
                <w:sz w:val="21"/>
                <w:szCs w:val="21"/>
              </w:rPr>
              <w:t>during the year</w:t>
            </w:r>
            <w:r w:rsidR="00F16C2A">
              <w:rPr>
                <w:rFonts w:ascii="Arial" w:eastAsia="Arial" w:hAnsi="Arial" w:cs="Arial"/>
                <w:sz w:val="21"/>
                <w:szCs w:val="21"/>
              </w:rPr>
              <w:t>.</w:t>
            </w:r>
          </w:p>
          <w:p w:rsidR="00DF18AF" w:rsidRPr="004A186D" w:rsidRDefault="00DF18AF" w:rsidP="00F37595">
            <w:pPr>
              <w:tabs>
                <w:tab w:val="left" w:pos="709"/>
              </w:tabs>
              <w:spacing w:line="360" w:lineRule="auto"/>
              <w:jc w:val="both"/>
              <w:rPr>
                <w:rFonts w:ascii="Arial" w:eastAsia="Calibri" w:hAnsi="Arial" w:cs="Arial"/>
                <w:lang w:val="en-ZA"/>
              </w:rPr>
            </w:pPr>
          </w:p>
        </w:tc>
      </w:tr>
      <w:tr w:rsidR="00632966" w:rsidRPr="004A186D" w:rsidTr="00F16C2A">
        <w:tc>
          <w:tcPr>
            <w:tcW w:w="6295" w:type="dxa"/>
          </w:tcPr>
          <w:p w:rsidR="00632966" w:rsidRPr="004A186D" w:rsidRDefault="00632966" w:rsidP="00F37595">
            <w:pPr>
              <w:tabs>
                <w:tab w:val="left" w:pos="709"/>
              </w:tabs>
              <w:spacing w:line="360" w:lineRule="auto"/>
              <w:jc w:val="both"/>
              <w:rPr>
                <w:rFonts w:ascii="Arial" w:eastAsia="Calibri" w:hAnsi="Arial" w:cs="Arial"/>
                <w:lang w:val="en-ZA"/>
              </w:rPr>
            </w:pPr>
            <w:r w:rsidRPr="004A186D">
              <w:rPr>
                <w:rFonts w:ascii="Arial" w:eastAsia="Calibri" w:hAnsi="Arial" w:cs="Arial"/>
                <w:lang w:val="en-ZA"/>
              </w:rPr>
              <w:lastRenderedPageBreak/>
              <w:t>The Working for Energy Programme is intended to create skills and temporary jobs primarily among youth, women and people with disabilities. Based on expected mass roll out, the programme is able to create cooperatives and SMME’s that are able to implement, expand, operate and maintain these systems especially in biomass to energy arena.</w:t>
            </w:r>
            <w:r w:rsidR="00F37595">
              <w:rPr>
                <w:rFonts w:ascii="Arial" w:eastAsia="Calibri" w:hAnsi="Arial" w:cs="Arial"/>
                <w:lang w:val="en-ZA"/>
              </w:rPr>
              <w:t xml:space="preserve"> </w:t>
            </w:r>
            <w:r w:rsidRPr="004A186D">
              <w:rPr>
                <w:rFonts w:ascii="Arial" w:eastAsia="Calibri" w:hAnsi="Arial" w:cs="Arial"/>
                <w:lang w:val="en-ZA"/>
              </w:rPr>
              <w:t>While the programme will create a limited number of jobs, it is not possible to create sustainable SMME’s or cooperatives since it is unfunded for the current Medium Term Expenditure Framework (MTEF)</w:t>
            </w:r>
            <w:r w:rsidR="00F16C2A">
              <w:rPr>
                <w:rFonts w:ascii="Arial" w:eastAsia="Calibri" w:hAnsi="Arial" w:cs="Arial"/>
                <w:lang w:val="en-ZA"/>
              </w:rPr>
              <w:t>.</w:t>
            </w:r>
          </w:p>
        </w:tc>
        <w:tc>
          <w:tcPr>
            <w:tcW w:w="2602" w:type="dxa"/>
          </w:tcPr>
          <w:p w:rsidR="00632966" w:rsidRPr="004A186D" w:rsidRDefault="00C40D99" w:rsidP="00DF18AF">
            <w:pPr>
              <w:tabs>
                <w:tab w:val="left" w:pos="709"/>
              </w:tabs>
              <w:spacing w:line="360" w:lineRule="auto"/>
              <w:jc w:val="both"/>
              <w:rPr>
                <w:rFonts w:ascii="Arial" w:eastAsia="Calibri" w:hAnsi="Arial" w:cs="Arial"/>
                <w:lang w:val="en-ZA"/>
              </w:rPr>
            </w:pPr>
            <w:r>
              <w:rPr>
                <w:rFonts w:ascii="Arial" w:eastAsia="Calibri" w:hAnsi="Arial" w:cs="Arial"/>
                <w:lang w:val="en-ZA"/>
              </w:rPr>
              <w:t>0</w:t>
            </w:r>
            <w:r w:rsidR="00DF22BC">
              <w:rPr>
                <w:rFonts w:ascii="Arial" w:eastAsia="Calibri" w:hAnsi="Arial" w:cs="Arial"/>
                <w:lang w:val="en-ZA"/>
              </w:rPr>
              <w:t xml:space="preserve"> </w:t>
            </w:r>
          </w:p>
        </w:tc>
        <w:tc>
          <w:tcPr>
            <w:tcW w:w="1559" w:type="dxa"/>
          </w:tcPr>
          <w:p w:rsidR="00632966" w:rsidRPr="004A186D" w:rsidRDefault="00C40D99" w:rsidP="00DF18AF">
            <w:pPr>
              <w:tabs>
                <w:tab w:val="left" w:pos="709"/>
              </w:tabs>
              <w:spacing w:line="360" w:lineRule="auto"/>
              <w:ind w:left="709"/>
              <w:jc w:val="both"/>
              <w:rPr>
                <w:rFonts w:ascii="Arial" w:eastAsia="Calibri" w:hAnsi="Arial" w:cs="Arial"/>
                <w:lang w:val="en-ZA"/>
              </w:rPr>
            </w:pPr>
            <w:r>
              <w:rPr>
                <w:rFonts w:ascii="Arial" w:eastAsia="Calibri" w:hAnsi="Arial" w:cs="Arial"/>
                <w:lang w:val="en-ZA"/>
              </w:rPr>
              <w:t>0</w:t>
            </w:r>
            <w:r w:rsidR="00DF22BC">
              <w:rPr>
                <w:rFonts w:ascii="Arial" w:eastAsia="Calibri" w:hAnsi="Arial" w:cs="Arial"/>
                <w:lang w:val="en-ZA"/>
              </w:rPr>
              <w:t xml:space="preserve"> </w:t>
            </w:r>
          </w:p>
        </w:tc>
      </w:tr>
    </w:tbl>
    <w:p w:rsidR="00F6761F" w:rsidRPr="004A186D" w:rsidRDefault="00F6761F" w:rsidP="00F37595">
      <w:pPr>
        <w:tabs>
          <w:tab w:val="left" w:pos="709"/>
        </w:tabs>
        <w:spacing w:after="0" w:line="360" w:lineRule="auto"/>
        <w:jc w:val="both"/>
        <w:rPr>
          <w:rFonts w:ascii="Arial" w:eastAsia="Calibri" w:hAnsi="Arial" w:cs="Arial"/>
          <w:lang w:val="en-ZA"/>
        </w:rPr>
      </w:pPr>
    </w:p>
    <w:sectPr w:rsidR="00F6761F" w:rsidRPr="004A186D" w:rsidSect="00F37595">
      <w:footerReference w:type="default" r:id="rId10"/>
      <w:pgSz w:w="12240" w:h="15840"/>
      <w:pgMar w:top="567"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C7" w:rsidRDefault="00796EC7" w:rsidP="00E149A9">
      <w:pPr>
        <w:spacing w:after="0" w:line="240" w:lineRule="auto"/>
      </w:pPr>
      <w:r>
        <w:separator/>
      </w:r>
    </w:p>
  </w:endnote>
  <w:endnote w:type="continuationSeparator" w:id="0">
    <w:p w:rsidR="00796EC7" w:rsidRDefault="00796EC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C7" w:rsidRDefault="00796EC7" w:rsidP="00E149A9">
      <w:pPr>
        <w:spacing w:after="0" w:line="240" w:lineRule="auto"/>
      </w:pPr>
      <w:r>
        <w:separator/>
      </w:r>
    </w:p>
  </w:footnote>
  <w:footnote w:type="continuationSeparator" w:id="0">
    <w:p w:rsidR="00796EC7" w:rsidRDefault="00796EC7"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3"/>
  </w:num>
  <w:num w:numId="5">
    <w:abstractNumId w:val="21"/>
  </w:num>
  <w:num w:numId="6">
    <w:abstractNumId w:val="24"/>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5"/>
  </w:num>
  <w:num w:numId="16">
    <w:abstractNumId w:val="17"/>
  </w:num>
  <w:num w:numId="17">
    <w:abstractNumId w:val="11"/>
  </w:num>
  <w:num w:numId="18">
    <w:abstractNumId w:val="15"/>
  </w:num>
  <w:num w:numId="19">
    <w:abstractNumId w:val="22"/>
  </w:num>
  <w:num w:numId="20">
    <w:abstractNumId w:val="23"/>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41B1"/>
    <w:rsid w:val="0001671A"/>
    <w:rsid w:val="00021AB8"/>
    <w:rsid w:val="00024D0F"/>
    <w:rsid w:val="000321DC"/>
    <w:rsid w:val="00036E81"/>
    <w:rsid w:val="00036FD3"/>
    <w:rsid w:val="00041714"/>
    <w:rsid w:val="00043A3B"/>
    <w:rsid w:val="00046FF4"/>
    <w:rsid w:val="000549A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7C8"/>
    <w:rsid w:val="00143724"/>
    <w:rsid w:val="00151A9A"/>
    <w:rsid w:val="001704E3"/>
    <w:rsid w:val="00182FE1"/>
    <w:rsid w:val="00183158"/>
    <w:rsid w:val="001964BB"/>
    <w:rsid w:val="001A31A9"/>
    <w:rsid w:val="001B2E53"/>
    <w:rsid w:val="001D0B5E"/>
    <w:rsid w:val="001E1B86"/>
    <w:rsid w:val="001F1590"/>
    <w:rsid w:val="001F4299"/>
    <w:rsid w:val="001F48A1"/>
    <w:rsid w:val="001F688B"/>
    <w:rsid w:val="002053AE"/>
    <w:rsid w:val="002078DE"/>
    <w:rsid w:val="002111E0"/>
    <w:rsid w:val="00212210"/>
    <w:rsid w:val="002209C8"/>
    <w:rsid w:val="00220E53"/>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A65CC"/>
    <w:rsid w:val="002A72AA"/>
    <w:rsid w:val="002B20D6"/>
    <w:rsid w:val="002B4021"/>
    <w:rsid w:val="002E54E6"/>
    <w:rsid w:val="002F15A6"/>
    <w:rsid w:val="002F54B0"/>
    <w:rsid w:val="002F5BB5"/>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2316"/>
    <w:rsid w:val="003E409E"/>
    <w:rsid w:val="003E4E74"/>
    <w:rsid w:val="003F31C1"/>
    <w:rsid w:val="003F3492"/>
    <w:rsid w:val="003F3542"/>
    <w:rsid w:val="004012D7"/>
    <w:rsid w:val="0040562D"/>
    <w:rsid w:val="004227E5"/>
    <w:rsid w:val="00425E5B"/>
    <w:rsid w:val="00492128"/>
    <w:rsid w:val="00495CE0"/>
    <w:rsid w:val="004A00D3"/>
    <w:rsid w:val="004A0EAE"/>
    <w:rsid w:val="004A186D"/>
    <w:rsid w:val="004B0993"/>
    <w:rsid w:val="004B34C7"/>
    <w:rsid w:val="004B3AD2"/>
    <w:rsid w:val="004C1356"/>
    <w:rsid w:val="004C4C81"/>
    <w:rsid w:val="004C7A5A"/>
    <w:rsid w:val="004D16A7"/>
    <w:rsid w:val="004D28D9"/>
    <w:rsid w:val="004D316A"/>
    <w:rsid w:val="004E515D"/>
    <w:rsid w:val="004E67DE"/>
    <w:rsid w:val="004F7D29"/>
    <w:rsid w:val="00506541"/>
    <w:rsid w:val="00507786"/>
    <w:rsid w:val="0051472E"/>
    <w:rsid w:val="00517078"/>
    <w:rsid w:val="00530602"/>
    <w:rsid w:val="00533E97"/>
    <w:rsid w:val="005346BD"/>
    <w:rsid w:val="005348F8"/>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12A4F"/>
    <w:rsid w:val="00630410"/>
    <w:rsid w:val="00632966"/>
    <w:rsid w:val="00637026"/>
    <w:rsid w:val="00651A3F"/>
    <w:rsid w:val="00655D84"/>
    <w:rsid w:val="00670C72"/>
    <w:rsid w:val="00672BAD"/>
    <w:rsid w:val="0067380D"/>
    <w:rsid w:val="00681969"/>
    <w:rsid w:val="00684F7E"/>
    <w:rsid w:val="00684F8A"/>
    <w:rsid w:val="00686AF9"/>
    <w:rsid w:val="00692020"/>
    <w:rsid w:val="00693858"/>
    <w:rsid w:val="00696FAF"/>
    <w:rsid w:val="006A1D6E"/>
    <w:rsid w:val="006A2D81"/>
    <w:rsid w:val="006A6B56"/>
    <w:rsid w:val="006A7797"/>
    <w:rsid w:val="006B05E2"/>
    <w:rsid w:val="006B1CD3"/>
    <w:rsid w:val="006B5082"/>
    <w:rsid w:val="006D1A64"/>
    <w:rsid w:val="006D7806"/>
    <w:rsid w:val="006E5D1E"/>
    <w:rsid w:val="006F2271"/>
    <w:rsid w:val="006F5D88"/>
    <w:rsid w:val="006F62B7"/>
    <w:rsid w:val="00703B2E"/>
    <w:rsid w:val="0071131D"/>
    <w:rsid w:val="00713A2F"/>
    <w:rsid w:val="00714DFA"/>
    <w:rsid w:val="00714E48"/>
    <w:rsid w:val="00723991"/>
    <w:rsid w:val="007308D1"/>
    <w:rsid w:val="007602A5"/>
    <w:rsid w:val="007778A6"/>
    <w:rsid w:val="00781314"/>
    <w:rsid w:val="0078525E"/>
    <w:rsid w:val="00796EC7"/>
    <w:rsid w:val="007A3217"/>
    <w:rsid w:val="007A740E"/>
    <w:rsid w:val="007B0910"/>
    <w:rsid w:val="007C1CF7"/>
    <w:rsid w:val="007D392A"/>
    <w:rsid w:val="007E247D"/>
    <w:rsid w:val="007E3707"/>
    <w:rsid w:val="007E3FE1"/>
    <w:rsid w:val="007E72FF"/>
    <w:rsid w:val="00804E12"/>
    <w:rsid w:val="008119D0"/>
    <w:rsid w:val="008124A5"/>
    <w:rsid w:val="0082652C"/>
    <w:rsid w:val="00842F19"/>
    <w:rsid w:val="00847999"/>
    <w:rsid w:val="00847F2F"/>
    <w:rsid w:val="008539A3"/>
    <w:rsid w:val="008614FE"/>
    <w:rsid w:val="00877EB3"/>
    <w:rsid w:val="00885331"/>
    <w:rsid w:val="008A05DE"/>
    <w:rsid w:val="008A3B7E"/>
    <w:rsid w:val="008A7A4A"/>
    <w:rsid w:val="008B05B7"/>
    <w:rsid w:val="008B2406"/>
    <w:rsid w:val="008B5C19"/>
    <w:rsid w:val="008C587E"/>
    <w:rsid w:val="008C6D8B"/>
    <w:rsid w:val="008C7A37"/>
    <w:rsid w:val="008E7D17"/>
    <w:rsid w:val="0091235E"/>
    <w:rsid w:val="00913241"/>
    <w:rsid w:val="00914EED"/>
    <w:rsid w:val="00925D50"/>
    <w:rsid w:val="00926827"/>
    <w:rsid w:val="009310BE"/>
    <w:rsid w:val="0093388D"/>
    <w:rsid w:val="00955236"/>
    <w:rsid w:val="00957552"/>
    <w:rsid w:val="0097364F"/>
    <w:rsid w:val="00983535"/>
    <w:rsid w:val="009926B5"/>
    <w:rsid w:val="00992AA4"/>
    <w:rsid w:val="00993310"/>
    <w:rsid w:val="00997F13"/>
    <w:rsid w:val="009A307C"/>
    <w:rsid w:val="009A7257"/>
    <w:rsid w:val="009A7629"/>
    <w:rsid w:val="009B43A9"/>
    <w:rsid w:val="009C2AB0"/>
    <w:rsid w:val="009C6C12"/>
    <w:rsid w:val="009D147D"/>
    <w:rsid w:val="009D387C"/>
    <w:rsid w:val="009D44CB"/>
    <w:rsid w:val="009D46A2"/>
    <w:rsid w:val="009D6BF7"/>
    <w:rsid w:val="009D7138"/>
    <w:rsid w:val="009D7338"/>
    <w:rsid w:val="009E6B61"/>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102E"/>
    <w:rsid w:val="00AF4DC5"/>
    <w:rsid w:val="00B00C2E"/>
    <w:rsid w:val="00B032C7"/>
    <w:rsid w:val="00B0354D"/>
    <w:rsid w:val="00B051FB"/>
    <w:rsid w:val="00B10F88"/>
    <w:rsid w:val="00B31378"/>
    <w:rsid w:val="00B354F3"/>
    <w:rsid w:val="00B42353"/>
    <w:rsid w:val="00B44DD3"/>
    <w:rsid w:val="00B65DB1"/>
    <w:rsid w:val="00B66D52"/>
    <w:rsid w:val="00B67A53"/>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1295"/>
    <w:rsid w:val="00C31510"/>
    <w:rsid w:val="00C40D99"/>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2788"/>
    <w:rsid w:val="00CD75F7"/>
    <w:rsid w:val="00CE2625"/>
    <w:rsid w:val="00CE3884"/>
    <w:rsid w:val="00D01D45"/>
    <w:rsid w:val="00D05E54"/>
    <w:rsid w:val="00D1122E"/>
    <w:rsid w:val="00D14761"/>
    <w:rsid w:val="00D21858"/>
    <w:rsid w:val="00D22AE9"/>
    <w:rsid w:val="00D2424B"/>
    <w:rsid w:val="00D37358"/>
    <w:rsid w:val="00D5328B"/>
    <w:rsid w:val="00D544A0"/>
    <w:rsid w:val="00D7259D"/>
    <w:rsid w:val="00D72CD7"/>
    <w:rsid w:val="00D8247D"/>
    <w:rsid w:val="00D82AB0"/>
    <w:rsid w:val="00DA31A8"/>
    <w:rsid w:val="00DB09C7"/>
    <w:rsid w:val="00DB1AB0"/>
    <w:rsid w:val="00DB2BDF"/>
    <w:rsid w:val="00DB2ECB"/>
    <w:rsid w:val="00DD04F4"/>
    <w:rsid w:val="00DD2D75"/>
    <w:rsid w:val="00DD52A6"/>
    <w:rsid w:val="00DD5392"/>
    <w:rsid w:val="00DF18AF"/>
    <w:rsid w:val="00DF22BC"/>
    <w:rsid w:val="00DF47F5"/>
    <w:rsid w:val="00DF4E4B"/>
    <w:rsid w:val="00E02A84"/>
    <w:rsid w:val="00E05F0F"/>
    <w:rsid w:val="00E07DB5"/>
    <w:rsid w:val="00E149A9"/>
    <w:rsid w:val="00E1610F"/>
    <w:rsid w:val="00E16B9F"/>
    <w:rsid w:val="00E2545B"/>
    <w:rsid w:val="00E26869"/>
    <w:rsid w:val="00E27FAA"/>
    <w:rsid w:val="00E31F25"/>
    <w:rsid w:val="00E45AB8"/>
    <w:rsid w:val="00E55A04"/>
    <w:rsid w:val="00E56885"/>
    <w:rsid w:val="00E618DC"/>
    <w:rsid w:val="00E63AF7"/>
    <w:rsid w:val="00E679BC"/>
    <w:rsid w:val="00E70845"/>
    <w:rsid w:val="00E70B65"/>
    <w:rsid w:val="00E76660"/>
    <w:rsid w:val="00E87C4F"/>
    <w:rsid w:val="00EA2097"/>
    <w:rsid w:val="00EA40D4"/>
    <w:rsid w:val="00EB2A2E"/>
    <w:rsid w:val="00ED0CE4"/>
    <w:rsid w:val="00ED4735"/>
    <w:rsid w:val="00EF5FED"/>
    <w:rsid w:val="00F1279F"/>
    <w:rsid w:val="00F16C2A"/>
    <w:rsid w:val="00F17402"/>
    <w:rsid w:val="00F37595"/>
    <w:rsid w:val="00F5600F"/>
    <w:rsid w:val="00F6761F"/>
    <w:rsid w:val="00F70A5A"/>
    <w:rsid w:val="00F70AAB"/>
    <w:rsid w:val="00F72728"/>
    <w:rsid w:val="00F76D3C"/>
    <w:rsid w:val="00F844CA"/>
    <w:rsid w:val="00F93AC8"/>
    <w:rsid w:val="00FB7EB8"/>
    <w:rsid w:val="00FD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0349466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1558-26E5-4EF1-9976-6F02EE0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2016-05-24T08:33:00Z</cp:lastPrinted>
  <dcterms:created xsi:type="dcterms:W3CDTF">2016-05-25T10:53:00Z</dcterms:created>
  <dcterms:modified xsi:type="dcterms:W3CDTF">2016-05-25T10:53:00Z</dcterms:modified>
</cp:coreProperties>
</file>