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Pr="005E0C92" w:rsidRDefault="008960B2" w:rsidP="008960B2">
      <w:pPr>
        <w:rPr>
          <w:rFonts w:ascii="Arial Narrow" w:hAnsi="Arial Narrow" w:cs="Arial"/>
          <w:lang w:val="en-ZA"/>
        </w:rPr>
      </w:pPr>
    </w:p>
    <w:p w:rsidR="008960B2" w:rsidRPr="005E0C92" w:rsidRDefault="008960B2" w:rsidP="008960B2">
      <w:pPr>
        <w:rPr>
          <w:rFonts w:ascii="Arial Narrow" w:hAnsi="Arial Narrow" w:cs="Arial"/>
          <w:lang w:val="en-ZA"/>
        </w:rPr>
      </w:pPr>
      <w:r w:rsidRPr="005E0C92">
        <w:rPr>
          <w:rFonts w:ascii="Arial Narrow" w:hAnsi="Arial Narrow" w:cs="Arial"/>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7"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Pr="005E0C92" w:rsidRDefault="008960B2" w:rsidP="008960B2">
      <w:pPr>
        <w:rPr>
          <w:rFonts w:ascii="Arial Narrow" w:hAnsi="Arial Narrow" w:cs="Arial"/>
          <w:lang w:val="en-ZA"/>
        </w:rPr>
      </w:pPr>
    </w:p>
    <w:p w:rsidR="008960B2" w:rsidRPr="005E0C92" w:rsidRDefault="008960B2" w:rsidP="008960B2">
      <w:pPr>
        <w:rPr>
          <w:rFonts w:ascii="Arial Narrow" w:hAnsi="Arial Narrow" w:cs="Arial"/>
          <w:lang w:val="en-ZA"/>
        </w:rPr>
      </w:pPr>
    </w:p>
    <w:p w:rsidR="008960B2" w:rsidRPr="005E0C92" w:rsidRDefault="008960B2" w:rsidP="008960B2">
      <w:pPr>
        <w:rPr>
          <w:rFonts w:ascii="Arial Narrow" w:hAnsi="Arial Narrow" w:cs="Arial"/>
          <w:lang w:val="en-ZA"/>
        </w:rPr>
      </w:pPr>
    </w:p>
    <w:p w:rsidR="008960B2" w:rsidRPr="005E0C92" w:rsidRDefault="008960B2" w:rsidP="008960B2">
      <w:pPr>
        <w:rPr>
          <w:rFonts w:ascii="Arial Narrow" w:hAnsi="Arial Narrow" w:cs="Arial"/>
          <w:lang w:val="en-ZA"/>
        </w:rPr>
      </w:pPr>
    </w:p>
    <w:p w:rsidR="008960B2" w:rsidRPr="005E0C92" w:rsidRDefault="008960B2" w:rsidP="008960B2">
      <w:pPr>
        <w:rPr>
          <w:rFonts w:ascii="Arial Narrow" w:hAnsi="Arial Narrow" w:cs="Arial"/>
          <w:lang w:val="en-ZA"/>
        </w:rPr>
      </w:pPr>
    </w:p>
    <w:p w:rsidR="008960B2" w:rsidRPr="005E0C92" w:rsidRDefault="008960B2" w:rsidP="008960B2">
      <w:pPr>
        <w:pStyle w:val="BodyText"/>
        <w:spacing w:after="0"/>
        <w:jc w:val="center"/>
        <w:outlineLvl w:val="0"/>
        <w:rPr>
          <w:rFonts w:ascii="Arial Narrow" w:hAnsi="Arial Narrow" w:cs="Arial"/>
          <w:b/>
          <w:bCs/>
        </w:rPr>
      </w:pPr>
    </w:p>
    <w:p w:rsidR="008960B2" w:rsidRPr="005E0C92" w:rsidRDefault="008960B2" w:rsidP="008960B2">
      <w:pPr>
        <w:jc w:val="center"/>
        <w:rPr>
          <w:rFonts w:ascii="Arial Narrow" w:hAnsi="Arial Narrow" w:cs="Arial"/>
        </w:rPr>
      </w:pPr>
    </w:p>
    <w:p w:rsidR="008960B2" w:rsidRPr="005E0C92" w:rsidRDefault="008960B2" w:rsidP="008960B2">
      <w:pPr>
        <w:pStyle w:val="NoSpacing"/>
        <w:rPr>
          <w:rFonts w:ascii="Arial Narrow" w:hAnsi="Arial Narrow" w:cs="Arial"/>
          <w:b/>
          <w:color w:val="4F6228"/>
          <w:sz w:val="24"/>
          <w:szCs w:val="24"/>
        </w:rPr>
      </w:pPr>
    </w:p>
    <w:p w:rsidR="008960B2" w:rsidRPr="005E0C92" w:rsidRDefault="008960B2" w:rsidP="008960B2">
      <w:pPr>
        <w:jc w:val="center"/>
        <w:rPr>
          <w:rFonts w:ascii="Arial Narrow" w:hAnsi="Arial Narrow" w:cs="Arial"/>
          <w:b/>
        </w:rPr>
      </w:pPr>
      <w:r w:rsidRPr="005E0C92">
        <w:rPr>
          <w:rFonts w:ascii="Arial Narrow" w:hAnsi="Arial Narrow" w:cs="Arial"/>
          <w:b/>
        </w:rPr>
        <w:t>DEPARTMENT: PUBLIC ENTERPRISES</w:t>
      </w:r>
    </w:p>
    <w:p w:rsidR="008960B2" w:rsidRPr="005E0C92" w:rsidRDefault="008960B2" w:rsidP="008960B2">
      <w:pPr>
        <w:jc w:val="center"/>
        <w:rPr>
          <w:rFonts w:ascii="Arial Narrow" w:hAnsi="Arial Narrow" w:cs="Arial"/>
          <w:b/>
        </w:rPr>
      </w:pPr>
      <w:r w:rsidRPr="005E0C92">
        <w:rPr>
          <w:rFonts w:ascii="Arial Narrow" w:hAnsi="Arial Narrow" w:cs="Arial"/>
          <w:b/>
        </w:rPr>
        <w:t>REPUBLIC OF SOUTH AFRICA</w:t>
      </w:r>
    </w:p>
    <w:p w:rsidR="008960B2" w:rsidRPr="005E0C92" w:rsidRDefault="008960B2" w:rsidP="008960B2">
      <w:pPr>
        <w:jc w:val="center"/>
        <w:rPr>
          <w:rFonts w:ascii="Arial Narrow" w:hAnsi="Arial Narrow" w:cs="Arial"/>
          <w:b/>
          <w:bCs/>
        </w:rPr>
      </w:pPr>
      <w:r w:rsidRPr="005E0C92">
        <w:rPr>
          <w:rFonts w:ascii="Arial Narrow" w:hAnsi="Arial Narrow" w:cs="Arial"/>
          <w:b/>
          <w:bCs/>
        </w:rPr>
        <w:t>NATIONAL ASSEMBLY</w:t>
      </w:r>
    </w:p>
    <w:p w:rsidR="000C3A35" w:rsidRPr="005E0C92" w:rsidRDefault="000C3A35" w:rsidP="000C3A35">
      <w:pPr>
        <w:rPr>
          <w:rFonts w:ascii="Arial Narrow" w:hAnsi="Arial Narrow" w:cs="Arial"/>
          <w:b/>
          <w:bCs/>
        </w:rPr>
      </w:pPr>
    </w:p>
    <w:p w:rsidR="008A0B29" w:rsidRDefault="008A0B29" w:rsidP="008A0B29">
      <w:pPr>
        <w:jc w:val="both"/>
        <w:rPr>
          <w:rFonts w:ascii="Arial Narrow" w:hAnsi="Arial Narrow"/>
          <w:b/>
        </w:rPr>
      </w:pPr>
      <w:r w:rsidRPr="008A0B29">
        <w:rPr>
          <w:rFonts w:ascii="Arial Narrow" w:hAnsi="Arial Narrow"/>
          <w:b/>
        </w:rPr>
        <w:t xml:space="preserve">139. Mr Y </w:t>
      </w:r>
      <w:proofErr w:type="spellStart"/>
      <w:r w:rsidRPr="008A0B29">
        <w:rPr>
          <w:rFonts w:ascii="Arial Narrow" w:hAnsi="Arial Narrow"/>
          <w:b/>
        </w:rPr>
        <w:t>Cassim</w:t>
      </w:r>
      <w:proofErr w:type="spellEnd"/>
      <w:r w:rsidRPr="008A0B29">
        <w:rPr>
          <w:rFonts w:ascii="Arial Narrow" w:hAnsi="Arial Narrow"/>
          <w:b/>
        </w:rPr>
        <w:t xml:space="preserve"> (DA) to ask the Minister of Public Enterprises: </w:t>
      </w:r>
    </w:p>
    <w:p w:rsidR="008A0B29" w:rsidRPr="008A0B29" w:rsidRDefault="008A0B29" w:rsidP="008A0B29">
      <w:pPr>
        <w:jc w:val="both"/>
        <w:rPr>
          <w:rFonts w:ascii="Arial Narrow" w:hAnsi="Arial Narrow"/>
          <w:b/>
        </w:rPr>
      </w:pPr>
    </w:p>
    <w:p w:rsidR="008A0B29" w:rsidRPr="008A0B29" w:rsidRDefault="008A0B29" w:rsidP="008A0B29">
      <w:pPr>
        <w:spacing w:before="240" w:after="240"/>
        <w:jc w:val="both"/>
        <w:rPr>
          <w:rFonts w:ascii="Arial Narrow" w:hAnsi="Arial Narrow"/>
        </w:rPr>
      </w:pPr>
      <w:r w:rsidRPr="008A0B29">
        <w:rPr>
          <w:rFonts w:ascii="Arial Narrow" w:hAnsi="Arial Narrow"/>
        </w:rPr>
        <w:t>With reference to the reply of the Minister of Public Service and Administration to question 3797 on 21 December 2018, what was the total expenditure incurred by his department relating to the travel privileges contained in the 2007 Ministerial Handbook of former (a)(</w:t>
      </w:r>
      <w:proofErr w:type="spellStart"/>
      <w:r w:rsidRPr="008A0B29">
        <w:rPr>
          <w:rFonts w:ascii="Arial Narrow" w:hAnsi="Arial Narrow"/>
        </w:rPr>
        <w:t>i</w:t>
      </w:r>
      <w:proofErr w:type="spellEnd"/>
      <w:r w:rsidRPr="008A0B29">
        <w:rPr>
          <w:rFonts w:ascii="Arial Narrow" w:hAnsi="Arial Narrow"/>
        </w:rPr>
        <w:t>) Ministers and (ii) their spouses, (b)(</w:t>
      </w:r>
      <w:proofErr w:type="spellStart"/>
      <w:r w:rsidRPr="008A0B29">
        <w:rPr>
          <w:rFonts w:ascii="Arial Narrow" w:hAnsi="Arial Narrow"/>
        </w:rPr>
        <w:t>i</w:t>
      </w:r>
      <w:proofErr w:type="spellEnd"/>
      <w:r w:rsidRPr="008A0B29">
        <w:rPr>
          <w:rFonts w:ascii="Arial Narrow" w:hAnsi="Arial Narrow"/>
        </w:rPr>
        <w:t>) Deputy Ministers and (ii) their spouses, (c) Ministers’ widows or widowers and (d) Deputy Ministers’ widows or widowers (</w:t>
      </w:r>
      <w:proofErr w:type="spellStart"/>
      <w:r w:rsidRPr="008A0B29">
        <w:rPr>
          <w:rFonts w:ascii="Arial Narrow" w:hAnsi="Arial Narrow"/>
        </w:rPr>
        <w:t>i</w:t>
      </w:r>
      <w:proofErr w:type="spellEnd"/>
      <w:r w:rsidRPr="008A0B29">
        <w:rPr>
          <w:rFonts w:ascii="Arial Narrow" w:hAnsi="Arial Narrow"/>
        </w:rPr>
        <w:t>) in each of the past five financial years and (ii) since 1 April 2018?NW144E</w:t>
      </w:r>
    </w:p>
    <w:p w:rsidR="008E5080" w:rsidRDefault="008E5080" w:rsidP="008E5080">
      <w:pPr>
        <w:spacing w:before="100" w:beforeAutospacing="1" w:after="100" w:afterAutospacing="1"/>
        <w:ind w:left="709" w:hanging="720"/>
        <w:jc w:val="both"/>
        <w:rPr>
          <w:rFonts w:ascii="Arial Narrow" w:hAnsi="Arial Narrow" w:cs="Arial"/>
          <w:b/>
        </w:rPr>
      </w:pPr>
      <w:r w:rsidRPr="005E0C92">
        <w:rPr>
          <w:rFonts w:ascii="Arial Narrow" w:hAnsi="Arial Narrow" w:cs="Arial"/>
          <w:b/>
        </w:rPr>
        <w:t>REPLY</w:t>
      </w:r>
    </w:p>
    <w:p w:rsidR="008A0B29" w:rsidRPr="005E0C92" w:rsidRDefault="008A0B29" w:rsidP="00320007">
      <w:pPr>
        <w:spacing w:before="100" w:beforeAutospacing="1" w:after="100" w:afterAutospacing="1"/>
        <w:jc w:val="both"/>
        <w:rPr>
          <w:rFonts w:ascii="Arial Narrow" w:hAnsi="Arial Narrow" w:cs="Arial"/>
          <w:b/>
        </w:rPr>
      </w:pPr>
      <w:r>
        <w:rPr>
          <w:rFonts w:ascii="Arial Narrow" w:hAnsi="Arial Narrow" w:cs="Arial"/>
          <w:b/>
        </w:rPr>
        <w:t>The expenditure incurred by the Minister</w:t>
      </w:r>
      <w:r w:rsidR="00320007">
        <w:rPr>
          <w:rFonts w:ascii="Arial Narrow" w:hAnsi="Arial Narrow" w:cs="Arial"/>
          <w:b/>
        </w:rPr>
        <w:t>s</w:t>
      </w:r>
      <w:r>
        <w:rPr>
          <w:rFonts w:ascii="Arial Narrow" w:hAnsi="Arial Narrow" w:cs="Arial"/>
          <w:b/>
        </w:rPr>
        <w:t>, Deputy Minister</w:t>
      </w:r>
      <w:r w:rsidR="00320007">
        <w:rPr>
          <w:rFonts w:ascii="Arial Narrow" w:hAnsi="Arial Narrow" w:cs="Arial"/>
          <w:b/>
        </w:rPr>
        <w:t>s</w:t>
      </w:r>
      <w:r>
        <w:rPr>
          <w:rFonts w:ascii="Arial Narrow" w:hAnsi="Arial Narrow" w:cs="Arial"/>
          <w:b/>
        </w:rPr>
        <w:t xml:space="preserve"> and their spouse</w:t>
      </w:r>
      <w:r w:rsidR="00320007">
        <w:rPr>
          <w:rFonts w:ascii="Arial Narrow" w:hAnsi="Arial Narrow" w:cs="Arial"/>
          <w:b/>
        </w:rPr>
        <w:t>s</w:t>
      </w:r>
      <w:r>
        <w:rPr>
          <w:rFonts w:ascii="Arial Narrow" w:hAnsi="Arial Narrow" w:cs="Arial"/>
          <w:b/>
        </w:rPr>
        <w:t xml:space="preserve"> in re</w:t>
      </w:r>
      <w:r w:rsidR="00320007">
        <w:rPr>
          <w:rFonts w:ascii="Arial Narrow" w:hAnsi="Arial Narrow" w:cs="Arial"/>
          <w:b/>
        </w:rPr>
        <w:t>lation</w:t>
      </w:r>
      <w:r>
        <w:rPr>
          <w:rFonts w:ascii="Arial Narrow" w:hAnsi="Arial Narrow" w:cs="Arial"/>
          <w:b/>
        </w:rPr>
        <w:t xml:space="preserve"> </w:t>
      </w:r>
      <w:r w:rsidR="00320007">
        <w:rPr>
          <w:rFonts w:ascii="Arial Narrow" w:hAnsi="Arial Narrow" w:cs="Arial"/>
          <w:b/>
        </w:rPr>
        <w:t>t</w:t>
      </w:r>
      <w:r>
        <w:rPr>
          <w:rFonts w:ascii="Arial Narrow" w:hAnsi="Arial Narrow" w:cs="Arial"/>
          <w:b/>
        </w:rPr>
        <w:t>o</w:t>
      </w:r>
      <w:r w:rsidR="00320007">
        <w:rPr>
          <w:rFonts w:ascii="Arial Narrow" w:hAnsi="Arial Narrow" w:cs="Arial"/>
          <w:b/>
        </w:rPr>
        <w:t xml:space="preserve"> the travel privile</w:t>
      </w:r>
      <w:r>
        <w:rPr>
          <w:rFonts w:ascii="Arial Narrow" w:hAnsi="Arial Narrow" w:cs="Arial"/>
          <w:b/>
        </w:rPr>
        <w:t>ges</w:t>
      </w:r>
      <w:r w:rsidR="00320007">
        <w:rPr>
          <w:rFonts w:ascii="Arial Narrow" w:hAnsi="Arial Narrow" w:cs="Arial"/>
          <w:b/>
        </w:rPr>
        <w:t xml:space="preserve"> contained in the Ministerial Handbook is as follows:</w:t>
      </w:r>
    </w:p>
    <w:tbl>
      <w:tblPr>
        <w:tblW w:w="10649" w:type="dxa"/>
        <w:tblInd w:w="-1012" w:type="dxa"/>
        <w:tblCellMar>
          <w:left w:w="0" w:type="dxa"/>
          <w:right w:w="0" w:type="dxa"/>
        </w:tblCellMar>
        <w:tblLook w:val="04A0"/>
      </w:tblPr>
      <w:tblGrid>
        <w:gridCol w:w="1340"/>
        <w:gridCol w:w="1512"/>
        <w:gridCol w:w="1560"/>
        <w:gridCol w:w="1535"/>
        <w:gridCol w:w="1620"/>
        <w:gridCol w:w="1580"/>
        <w:gridCol w:w="1502"/>
      </w:tblGrid>
      <w:tr w:rsidR="008A0B29" w:rsidRPr="008A0B29" w:rsidTr="008A0B29">
        <w:trPr>
          <w:trHeight w:val="540"/>
        </w:trPr>
        <w:tc>
          <w:tcPr>
            <w:tcW w:w="1340" w:type="dxa"/>
            <w:tcBorders>
              <w:top w:val="single" w:sz="8" w:space="0" w:color="auto"/>
              <w:left w:val="single" w:sz="8" w:space="0" w:color="auto"/>
              <w:bottom w:val="single" w:sz="8" w:space="0" w:color="auto"/>
              <w:right w:val="single" w:sz="8" w:space="0" w:color="auto"/>
            </w:tcBorders>
            <w:shd w:val="clear" w:color="auto" w:fill="D6DCE4"/>
            <w:noWrap/>
            <w:tcMar>
              <w:top w:w="0" w:type="dxa"/>
              <w:left w:w="108" w:type="dxa"/>
              <w:bottom w:w="0" w:type="dxa"/>
              <w:right w:w="108" w:type="dxa"/>
            </w:tcMar>
            <w:vAlign w:val="center"/>
            <w:hideMark/>
          </w:tcPr>
          <w:p w:rsidR="008A0B29" w:rsidRPr="008A0B29" w:rsidRDefault="008A0B29">
            <w:pPr>
              <w:rPr>
                <w:b/>
                <w:bCs/>
                <w:color w:val="000000"/>
                <w:sz w:val="22"/>
                <w:szCs w:val="22"/>
                <w:lang w:eastAsia="en-ZA"/>
              </w:rPr>
            </w:pPr>
            <w:r w:rsidRPr="008A0B29">
              <w:rPr>
                <w:b/>
                <w:bCs/>
                <w:color w:val="000000"/>
                <w:sz w:val="22"/>
                <w:szCs w:val="22"/>
                <w:lang w:eastAsia="en-ZA"/>
              </w:rPr>
              <w:t>UNIT</w:t>
            </w:r>
          </w:p>
        </w:tc>
        <w:tc>
          <w:tcPr>
            <w:tcW w:w="1512" w:type="dxa"/>
            <w:tcBorders>
              <w:top w:val="single" w:sz="8" w:space="0" w:color="auto"/>
              <w:left w:val="nil"/>
              <w:bottom w:val="single" w:sz="8" w:space="0" w:color="auto"/>
              <w:right w:val="single" w:sz="8" w:space="0" w:color="auto"/>
            </w:tcBorders>
            <w:shd w:val="clear" w:color="auto" w:fill="D6DCE4"/>
            <w:noWrap/>
            <w:tcMar>
              <w:top w:w="0" w:type="dxa"/>
              <w:left w:w="108" w:type="dxa"/>
              <w:bottom w:w="0" w:type="dxa"/>
              <w:right w:w="108" w:type="dxa"/>
            </w:tcMar>
            <w:vAlign w:val="center"/>
            <w:hideMark/>
          </w:tcPr>
          <w:p w:rsidR="008A0B29" w:rsidRPr="008A0B29" w:rsidRDefault="008A0B29">
            <w:pPr>
              <w:rPr>
                <w:b/>
                <w:bCs/>
                <w:color w:val="000000"/>
                <w:sz w:val="22"/>
                <w:szCs w:val="22"/>
                <w:lang w:eastAsia="en-ZA"/>
              </w:rPr>
            </w:pPr>
            <w:r w:rsidRPr="008A0B29">
              <w:rPr>
                <w:b/>
                <w:bCs/>
                <w:color w:val="000000"/>
                <w:sz w:val="22"/>
                <w:szCs w:val="22"/>
                <w:lang w:eastAsia="en-ZA"/>
              </w:rPr>
              <w:t>2013/14</w:t>
            </w:r>
          </w:p>
        </w:tc>
        <w:tc>
          <w:tcPr>
            <w:tcW w:w="1560" w:type="dxa"/>
            <w:tcBorders>
              <w:top w:val="single" w:sz="8" w:space="0" w:color="auto"/>
              <w:left w:val="nil"/>
              <w:bottom w:val="single" w:sz="8" w:space="0" w:color="auto"/>
              <w:right w:val="single" w:sz="8" w:space="0" w:color="auto"/>
            </w:tcBorders>
            <w:shd w:val="clear" w:color="auto" w:fill="D6DCE4"/>
            <w:noWrap/>
            <w:tcMar>
              <w:top w:w="0" w:type="dxa"/>
              <w:left w:w="108" w:type="dxa"/>
              <w:bottom w:w="0" w:type="dxa"/>
              <w:right w:w="108" w:type="dxa"/>
            </w:tcMar>
            <w:vAlign w:val="center"/>
            <w:hideMark/>
          </w:tcPr>
          <w:p w:rsidR="008A0B29" w:rsidRPr="008A0B29" w:rsidRDefault="008A0B29">
            <w:pPr>
              <w:rPr>
                <w:b/>
                <w:bCs/>
                <w:color w:val="000000"/>
                <w:sz w:val="22"/>
                <w:szCs w:val="22"/>
                <w:lang w:eastAsia="en-ZA"/>
              </w:rPr>
            </w:pPr>
            <w:r w:rsidRPr="008A0B29">
              <w:rPr>
                <w:b/>
                <w:bCs/>
                <w:color w:val="000000"/>
                <w:sz w:val="22"/>
                <w:szCs w:val="22"/>
                <w:lang w:eastAsia="en-ZA"/>
              </w:rPr>
              <w:t>2014/15</w:t>
            </w:r>
          </w:p>
        </w:tc>
        <w:tc>
          <w:tcPr>
            <w:tcW w:w="1535" w:type="dxa"/>
            <w:tcBorders>
              <w:top w:val="single" w:sz="8" w:space="0" w:color="auto"/>
              <w:left w:val="nil"/>
              <w:bottom w:val="single" w:sz="8" w:space="0" w:color="auto"/>
              <w:right w:val="single" w:sz="8" w:space="0" w:color="auto"/>
            </w:tcBorders>
            <w:shd w:val="clear" w:color="auto" w:fill="D6DCE4"/>
            <w:noWrap/>
            <w:tcMar>
              <w:top w:w="0" w:type="dxa"/>
              <w:left w:w="108" w:type="dxa"/>
              <w:bottom w:w="0" w:type="dxa"/>
              <w:right w:w="108" w:type="dxa"/>
            </w:tcMar>
            <w:vAlign w:val="center"/>
            <w:hideMark/>
          </w:tcPr>
          <w:p w:rsidR="008A0B29" w:rsidRPr="008A0B29" w:rsidRDefault="008A0B29">
            <w:pPr>
              <w:rPr>
                <w:b/>
                <w:bCs/>
                <w:color w:val="000000"/>
                <w:sz w:val="22"/>
                <w:szCs w:val="22"/>
                <w:lang w:eastAsia="en-ZA"/>
              </w:rPr>
            </w:pPr>
            <w:r w:rsidRPr="008A0B29">
              <w:rPr>
                <w:b/>
                <w:bCs/>
                <w:color w:val="000000"/>
                <w:sz w:val="22"/>
                <w:szCs w:val="22"/>
                <w:lang w:eastAsia="en-ZA"/>
              </w:rPr>
              <w:t>2015/16</w:t>
            </w:r>
          </w:p>
        </w:tc>
        <w:tc>
          <w:tcPr>
            <w:tcW w:w="1620" w:type="dxa"/>
            <w:tcBorders>
              <w:top w:val="single" w:sz="8" w:space="0" w:color="auto"/>
              <w:left w:val="nil"/>
              <w:bottom w:val="single" w:sz="8" w:space="0" w:color="auto"/>
              <w:right w:val="single" w:sz="8" w:space="0" w:color="auto"/>
            </w:tcBorders>
            <w:shd w:val="clear" w:color="auto" w:fill="D6DCE4"/>
            <w:noWrap/>
            <w:tcMar>
              <w:top w:w="0" w:type="dxa"/>
              <w:left w:w="108" w:type="dxa"/>
              <w:bottom w:w="0" w:type="dxa"/>
              <w:right w:w="108" w:type="dxa"/>
            </w:tcMar>
            <w:vAlign w:val="center"/>
            <w:hideMark/>
          </w:tcPr>
          <w:p w:rsidR="008A0B29" w:rsidRPr="008A0B29" w:rsidRDefault="008A0B29">
            <w:pPr>
              <w:rPr>
                <w:b/>
                <w:bCs/>
                <w:color w:val="000000"/>
                <w:sz w:val="22"/>
                <w:szCs w:val="22"/>
                <w:lang w:eastAsia="en-ZA"/>
              </w:rPr>
            </w:pPr>
            <w:r w:rsidRPr="008A0B29">
              <w:rPr>
                <w:b/>
                <w:bCs/>
                <w:color w:val="000000"/>
                <w:sz w:val="22"/>
                <w:szCs w:val="22"/>
                <w:lang w:eastAsia="en-ZA"/>
              </w:rPr>
              <w:t>2016/17</w:t>
            </w:r>
          </w:p>
        </w:tc>
        <w:tc>
          <w:tcPr>
            <w:tcW w:w="1580" w:type="dxa"/>
            <w:tcBorders>
              <w:top w:val="single" w:sz="8" w:space="0" w:color="auto"/>
              <w:left w:val="nil"/>
              <w:bottom w:val="single" w:sz="8" w:space="0" w:color="auto"/>
              <w:right w:val="single" w:sz="8" w:space="0" w:color="auto"/>
            </w:tcBorders>
            <w:shd w:val="clear" w:color="auto" w:fill="D6DCE4"/>
            <w:noWrap/>
            <w:tcMar>
              <w:top w:w="0" w:type="dxa"/>
              <w:left w:w="108" w:type="dxa"/>
              <w:bottom w:w="0" w:type="dxa"/>
              <w:right w:w="108" w:type="dxa"/>
            </w:tcMar>
            <w:vAlign w:val="center"/>
            <w:hideMark/>
          </w:tcPr>
          <w:p w:rsidR="008A0B29" w:rsidRPr="008A0B29" w:rsidRDefault="008A0B29">
            <w:pPr>
              <w:rPr>
                <w:b/>
                <w:bCs/>
                <w:color w:val="000000"/>
                <w:sz w:val="22"/>
                <w:szCs w:val="22"/>
                <w:lang w:eastAsia="en-ZA"/>
              </w:rPr>
            </w:pPr>
            <w:r w:rsidRPr="008A0B29">
              <w:rPr>
                <w:b/>
                <w:bCs/>
                <w:color w:val="000000"/>
                <w:sz w:val="22"/>
                <w:szCs w:val="22"/>
                <w:lang w:eastAsia="en-ZA"/>
              </w:rPr>
              <w:t>2017/18</w:t>
            </w:r>
          </w:p>
        </w:tc>
        <w:tc>
          <w:tcPr>
            <w:tcW w:w="1502" w:type="dxa"/>
            <w:tcBorders>
              <w:top w:val="single" w:sz="8" w:space="0" w:color="auto"/>
              <w:left w:val="nil"/>
              <w:bottom w:val="single" w:sz="8" w:space="0" w:color="auto"/>
              <w:right w:val="single" w:sz="8" w:space="0" w:color="auto"/>
            </w:tcBorders>
            <w:shd w:val="clear" w:color="auto" w:fill="D6DCE4"/>
            <w:noWrap/>
            <w:tcMar>
              <w:top w:w="0" w:type="dxa"/>
              <w:left w:w="108" w:type="dxa"/>
              <w:bottom w:w="0" w:type="dxa"/>
              <w:right w:w="108" w:type="dxa"/>
            </w:tcMar>
            <w:vAlign w:val="center"/>
            <w:hideMark/>
          </w:tcPr>
          <w:p w:rsidR="008A0B29" w:rsidRPr="008A0B29" w:rsidRDefault="008A0B29">
            <w:pPr>
              <w:rPr>
                <w:b/>
                <w:bCs/>
                <w:color w:val="000000"/>
                <w:sz w:val="22"/>
                <w:szCs w:val="22"/>
                <w:lang w:eastAsia="en-ZA"/>
              </w:rPr>
            </w:pPr>
            <w:r w:rsidRPr="008A0B29">
              <w:rPr>
                <w:b/>
                <w:bCs/>
                <w:color w:val="000000"/>
                <w:sz w:val="22"/>
                <w:szCs w:val="22"/>
                <w:lang w:eastAsia="en-ZA"/>
              </w:rPr>
              <w:t>2018/19</w:t>
            </w:r>
          </w:p>
        </w:tc>
      </w:tr>
      <w:tr w:rsidR="008A0B29" w:rsidRPr="008A0B29" w:rsidTr="008A0B29">
        <w:trPr>
          <w:trHeight w:val="420"/>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rPr>
                <w:color w:val="000000"/>
                <w:sz w:val="22"/>
                <w:szCs w:val="22"/>
                <w:lang w:eastAsia="en-ZA"/>
              </w:rPr>
            </w:pPr>
            <w:r w:rsidRPr="008A0B29">
              <w:rPr>
                <w:color w:val="000000"/>
                <w:sz w:val="22"/>
                <w:szCs w:val="22"/>
                <w:lang w:eastAsia="en-ZA"/>
              </w:rPr>
              <w:t>MINISTER</w:t>
            </w:r>
          </w:p>
        </w:tc>
        <w:tc>
          <w:tcPr>
            <w:tcW w:w="15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color w:val="000000"/>
                <w:sz w:val="22"/>
                <w:szCs w:val="22"/>
                <w:lang w:eastAsia="en-ZA"/>
              </w:rPr>
            </w:pPr>
            <w:r w:rsidRPr="008A0B29">
              <w:rPr>
                <w:color w:val="000000"/>
                <w:sz w:val="22"/>
                <w:szCs w:val="22"/>
                <w:lang w:eastAsia="en-ZA"/>
              </w:rPr>
              <w:t>2 138 218.88</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color w:val="000000"/>
                <w:sz w:val="22"/>
                <w:szCs w:val="22"/>
                <w:lang w:eastAsia="en-ZA"/>
              </w:rPr>
            </w:pPr>
            <w:r w:rsidRPr="008A0B29">
              <w:rPr>
                <w:color w:val="000000"/>
                <w:sz w:val="22"/>
                <w:szCs w:val="22"/>
                <w:lang w:eastAsia="en-ZA"/>
              </w:rPr>
              <w:t>729 629.20</w:t>
            </w:r>
          </w:p>
        </w:tc>
        <w:tc>
          <w:tcPr>
            <w:tcW w:w="15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color w:val="000000"/>
                <w:sz w:val="22"/>
                <w:szCs w:val="22"/>
                <w:lang w:eastAsia="en-ZA"/>
              </w:rPr>
            </w:pPr>
            <w:r w:rsidRPr="008A0B29">
              <w:rPr>
                <w:color w:val="000000"/>
                <w:sz w:val="22"/>
                <w:szCs w:val="22"/>
                <w:lang w:eastAsia="en-ZA"/>
              </w:rPr>
              <w:t>440 533.08</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color w:val="000000"/>
                <w:sz w:val="22"/>
                <w:szCs w:val="22"/>
                <w:lang w:eastAsia="en-ZA"/>
              </w:rPr>
            </w:pPr>
            <w:r w:rsidRPr="008A0B29">
              <w:rPr>
                <w:color w:val="000000"/>
                <w:sz w:val="22"/>
                <w:szCs w:val="22"/>
                <w:lang w:eastAsia="en-ZA"/>
              </w:rPr>
              <w:t>372 689.32</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color w:val="000000"/>
                <w:sz w:val="22"/>
                <w:szCs w:val="22"/>
                <w:lang w:eastAsia="en-ZA"/>
              </w:rPr>
            </w:pPr>
            <w:r w:rsidRPr="008A0B29">
              <w:rPr>
                <w:color w:val="000000"/>
                <w:sz w:val="22"/>
                <w:szCs w:val="22"/>
                <w:lang w:eastAsia="en-ZA"/>
              </w:rPr>
              <w:t>706 540.29</w:t>
            </w:r>
          </w:p>
        </w:tc>
        <w:tc>
          <w:tcPr>
            <w:tcW w:w="15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color w:val="000000"/>
                <w:sz w:val="22"/>
                <w:szCs w:val="22"/>
                <w:lang w:eastAsia="en-ZA"/>
              </w:rPr>
            </w:pPr>
            <w:r w:rsidRPr="008A0B29">
              <w:rPr>
                <w:color w:val="000000"/>
                <w:sz w:val="22"/>
                <w:szCs w:val="22"/>
                <w:lang w:eastAsia="en-ZA"/>
              </w:rPr>
              <w:t>1 400 826.41</w:t>
            </w:r>
          </w:p>
        </w:tc>
      </w:tr>
      <w:tr w:rsidR="008A0B29" w:rsidRPr="008A0B29" w:rsidTr="008A0B29">
        <w:trPr>
          <w:trHeight w:val="435"/>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rPr>
                <w:color w:val="000000"/>
                <w:sz w:val="22"/>
                <w:szCs w:val="22"/>
                <w:lang w:eastAsia="en-ZA"/>
              </w:rPr>
            </w:pPr>
            <w:r w:rsidRPr="008A0B29">
              <w:rPr>
                <w:color w:val="000000"/>
                <w:sz w:val="22"/>
                <w:szCs w:val="22"/>
                <w:lang w:eastAsia="en-ZA"/>
              </w:rPr>
              <w:t>DM</w:t>
            </w:r>
          </w:p>
        </w:tc>
        <w:tc>
          <w:tcPr>
            <w:tcW w:w="15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color w:val="000000"/>
                <w:sz w:val="22"/>
                <w:szCs w:val="22"/>
                <w:lang w:eastAsia="en-ZA"/>
              </w:rPr>
            </w:pPr>
            <w:r w:rsidRPr="008A0B29">
              <w:rPr>
                <w:color w:val="000000"/>
                <w:sz w:val="22"/>
                <w:szCs w:val="22"/>
                <w:lang w:eastAsia="en-ZA"/>
              </w:rPr>
              <w:t>877 493.70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color w:val="000000"/>
                <w:sz w:val="22"/>
                <w:szCs w:val="22"/>
                <w:lang w:eastAsia="en-ZA"/>
              </w:rPr>
            </w:pPr>
            <w:r w:rsidRPr="008A0B29">
              <w:rPr>
                <w:color w:val="000000"/>
                <w:sz w:val="22"/>
                <w:szCs w:val="22"/>
                <w:lang w:eastAsia="en-ZA"/>
              </w:rPr>
              <w:t>609 614.22</w:t>
            </w:r>
          </w:p>
        </w:tc>
        <w:tc>
          <w:tcPr>
            <w:tcW w:w="15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color w:val="000000"/>
                <w:sz w:val="22"/>
                <w:szCs w:val="22"/>
                <w:lang w:eastAsia="en-ZA"/>
              </w:rPr>
            </w:pPr>
            <w:r w:rsidRPr="008A0B29">
              <w:rPr>
                <w:color w:val="000000"/>
                <w:sz w:val="22"/>
                <w:szCs w:val="22"/>
                <w:lang w:eastAsia="en-ZA"/>
              </w:rPr>
              <w:t>747 054.59</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color w:val="000000"/>
                <w:sz w:val="22"/>
                <w:szCs w:val="22"/>
                <w:lang w:eastAsia="en-ZA"/>
              </w:rPr>
            </w:pPr>
            <w:r w:rsidRPr="008A0B29">
              <w:rPr>
                <w:color w:val="000000"/>
                <w:sz w:val="22"/>
                <w:szCs w:val="22"/>
                <w:lang w:eastAsia="en-ZA"/>
              </w:rPr>
              <w:t>803 611.07</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color w:val="000000"/>
                <w:sz w:val="22"/>
                <w:szCs w:val="22"/>
                <w:lang w:eastAsia="en-ZA"/>
              </w:rPr>
            </w:pPr>
            <w:r w:rsidRPr="008A0B29">
              <w:rPr>
                <w:color w:val="000000"/>
                <w:sz w:val="22"/>
                <w:szCs w:val="22"/>
                <w:lang w:eastAsia="en-ZA"/>
              </w:rPr>
              <w:t>2 861 619.29</w:t>
            </w:r>
          </w:p>
        </w:tc>
        <w:tc>
          <w:tcPr>
            <w:tcW w:w="15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color w:val="000000"/>
                <w:sz w:val="22"/>
                <w:szCs w:val="22"/>
                <w:lang w:eastAsia="en-ZA"/>
              </w:rPr>
            </w:pPr>
            <w:r w:rsidRPr="008A0B29">
              <w:rPr>
                <w:color w:val="000000"/>
                <w:sz w:val="22"/>
                <w:szCs w:val="22"/>
                <w:lang w:eastAsia="en-ZA"/>
              </w:rPr>
              <w:t>0.00</w:t>
            </w:r>
          </w:p>
        </w:tc>
      </w:tr>
      <w:tr w:rsidR="008A0B29" w:rsidRPr="008A0B29" w:rsidTr="008A0B29">
        <w:trPr>
          <w:trHeight w:val="435"/>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rPr>
                <w:b/>
                <w:bCs/>
                <w:color w:val="000000"/>
                <w:sz w:val="22"/>
                <w:szCs w:val="22"/>
                <w:lang w:eastAsia="en-ZA"/>
              </w:rPr>
            </w:pPr>
            <w:r w:rsidRPr="008A0B29">
              <w:rPr>
                <w:b/>
                <w:bCs/>
                <w:color w:val="000000"/>
                <w:sz w:val="22"/>
                <w:szCs w:val="22"/>
                <w:lang w:eastAsia="en-ZA"/>
              </w:rPr>
              <w:t>TOTAL</w:t>
            </w:r>
          </w:p>
        </w:tc>
        <w:tc>
          <w:tcPr>
            <w:tcW w:w="15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b/>
                <w:bCs/>
                <w:color w:val="000000"/>
                <w:sz w:val="22"/>
                <w:szCs w:val="22"/>
                <w:lang w:eastAsia="en-ZA"/>
              </w:rPr>
            </w:pPr>
            <w:r w:rsidRPr="008A0B29">
              <w:rPr>
                <w:b/>
                <w:bCs/>
                <w:color w:val="000000"/>
                <w:sz w:val="22"/>
                <w:szCs w:val="22"/>
                <w:lang w:eastAsia="en-ZA"/>
              </w:rPr>
              <w:t>3 015 712.58</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b/>
                <w:bCs/>
                <w:color w:val="000000"/>
                <w:sz w:val="22"/>
                <w:szCs w:val="22"/>
                <w:lang w:eastAsia="en-ZA"/>
              </w:rPr>
            </w:pPr>
            <w:r w:rsidRPr="008A0B29">
              <w:rPr>
                <w:b/>
                <w:bCs/>
                <w:color w:val="000000"/>
                <w:sz w:val="22"/>
                <w:szCs w:val="22"/>
                <w:lang w:eastAsia="en-ZA"/>
              </w:rPr>
              <w:t>1 339 243.42</w:t>
            </w:r>
          </w:p>
        </w:tc>
        <w:tc>
          <w:tcPr>
            <w:tcW w:w="15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b/>
                <w:bCs/>
                <w:color w:val="000000"/>
                <w:sz w:val="22"/>
                <w:szCs w:val="22"/>
                <w:lang w:eastAsia="en-ZA"/>
              </w:rPr>
            </w:pPr>
            <w:r w:rsidRPr="008A0B29">
              <w:rPr>
                <w:b/>
                <w:bCs/>
                <w:color w:val="000000"/>
                <w:sz w:val="22"/>
                <w:szCs w:val="22"/>
                <w:lang w:eastAsia="en-ZA"/>
              </w:rPr>
              <w:t>1 187 587.67</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b/>
                <w:bCs/>
                <w:color w:val="000000"/>
                <w:sz w:val="22"/>
                <w:szCs w:val="22"/>
                <w:lang w:eastAsia="en-ZA"/>
              </w:rPr>
            </w:pPr>
            <w:r w:rsidRPr="008A0B29">
              <w:rPr>
                <w:b/>
                <w:bCs/>
                <w:color w:val="000000"/>
                <w:sz w:val="22"/>
                <w:szCs w:val="22"/>
                <w:lang w:eastAsia="en-ZA"/>
              </w:rPr>
              <w:t>1 176 300.39</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b/>
                <w:bCs/>
                <w:color w:val="000000"/>
                <w:sz w:val="22"/>
                <w:szCs w:val="22"/>
                <w:lang w:eastAsia="en-ZA"/>
              </w:rPr>
            </w:pPr>
            <w:r w:rsidRPr="008A0B29">
              <w:rPr>
                <w:b/>
                <w:bCs/>
                <w:color w:val="000000"/>
                <w:sz w:val="22"/>
                <w:szCs w:val="22"/>
                <w:lang w:eastAsia="en-ZA"/>
              </w:rPr>
              <w:t>3 568 159.58</w:t>
            </w:r>
          </w:p>
        </w:tc>
        <w:tc>
          <w:tcPr>
            <w:tcW w:w="15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b/>
                <w:bCs/>
                <w:color w:val="000000"/>
                <w:sz w:val="22"/>
                <w:szCs w:val="22"/>
                <w:lang w:eastAsia="en-ZA"/>
              </w:rPr>
            </w:pPr>
            <w:r w:rsidRPr="008A0B29">
              <w:rPr>
                <w:b/>
                <w:bCs/>
                <w:color w:val="000000"/>
                <w:sz w:val="22"/>
                <w:szCs w:val="22"/>
                <w:lang w:eastAsia="en-ZA"/>
              </w:rPr>
              <w:t>1 400 826.41</w:t>
            </w:r>
          </w:p>
        </w:tc>
      </w:tr>
      <w:tr w:rsidR="008A0B29" w:rsidRPr="008A0B29" w:rsidTr="008A0B29">
        <w:trPr>
          <w:trHeight w:val="300"/>
        </w:trPr>
        <w:tc>
          <w:tcPr>
            <w:tcW w:w="1340" w:type="dxa"/>
            <w:noWrap/>
            <w:tcMar>
              <w:top w:w="0" w:type="dxa"/>
              <w:left w:w="108" w:type="dxa"/>
              <w:bottom w:w="0" w:type="dxa"/>
              <w:right w:w="108" w:type="dxa"/>
            </w:tcMar>
            <w:vAlign w:val="bottom"/>
            <w:hideMark/>
          </w:tcPr>
          <w:p w:rsidR="008A0B29" w:rsidRPr="008A0B29" w:rsidRDefault="008A0B29">
            <w:pPr>
              <w:rPr>
                <w:b/>
                <w:bCs/>
                <w:color w:val="000000"/>
                <w:sz w:val="22"/>
                <w:szCs w:val="22"/>
                <w:lang w:eastAsia="en-ZA"/>
              </w:rPr>
            </w:pPr>
          </w:p>
        </w:tc>
        <w:tc>
          <w:tcPr>
            <w:tcW w:w="1512" w:type="dxa"/>
            <w:noWrap/>
            <w:tcMar>
              <w:top w:w="0" w:type="dxa"/>
              <w:left w:w="108" w:type="dxa"/>
              <w:bottom w:w="0" w:type="dxa"/>
              <w:right w:w="108" w:type="dxa"/>
            </w:tcMar>
            <w:vAlign w:val="bottom"/>
            <w:hideMark/>
          </w:tcPr>
          <w:p w:rsidR="008A0B29" w:rsidRPr="008A0B29" w:rsidRDefault="008A0B29">
            <w:pPr>
              <w:rPr>
                <w:sz w:val="22"/>
                <w:szCs w:val="22"/>
                <w:lang w:eastAsia="en-ZA"/>
              </w:rPr>
            </w:pPr>
          </w:p>
        </w:tc>
        <w:tc>
          <w:tcPr>
            <w:tcW w:w="1560" w:type="dxa"/>
            <w:noWrap/>
            <w:tcMar>
              <w:top w:w="0" w:type="dxa"/>
              <w:left w:w="108" w:type="dxa"/>
              <w:bottom w:w="0" w:type="dxa"/>
              <w:right w:w="108" w:type="dxa"/>
            </w:tcMar>
            <w:vAlign w:val="bottom"/>
            <w:hideMark/>
          </w:tcPr>
          <w:p w:rsidR="008A0B29" w:rsidRPr="008A0B29" w:rsidRDefault="008A0B29">
            <w:pPr>
              <w:rPr>
                <w:sz w:val="22"/>
                <w:szCs w:val="22"/>
                <w:lang w:eastAsia="en-ZA"/>
              </w:rPr>
            </w:pPr>
          </w:p>
        </w:tc>
        <w:tc>
          <w:tcPr>
            <w:tcW w:w="1535" w:type="dxa"/>
            <w:noWrap/>
            <w:tcMar>
              <w:top w:w="0" w:type="dxa"/>
              <w:left w:w="108" w:type="dxa"/>
              <w:bottom w:w="0" w:type="dxa"/>
              <w:right w:w="108" w:type="dxa"/>
            </w:tcMar>
            <w:vAlign w:val="bottom"/>
            <w:hideMark/>
          </w:tcPr>
          <w:p w:rsidR="008A0B29" w:rsidRPr="008A0B29" w:rsidRDefault="008A0B29">
            <w:pPr>
              <w:rPr>
                <w:sz w:val="22"/>
                <w:szCs w:val="22"/>
                <w:lang w:eastAsia="en-ZA"/>
              </w:rPr>
            </w:pPr>
          </w:p>
        </w:tc>
        <w:tc>
          <w:tcPr>
            <w:tcW w:w="1620" w:type="dxa"/>
            <w:noWrap/>
            <w:tcMar>
              <w:top w:w="0" w:type="dxa"/>
              <w:left w:w="108" w:type="dxa"/>
              <w:bottom w:w="0" w:type="dxa"/>
              <w:right w:w="108" w:type="dxa"/>
            </w:tcMar>
            <w:vAlign w:val="bottom"/>
            <w:hideMark/>
          </w:tcPr>
          <w:p w:rsidR="008A0B29" w:rsidRPr="008A0B29" w:rsidRDefault="008A0B29">
            <w:pPr>
              <w:rPr>
                <w:sz w:val="22"/>
                <w:szCs w:val="22"/>
                <w:lang w:eastAsia="en-ZA"/>
              </w:rPr>
            </w:pPr>
          </w:p>
        </w:tc>
        <w:tc>
          <w:tcPr>
            <w:tcW w:w="1580" w:type="dxa"/>
            <w:noWrap/>
            <w:tcMar>
              <w:top w:w="0" w:type="dxa"/>
              <w:left w:w="108" w:type="dxa"/>
              <w:bottom w:w="0" w:type="dxa"/>
              <w:right w:w="108" w:type="dxa"/>
            </w:tcMar>
            <w:vAlign w:val="bottom"/>
            <w:hideMark/>
          </w:tcPr>
          <w:p w:rsidR="008A0B29" w:rsidRPr="008A0B29" w:rsidRDefault="008A0B29">
            <w:pPr>
              <w:rPr>
                <w:sz w:val="22"/>
                <w:szCs w:val="22"/>
                <w:lang w:eastAsia="en-ZA"/>
              </w:rPr>
            </w:pPr>
          </w:p>
        </w:tc>
        <w:tc>
          <w:tcPr>
            <w:tcW w:w="1502" w:type="dxa"/>
            <w:noWrap/>
            <w:tcMar>
              <w:top w:w="0" w:type="dxa"/>
              <w:left w:w="108" w:type="dxa"/>
              <w:bottom w:w="0" w:type="dxa"/>
              <w:right w:w="108" w:type="dxa"/>
            </w:tcMar>
            <w:vAlign w:val="bottom"/>
            <w:hideMark/>
          </w:tcPr>
          <w:p w:rsidR="008A0B29" w:rsidRPr="008A0B29" w:rsidRDefault="008A0B29">
            <w:pPr>
              <w:rPr>
                <w:sz w:val="22"/>
                <w:szCs w:val="22"/>
                <w:lang w:eastAsia="en-ZA"/>
              </w:rPr>
            </w:pPr>
          </w:p>
        </w:tc>
      </w:tr>
      <w:tr w:rsidR="008A0B29" w:rsidRPr="008A0B29" w:rsidTr="008A0B29">
        <w:trPr>
          <w:trHeight w:val="300"/>
        </w:trPr>
        <w:tc>
          <w:tcPr>
            <w:tcW w:w="1340" w:type="dxa"/>
            <w:noWrap/>
            <w:tcMar>
              <w:top w:w="0" w:type="dxa"/>
              <w:left w:w="108" w:type="dxa"/>
              <w:bottom w:w="0" w:type="dxa"/>
              <w:right w:w="108" w:type="dxa"/>
            </w:tcMar>
            <w:vAlign w:val="bottom"/>
            <w:hideMark/>
          </w:tcPr>
          <w:p w:rsidR="008A0B29" w:rsidRPr="008A0B29" w:rsidRDefault="008A0B29">
            <w:pPr>
              <w:rPr>
                <w:sz w:val="22"/>
                <w:szCs w:val="22"/>
                <w:lang w:eastAsia="en-ZA"/>
              </w:rPr>
            </w:pPr>
          </w:p>
        </w:tc>
        <w:tc>
          <w:tcPr>
            <w:tcW w:w="1512" w:type="dxa"/>
            <w:noWrap/>
            <w:tcMar>
              <w:top w:w="0" w:type="dxa"/>
              <w:left w:w="108" w:type="dxa"/>
              <w:bottom w:w="0" w:type="dxa"/>
              <w:right w:w="108" w:type="dxa"/>
            </w:tcMar>
            <w:vAlign w:val="bottom"/>
            <w:hideMark/>
          </w:tcPr>
          <w:p w:rsidR="008A0B29" w:rsidRPr="008A0B29" w:rsidRDefault="008A0B29">
            <w:pPr>
              <w:rPr>
                <w:sz w:val="22"/>
                <w:szCs w:val="22"/>
                <w:lang w:eastAsia="en-ZA"/>
              </w:rPr>
            </w:pPr>
          </w:p>
        </w:tc>
        <w:tc>
          <w:tcPr>
            <w:tcW w:w="1560" w:type="dxa"/>
            <w:noWrap/>
            <w:tcMar>
              <w:top w:w="0" w:type="dxa"/>
              <w:left w:w="108" w:type="dxa"/>
              <w:bottom w:w="0" w:type="dxa"/>
              <w:right w:w="108" w:type="dxa"/>
            </w:tcMar>
            <w:vAlign w:val="bottom"/>
            <w:hideMark/>
          </w:tcPr>
          <w:p w:rsidR="008A0B29" w:rsidRPr="008A0B29" w:rsidRDefault="008A0B29">
            <w:pPr>
              <w:rPr>
                <w:sz w:val="22"/>
                <w:szCs w:val="22"/>
                <w:lang w:eastAsia="en-ZA"/>
              </w:rPr>
            </w:pPr>
          </w:p>
        </w:tc>
        <w:tc>
          <w:tcPr>
            <w:tcW w:w="1535" w:type="dxa"/>
            <w:noWrap/>
            <w:tcMar>
              <w:top w:w="0" w:type="dxa"/>
              <w:left w:w="108" w:type="dxa"/>
              <w:bottom w:w="0" w:type="dxa"/>
              <w:right w:w="108" w:type="dxa"/>
            </w:tcMar>
            <w:vAlign w:val="bottom"/>
            <w:hideMark/>
          </w:tcPr>
          <w:p w:rsidR="008A0B29" w:rsidRPr="008A0B29" w:rsidRDefault="008A0B29">
            <w:pPr>
              <w:rPr>
                <w:sz w:val="22"/>
                <w:szCs w:val="22"/>
                <w:lang w:eastAsia="en-ZA"/>
              </w:rPr>
            </w:pPr>
          </w:p>
        </w:tc>
        <w:tc>
          <w:tcPr>
            <w:tcW w:w="1620" w:type="dxa"/>
            <w:noWrap/>
            <w:tcMar>
              <w:top w:w="0" w:type="dxa"/>
              <w:left w:w="108" w:type="dxa"/>
              <w:bottom w:w="0" w:type="dxa"/>
              <w:right w:w="108" w:type="dxa"/>
            </w:tcMar>
            <w:vAlign w:val="bottom"/>
            <w:hideMark/>
          </w:tcPr>
          <w:p w:rsidR="008A0B29" w:rsidRPr="008A0B29" w:rsidRDefault="008A0B29">
            <w:pPr>
              <w:rPr>
                <w:sz w:val="22"/>
                <w:szCs w:val="22"/>
                <w:lang w:eastAsia="en-ZA"/>
              </w:rPr>
            </w:pPr>
          </w:p>
        </w:tc>
        <w:tc>
          <w:tcPr>
            <w:tcW w:w="1580" w:type="dxa"/>
            <w:noWrap/>
            <w:tcMar>
              <w:top w:w="0" w:type="dxa"/>
              <w:left w:w="108" w:type="dxa"/>
              <w:bottom w:w="0" w:type="dxa"/>
              <w:right w:w="108" w:type="dxa"/>
            </w:tcMar>
            <w:vAlign w:val="bottom"/>
            <w:hideMark/>
          </w:tcPr>
          <w:p w:rsidR="008A0B29" w:rsidRPr="008A0B29" w:rsidRDefault="008A0B29">
            <w:pPr>
              <w:rPr>
                <w:sz w:val="22"/>
                <w:szCs w:val="22"/>
                <w:lang w:eastAsia="en-ZA"/>
              </w:rPr>
            </w:pPr>
          </w:p>
        </w:tc>
        <w:tc>
          <w:tcPr>
            <w:tcW w:w="1502" w:type="dxa"/>
            <w:noWrap/>
            <w:tcMar>
              <w:top w:w="0" w:type="dxa"/>
              <w:left w:w="108" w:type="dxa"/>
              <w:bottom w:w="0" w:type="dxa"/>
              <w:right w:w="108" w:type="dxa"/>
            </w:tcMar>
            <w:vAlign w:val="bottom"/>
            <w:hideMark/>
          </w:tcPr>
          <w:p w:rsidR="008A0B29" w:rsidRPr="008A0B29" w:rsidRDefault="008A0B29">
            <w:pPr>
              <w:rPr>
                <w:sz w:val="22"/>
                <w:szCs w:val="22"/>
                <w:lang w:eastAsia="en-ZA"/>
              </w:rPr>
            </w:pPr>
          </w:p>
        </w:tc>
      </w:tr>
      <w:tr w:rsidR="008A0B29" w:rsidRPr="008A0B29" w:rsidTr="008A0B29">
        <w:trPr>
          <w:trHeight w:val="300"/>
        </w:trPr>
        <w:tc>
          <w:tcPr>
            <w:tcW w:w="1340" w:type="dxa"/>
            <w:tcBorders>
              <w:top w:val="single" w:sz="8" w:space="0" w:color="auto"/>
              <w:left w:val="single" w:sz="8" w:space="0" w:color="auto"/>
              <w:bottom w:val="single" w:sz="8" w:space="0" w:color="auto"/>
              <w:right w:val="single" w:sz="8" w:space="0" w:color="auto"/>
            </w:tcBorders>
            <w:shd w:val="clear" w:color="auto" w:fill="D6DCE4"/>
            <w:noWrap/>
            <w:tcMar>
              <w:top w:w="0" w:type="dxa"/>
              <w:left w:w="108" w:type="dxa"/>
              <w:bottom w:w="0" w:type="dxa"/>
              <w:right w:w="108" w:type="dxa"/>
            </w:tcMar>
            <w:vAlign w:val="center"/>
            <w:hideMark/>
          </w:tcPr>
          <w:p w:rsidR="008A0B29" w:rsidRPr="008A0B29" w:rsidRDefault="008A0B29">
            <w:pPr>
              <w:rPr>
                <w:rFonts w:ascii="Calibri" w:eastAsiaTheme="minorHAnsi" w:hAnsi="Calibri"/>
                <w:b/>
                <w:bCs/>
                <w:color w:val="000000"/>
                <w:sz w:val="22"/>
                <w:szCs w:val="22"/>
                <w:lang w:eastAsia="en-ZA"/>
              </w:rPr>
            </w:pPr>
            <w:r w:rsidRPr="008A0B29">
              <w:rPr>
                <w:b/>
                <w:bCs/>
                <w:color w:val="000000"/>
                <w:sz w:val="22"/>
                <w:szCs w:val="22"/>
                <w:lang w:eastAsia="en-ZA"/>
              </w:rPr>
              <w:t>UNIT</w:t>
            </w:r>
          </w:p>
        </w:tc>
        <w:tc>
          <w:tcPr>
            <w:tcW w:w="1512" w:type="dxa"/>
            <w:tcBorders>
              <w:top w:val="single" w:sz="8" w:space="0" w:color="auto"/>
              <w:left w:val="nil"/>
              <w:bottom w:val="single" w:sz="8" w:space="0" w:color="auto"/>
              <w:right w:val="single" w:sz="8" w:space="0" w:color="auto"/>
            </w:tcBorders>
            <w:shd w:val="clear" w:color="auto" w:fill="D6DCE4"/>
            <w:noWrap/>
            <w:tcMar>
              <w:top w:w="0" w:type="dxa"/>
              <w:left w:w="108" w:type="dxa"/>
              <w:bottom w:w="0" w:type="dxa"/>
              <w:right w:w="108" w:type="dxa"/>
            </w:tcMar>
            <w:vAlign w:val="center"/>
            <w:hideMark/>
          </w:tcPr>
          <w:p w:rsidR="008A0B29" w:rsidRPr="008A0B29" w:rsidRDefault="008A0B29">
            <w:pPr>
              <w:rPr>
                <w:b/>
                <w:bCs/>
                <w:color w:val="000000"/>
                <w:sz w:val="22"/>
                <w:szCs w:val="22"/>
                <w:lang w:eastAsia="en-ZA"/>
              </w:rPr>
            </w:pPr>
            <w:r w:rsidRPr="008A0B29">
              <w:rPr>
                <w:b/>
                <w:bCs/>
                <w:color w:val="000000"/>
                <w:sz w:val="22"/>
                <w:szCs w:val="22"/>
                <w:lang w:eastAsia="en-ZA"/>
              </w:rPr>
              <w:t>2013/14</w:t>
            </w:r>
          </w:p>
        </w:tc>
        <w:tc>
          <w:tcPr>
            <w:tcW w:w="1560" w:type="dxa"/>
            <w:tcBorders>
              <w:top w:val="single" w:sz="8" w:space="0" w:color="auto"/>
              <w:left w:val="nil"/>
              <w:bottom w:val="single" w:sz="8" w:space="0" w:color="auto"/>
              <w:right w:val="single" w:sz="8" w:space="0" w:color="auto"/>
            </w:tcBorders>
            <w:shd w:val="clear" w:color="auto" w:fill="D6DCE4"/>
            <w:noWrap/>
            <w:tcMar>
              <w:top w:w="0" w:type="dxa"/>
              <w:left w:w="108" w:type="dxa"/>
              <w:bottom w:w="0" w:type="dxa"/>
              <w:right w:w="108" w:type="dxa"/>
            </w:tcMar>
            <w:vAlign w:val="center"/>
            <w:hideMark/>
          </w:tcPr>
          <w:p w:rsidR="008A0B29" w:rsidRPr="008A0B29" w:rsidRDefault="008A0B29">
            <w:pPr>
              <w:rPr>
                <w:b/>
                <w:bCs/>
                <w:color w:val="000000"/>
                <w:sz w:val="22"/>
                <w:szCs w:val="22"/>
                <w:lang w:eastAsia="en-ZA"/>
              </w:rPr>
            </w:pPr>
            <w:r w:rsidRPr="008A0B29">
              <w:rPr>
                <w:b/>
                <w:bCs/>
                <w:color w:val="000000"/>
                <w:sz w:val="22"/>
                <w:szCs w:val="22"/>
                <w:lang w:eastAsia="en-ZA"/>
              </w:rPr>
              <w:t>2014/15</w:t>
            </w:r>
          </w:p>
        </w:tc>
        <w:tc>
          <w:tcPr>
            <w:tcW w:w="1535" w:type="dxa"/>
            <w:tcBorders>
              <w:top w:val="single" w:sz="8" w:space="0" w:color="auto"/>
              <w:left w:val="nil"/>
              <w:bottom w:val="single" w:sz="8" w:space="0" w:color="auto"/>
              <w:right w:val="single" w:sz="8" w:space="0" w:color="auto"/>
            </w:tcBorders>
            <w:shd w:val="clear" w:color="auto" w:fill="D6DCE4"/>
            <w:noWrap/>
            <w:tcMar>
              <w:top w:w="0" w:type="dxa"/>
              <w:left w:w="108" w:type="dxa"/>
              <w:bottom w:w="0" w:type="dxa"/>
              <w:right w:w="108" w:type="dxa"/>
            </w:tcMar>
            <w:vAlign w:val="center"/>
            <w:hideMark/>
          </w:tcPr>
          <w:p w:rsidR="008A0B29" w:rsidRPr="008A0B29" w:rsidRDefault="008A0B29">
            <w:pPr>
              <w:rPr>
                <w:b/>
                <w:bCs/>
                <w:color w:val="000000"/>
                <w:sz w:val="22"/>
                <w:szCs w:val="22"/>
                <w:lang w:eastAsia="en-ZA"/>
              </w:rPr>
            </w:pPr>
            <w:r w:rsidRPr="008A0B29">
              <w:rPr>
                <w:b/>
                <w:bCs/>
                <w:color w:val="000000"/>
                <w:sz w:val="22"/>
                <w:szCs w:val="22"/>
                <w:lang w:eastAsia="en-ZA"/>
              </w:rPr>
              <w:t>2015/16</w:t>
            </w:r>
          </w:p>
        </w:tc>
        <w:tc>
          <w:tcPr>
            <w:tcW w:w="1620" w:type="dxa"/>
            <w:tcBorders>
              <w:top w:val="single" w:sz="8" w:space="0" w:color="auto"/>
              <w:left w:val="nil"/>
              <w:bottom w:val="single" w:sz="8" w:space="0" w:color="auto"/>
              <w:right w:val="single" w:sz="8" w:space="0" w:color="auto"/>
            </w:tcBorders>
            <w:shd w:val="clear" w:color="auto" w:fill="D6DCE4"/>
            <w:noWrap/>
            <w:tcMar>
              <w:top w:w="0" w:type="dxa"/>
              <w:left w:w="108" w:type="dxa"/>
              <w:bottom w:w="0" w:type="dxa"/>
              <w:right w:w="108" w:type="dxa"/>
            </w:tcMar>
            <w:vAlign w:val="center"/>
            <w:hideMark/>
          </w:tcPr>
          <w:p w:rsidR="008A0B29" w:rsidRPr="008A0B29" w:rsidRDefault="008A0B29">
            <w:pPr>
              <w:rPr>
                <w:b/>
                <w:bCs/>
                <w:color w:val="000000"/>
                <w:sz w:val="22"/>
                <w:szCs w:val="22"/>
                <w:lang w:eastAsia="en-ZA"/>
              </w:rPr>
            </w:pPr>
            <w:r w:rsidRPr="008A0B29">
              <w:rPr>
                <w:b/>
                <w:bCs/>
                <w:color w:val="000000"/>
                <w:sz w:val="22"/>
                <w:szCs w:val="22"/>
                <w:lang w:eastAsia="en-ZA"/>
              </w:rPr>
              <w:t>2016/17</w:t>
            </w:r>
          </w:p>
        </w:tc>
        <w:tc>
          <w:tcPr>
            <w:tcW w:w="1580" w:type="dxa"/>
            <w:tcBorders>
              <w:top w:val="single" w:sz="8" w:space="0" w:color="auto"/>
              <w:left w:val="nil"/>
              <w:bottom w:val="single" w:sz="8" w:space="0" w:color="auto"/>
              <w:right w:val="single" w:sz="8" w:space="0" w:color="auto"/>
            </w:tcBorders>
            <w:shd w:val="clear" w:color="auto" w:fill="D6DCE4"/>
            <w:noWrap/>
            <w:tcMar>
              <w:top w:w="0" w:type="dxa"/>
              <w:left w:w="108" w:type="dxa"/>
              <w:bottom w:w="0" w:type="dxa"/>
              <w:right w:w="108" w:type="dxa"/>
            </w:tcMar>
            <w:vAlign w:val="center"/>
            <w:hideMark/>
          </w:tcPr>
          <w:p w:rsidR="008A0B29" w:rsidRPr="008A0B29" w:rsidRDefault="008A0B29">
            <w:pPr>
              <w:rPr>
                <w:b/>
                <w:bCs/>
                <w:color w:val="000000"/>
                <w:sz w:val="22"/>
                <w:szCs w:val="22"/>
                <w:lang w:eastAsia="en-ZA"/>
              </w:rPr>
            </w:pPr>
            <w:r w:rsidRPr="008A0B29">
              <w:rPr>
                <w:b/>
                <w:bCs/>
                <w:color w:val="000000"/>
                <w:sz w:val="22"/>
                <w:szCs w:val="22"/>
                <w:lang w:eastAsia="en-ZA"/>
              </w:rPr>
              <w:t>2017/18</w:t>
            </w:r>
          </w:p>
        </w:tc>
        <w:tc>
          <w:tcPr>
            <w:tcW w:w="1502" w:type="dxa"/>
            <w:tcBorders>
              <w:top w:val="single" w:sz="8" w:space="0" w:color="auto"/>
              <w:left w:val="nil"/>
              <w:bottom w:val="single" w:sz="8" w:space="0" w:color="auto"/>
              <w:right w:val="single" w:sz="8" w:space="0" w:color="auto"/>
            </w:tcBorders>
            <w:shd w:val="clear" w:color="auto" w:fill="D6DCE4"/>
            <w:noWrap/>
            <w:tcMar>
              <w:top w:w="0" w:type="dxa"/>
              <w:left w:w="108" w:type="dxa"/>
              <w:bottom w:w="0" w:type="dxa"/>
              <w:right w:w="108" w:type="dxa"/>
            </w:tcMar>
            <w:vAlign w:val="center"/>
            <w:hideMark/>
          </w:tcPr>
          <w:p w:rsidR="008A0B29" w:rsidRPr="008A0B29" w:rsidRDefault="008A0B29">
            <w:pPr>
              <w:rPr>
                <w:b/>
                <w:bCs/>
                <w:color w:val="000000"/>
                <w:sz w:val="22"/>
                <w:szCs w:val="22"/>
                <w:lang w:eastAsia="en-ZA"/>
              </w:rPr>
            </w:pPr>
            <w:r w:rsidRPr="008A0B29">
              <w:rPr>
                <w:b/>
                <w:bCs/>
                <w:color w:val="000000"/>
                <w:sz w:val="22"/>
                <w:szCs w:val="22"/>
                <w:lang w:eastAsia="en-ZA"/>
              </w:rPr>
              <w:t>2018/19</w:t>
            </w:r>
          </w:p>
        </w:tc>
      </w:tr>
      <w:tr w:rsidR="008A0B29" w:rsidRPr="008A0B29" w:rsidTr="008A0B29">
        <w:trPr>
          <w:trHeight w:val="390"/>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rPr>
                <w:color w:val="000000"/>
                <w:sz w:val="22"/>
                <w:szCs w:val="22"/>
                <w:lang w:eastAsia="en-ZA"/>
              </w:rPr>
            </w:pPr>
            <w:r w:rsidRPr="008A0B29">
              <w:rPr>
                <w:color w:val="000000"/>
                <w:sz w:val="22"/>
                <w:szCs w:val="22"/>
                <w:lang w:eastAsia="en-ZA"/>
              </w:rPr>
              <w:t>MINISTER</w:t>
            </w:r>
          </w:p>
        </w:tc>
        <w:tc>
          <w:tcPr>
            <w:tcW w:w="15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color w:val="000000"/>
                <w:sz w:val="22"/>
                <w:szCs w:val="22"/>
                <w:lang w:eastAsia="en-ZA"/>
              </w:rPr>
            </w:pPr>
            <w:r w:rsidRPr="008A0B29">
              <w:rPr>
                <w:color w:val="000000"/>
                <w:sz w:val="22"/>
                <w:szCs w:val="22"/>
                <w:lang w:eastAsia="en-ZA"/>
              </w:rPr>
              <w:t>1 977 244.49</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color w:val="000000"/>
                <w:sz w:val="22"/>
                <w:szCs w:val="22"/>
                <w:lang w:eastAsia="en-ZA"/>
              </w:rPr>
            </w:pPr>
            <w:r w:rsidRPr="008A0B29">
              <w:rPr>
                <w:color w:val="000000"/>
                <w:sz w:val="22"/>
                <w:szCs w:val="22"/>
                <w:lang w:eastAsia="en-ZA"/>
              </w:rPr>
              <w:t>726 936.05</w:t>
            </w:r>
          </w:p>
        </w:tc>
        <w:tc>
          <w:tcPr>
            <w:tcW w:w="15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color w:val="000000"/>
                <w:sz w:val="22"/>
                <w:szCs w:val="22"/>
                <w:lang w:eastAsia="en-ZA"/>
              </w:rPr>
            </w:pPr>
            <w:r w:rsidRPr="008A0B29">
              <w:rPr>
                <w:color w:val="000000"/>
                <w:sz w:val="22"/>
                <w:szCs w:val="22"/>
                <w:lang w:eastAsia="en-ZA"/>
              </w:rPr>
              <w:t>440 533.08</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color w:val="000000"/>
                <w:sz w:val="22"/>
                <w:szCs w:val="22"/>
                <w:lang w:eastAsia="en-ZA"/>
              </w:rPr>
            </w:pPr>
            <w:r w:rsidRPr="008A0B29">
              <w:rPr>
                <w:color w:val="000000"/>
                <w:sz w:val="22"/>
                <w:szCs w:val="22"/>
                <w:lang w:eastAsia="en-ZA"/>
              </w:rPr>
              <w:t>372 689.32</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color w:val="000000"/>
                <w:sz w:val="22"/>
                <w:szCs w:val="22"/>
                <w:lang w:eastAsia="en-ZA"/>
              </w:rPr>
            </w:pPr>
            <w:r w:rsidRPr="008A0B29">
              <w:rPr>
                <w:color w:val="000000"/>
                <w:sz w:val="22"/>
                <w:szCs w:val="22"/>
                <w:lang w:eastAsia="en-ZA"/>
              </w:rPr>
              <w:t>706 540.29</w:t>
            </w:r>
          </w:p>
        </w:tc>
        <w:tc>
          <w:tcPr>
            <w:tcW w:w="15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color w:val="000000"/>
                <w:sz w:val="22"/>
                <w:szCs w:val="22"/>
                <w:lang w:eastAsia="en-ZA"/>
              </w:rPr>
            </w:pPr>
            <w:r w:rsidRPr="008A0B29">
              <w:rPr>
                <w:color w:val="000000"/>
                <w:sz w:val="22"/>
                <w:szCs w:val="22"/>
                <w:lang w:eastAsia="en-ZA"/>
              </w:rPr>
              <w:t>1 176 109.62</w:t>
            </w:r>
          </w:p>
        </w:tc>
      </w:tr>
      <w:tr w:rsidR="008A0B29" w:rsidRPr="008A0B29" w:rsidTr="008A0B29">
        <w:trPr>
          <w:trHeight w:val="390"/>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rPr>
                <w:color w:val="000000"/>
                <w:sz w:val="22"/>
                <w:szCs w:val="22"/>
                <w:lang w:eastAsia="en-ZA"/>
              </w:rPr>
            </w:pPr>
            <w:r w:rsidRPr="008A0B29">
              <w:rPr>
                <w:color w:val="000000"/>
                <w:sz w:val="22"/>
                <w:szCs w:val="22"/>
                <w:lang w:eastAsia="en-ZA"/>
              </w:rPr>
              <w:t>SPOUSE</w:t>
            </w:r>
          </w:p>
        </w:tc>
        <w:tc>
          <w:tcPr>
            <w:tcW w:w="15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color w:val="000000"/>
                <w:sz w:val="22"/>
                <w:szCs w:val="22"/>
                <w:lang w:eastAsia="en-ZA"/>
              </w:rPr>
            </w:pPr>
            <w:r w:rsidRPr="008A0B29">
              <w:rPr>
                <w:color w:val="000000"/>
                <w:sz w:val="22"/>
                <w:szCs w:val="22"/>
                <w:lang w:eastAsia="en-ZA"/>
              </w:rPr>
              <w:t>160 974.39</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color w:val="000000"/>
                <w:sz w:val="22"/>
                <w:szCs w:val="22"/>
                <w:lang w:eastAsia="en-ZA"/>
              </w:rPr>
            </w:pPr>
            <w:r w:rsidRPr="008A0B29">
              <w:rPr>
                <w:color w:val="000000"/>
                <w:sz w:val="22"/>
                <w:szCs w:val="22"/>
                <w:lang w:eastAsia="en-ZA"/>
              </w:rPr>
              <w:t>2 693.15</w:t>
            </w:r>
          </w:p>
        </w:tc>
        <w:tc>
          <w:tcPr>
            <w:tcW w:w="15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color w:val="000000"/>
                <w:sz w:val="22"/>
                <w:szCs w:val="22"/>
                <w:lang w:eastAsia="en-ZA"/>
              </w:rPr>
            </w:pPr>
            <w:r w:rsidRPr="008A0B29">
              <w:rPr>
                <w:color w:val="000000"/>
                <w:sz w:val="22"/>
                <w:szCs w:val="22"/>
                <w:lang w:eastAsia="en-ZA"/>
              </w:rPr>
              <w:t>0.00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color w:val="000000"/>
                <w:sz w:val="22"/>
                <w:szCs w:val="22"/>
                <w:lang w:eastAsia="en-ZA"/>
              </w:rPr>
            </w:pPr>
            <w:r w:rsidRPr="008A0B29">
              <w:rPr>
                <w:color w:val="000000"/>
                <w:sz w:val="22"/>
                <w:szCs w:val="22"/>
                <w:lang w:eastAsia="en-ZA"/>
              </w:rPr>
              <w:t>0.00</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color w:val="000000"/>
                <w:sz w:val="22"/>
                <w:szCs w:val="22"/>
                <w:lang w:eastAsia="en-ZA"/>
              </w:rPr>
            </w:pPr>
            <w:r w:rsidRPr="008A0B29">
              <w:rPr>
                <w:color w:val="000000"/>
                <w:sz w:val="22"/>
                <w:szCs w:val="22"/>
                <w:lang w:eastAsia="en-ZA"/>
              </w:rPr>
              <w:t>0.00</w:t>
            </w:r>
          </w:p>
        </w:tc>
        <w:tc>
          <w:tcPr>
            <w:tcW w:w="15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color w:val="000000"/>
                <w:sz w:val="22"/>
                <w:szCs w:val="22"/>
                <w:lang w:eastAsia="en-ZA"/>
              </w:rPr>
            </w:pPr>
            <w:r w:rsidRPr="008A0B29">
              <w:rPr>
                <w:color w:val="000000"/>
                <w:sz w:val="22"/>
                <w:szCs w:val="22"/>
                <w:lang w:eastAsia="en-ZA"/>
              </w:rPr>
              <w:t>224 716.79</w:t>
            </w:r>
          </w:p>
        </w:tc>
      </w:tr>
      <w:tr w:rsidR="008A0B29" w:rsidRPr="008A0B29" w:rsidTr="008A0B29">
        <w:trPr>
          <w:trHeight w:val="420"/>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rPr>
                <w:color w:val="000000"/>
                <w:sz w:val="22"/>
                <w:szCs w:val="22"/>
                <w:lang w:eastAsia="en-ZA"/>
              </w:rPr>
            </w:pPr>
            <w:r w:rsidRPr="008A0B29">
              <w:rPr>
                <w:color w:val="000000"/>
                <w:sz w:val="22"/>
                <w:szCs w:val="22"/>
                <w:lang w:eastAsia="en-ZA"/>
              </w:rPr>
              <w:t xml:space="preserve">DM </w:t>
            </w:r>
          </w:p>
        </w:tc>
        <w:tc>
          <w:tcPr>
            <w:tcW w:w="15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color w:val="000000"/>
                <w:sz w:val="22"/>
                <w:szCs w:val="22"/>
                <w:lang w:eastAsia="en-ZA"/>
              </w:rPr>
            </w:pPr>
            <w:r w:rsidRPr="008A0B29">
              <w:rPr>
                <w:color w:val="000000"/>
                <w:sz w:val="22"/>
                <w:szCs w:val="22"/>
                <w:lang w:eastAsia="en-ZA"/>
              </w:rPr>
              <w:t>359 238.73</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color w:val="000000"/>
                <w:sz w:val="22"/>
                <w:szCs w:val="22"/>
                <w:lang w:eastAsia="en-ZA"/>
              </w:rPr>
            </w:pPr>
            <w:r w:rsidRPr="008A0B29">
              <w:rPr>
                <w:color w:val="000000"/>
                <w:sz w:val="22"/>
                <w:szCs w:val="22"/>
                <w:lang w:eastAsia="en-ZA"/>
              </w:rPr>
              <w:t>520 610.20</w:t>
            </w:r>
          </w:p>
        </w:tc>
        <w:tc>
          <w:tcPr>
            <w:tcW w:w="15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color w:val="000000"/>
                <w:sz w:val="22"/>
                <w:szCs w:val="22"/>
                <w:lang w:eastAsia="en-ZA"/>
              </w:rPr>
            </w:pPr>
            <w:r w:rsidRPr="008A0B29">
              <w:rPr>
                <w:color w:val="000000"/>
                <w:sz w:val="22"/>
                <w:szCs w:val="22"/>
                <w:lang w:eastAsia="en-ZA"/>
              </w:rPr>
              <w:t>607 131.48</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color w:val="000000"/>
                <w:sz w:val="22"/>
                <w:szCs w:val="22"/>
                <w:lang w:eastAsia="en-ZA"/>
              </w:rPr>
            </w:pPr>
            <w:r w:rsidRPr="008A0B29">
              <w:rPr>
                <w:color w:val="000000"/>
                <w:sz w:val="22"/>
                <w:szCs w:val="22"/>
                <w:lang w:eastAsia="en-ZA"/>
              </w:rPr>
              <w:t>640 361.46</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color w:val="000000"/>
                <w:sz w:val="22"/>
                <w:szCs w:val="22"/>
                <w:lang w:eastAsia="en-ZA"/>
              </w:rPr>
            </w:pPr>
            <w:r w:rsidRPr="008A0B29">
              <w:rPr>
                <w:color w:val="000000"/>
                <w:sz w:val="22"/>
                <w:szCs w:val="22"/>
                <w:lang w:eastAsia="en-ZA"/>
              </w:rPr>
              <w:t>2 506 030.87</w:t>
            </w:r>
          </w:p>
        </w:tc>
        <w:tc>
          <w:tcPr>
            <w:tcW w:w="15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color w:val="000000"/>
                <w:sz w:val="22"/>
                <w:szCs w:val="22"/>
                <w:lang w:eastAsia="en-ZA"/>
              </w:rPr>
            </w:pPr>
            <w:r w:rsidRPr="008A0B29">
              <w:rPr>
                <w:color w:val="000000"/>
                <w:sz w:val="22"/>
                <w:szCs w:val="22"/>
                <w:lang w:eastAsia="en-ZA"/>
              </w:rPr>
              <w:t>0.00</w:t>
            </w:r>
          </w:p>
        </w:tc>
      </w:tr>
      <w:tr w:rsidR="008A0B29" w:rsidRPr="008A0B29" w:rsidTr="008A0B29">
        <w:trPr>
          <w:trHeight w:val="450"/>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rPr>
                <w:color w:val="000000"/>
                <w:sz w:val="22"/>
                <w:szCs w:val="22"/>
                <w:lang w:eastAsia="en-ZA"/>
              </w:rPr>
            </w:pPr>
            <w:r w:rsidRPr="008A0B29">
              <w:rPr>
                <w:color w:val="000000"/>
                <w:sz w:val="22"/>
                <w:szCs w:val="22"/>
                <w:lang w:eastAsia="en-ZA"/>
              </w:rPr>
              <w:t>DM SPOUSE</w:t>
            </w:r>
          </w:p>
        </w:tc>
        <w:tc>
          <w:tcPr>
            <w:tcW w:w="15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color w:val="000000"/>
                <w:sz w:val="22"/>
                <w:szCs w:val="22"/>
                <w:lang w:eastAsia="en-ZA"/>
              </w:rPr>
            </w:pPr>
            <w:r w:rsidRPr="008A0B29">
              <w:rPr>
                <w:color w:val="000000"/>
                <w:sz w:val="22"/>
                <w:szCs w:val="22"/>
                <w:lang w:eastAsia="en-ZA"/>
              </w:rPr>
              <w:t>518 254.97</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color w:val="000000"/>
                <w:sz w:val="22"/>
                <w:szCs w:val="22"/>
                <w:lang w:eastAsia="en-ZA"/>
              </w:rPr>
            </w:pPr>
            <w:r w:rsidRPr="008A0B29">
              <w:rPr>
                <w:color w:val="000000"/>
                <w:sz w:val="22"/>
                <w:szCs w:val="22"/>
                <w:lang w:eastAsia="en-ZA"/>
              </w:rPr>
              <w:t>89 004.02</w:t>
            </w:r>
          </w:p>
        </w:tc>
        <w:tc>
          <w:tcPr>
            <w:tcW w:w="15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6C11A4">
            <w:pPr>
              <w:jc w:val="right"/>
              <w:rPr>
                <w:color w:val="000000"/>
                <w:sz w:val="22"/>
                <w:szCs w:val="22"/>
                <w:lang w:eastAsia="en-ZA"/>
              </w:rPr>
            </w:pPr>
            <w:r>
              <w:rPr>
                <w:color w:val="000000"/>
                <w:sz w:val="22"/>
                <w:szCs w:val="22"/>
                <w:lang w:eastAsia="en-ZA"/>
              </w:rPr>
              <w:t>139 92</w:t>
            </w:r>
            <w:r w:rsidR="008A0B29" w:rsidRPr="008A0B29">
              <w:rPr>
                <w:color w:val="000000"/>
                <w:sz w:val="22"/>
                <w:szCs w:val="22"/>
                <w:lang w:eastAsia="en-ZA"/>
              </w:rPr>
              <w:t>3.11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color w:val="000000"/>
                <w:sz w:val="22"/>
                <w:szCs w:val="22"/>
                <w:lang w:eastAsia="en-ZA"/>
              </w:rPr>
            </w:pPr>
            <w:r w:rsidRPr="008A0B29">
              <w:rPr>
                <w:color w:val="000000"/>
                <w:sz w:val="22"/>
                <w:szCs w:val="22"/>
                <w:lang w:eastAsia="en-ZA"/>
              </w:rPr>
              <w:t>163 249.61</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color w:val="000000"/>
                <w:sz w:val="22"/>
                <w:szCs w:val="22"/>
                <w:lang w:eastAsia="en-ZA"/>
              </w:rPr>
            </w:pPr>
            <w:r w:rsidRPr="008A0B29">
              <w:rPr>
                <w:color w:val="000000"/>
                <w:sz w:val="22"/>
                <w:szCs w:val="22"/>
                <w:lang w:eastAsia="en-ZA"/>
              </w:rPr>
              <w:t>355 588.42</w:t>
            </w:r>
          </w:p>
        </w:tc>
        <w:tc>
          <w:tcPr>
            <w:tcW w:w="15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color w:val="000000"/>
                <w:sz w:val="22"/>
                <w:szCs w:val="22"/>
                <w:lang w:eastAsia="en-ZA"/>
              </w:rPr>
            </w:pPr>
            <w:r w:rsidRPr="008A0B29">
              <w:rPr>
                <w:color w:val="000000"/>
                <w:sz w:val="22"/>
                <w:szCs w:val="22"/>
                <w:lang w:eastAsia="en-ZA"/>
              </w:rPr>
              <w:t>0.00</w:t>
            </w:r>
          </w:p>
        </w:tc>
      </w:tr>
      <w:tr w:rsidR="008A0B29" w:rsidRPr="008A0B29" w:rsidTr="008A0B29">
        <w:trPr>
          <w:trHeight w:val="480"/>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rPr>
                <w:b/>
                <w:bCs/>
                <w:color w:val="000000"/>
                <w:sz w:val="22"/>
                <w:szCs w:val="22"/>
                <w:lang w:eastAsia="en-ZA"/>
              </w:rPr>
            </w:pPr>
            <w:r w:rsidRPr="008A0B29">
              <w:rPr>
                <w:b/>
                <w:bCs/>
                <w:color w:val="000000"/>
                <w:sz w:val="22"/>
                <w:szCs w:val="22"/>
                <w:lang w:eastAsia="en-ZA"/>
              </w:rPr>
              <w:t>TOTAL</w:t>
            </w:r>
          </w:p>
        </w:tc>
        <w:tc>
          <w:tcPr>
            <w:tcW w:w="15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b/>
                <w:bCs/>
                <w:color w:val="000000"/>
                <w:sz w:val="22"/>
                <w:szCs w:val="22"/>
                <w:lang w:eastAsia="en-ZA"/>
              </w:rPr>
            </w:pPr>
            <w:r w:rsidRPr="008A0B29">
              <w:rPr>
                <w:b/>
                <w:bCs/>
                <w:color w:val="000000"/>
                <w:sz w:val="22"/>
                <w:szCs w:val="22"/>
                <w:lang w:eastAsia="en-ZA"/>
              </w:rPr>
              <w:t>3 015 712.58</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b/>
                <w:bCs/>
                <w:color w:val="000000"/>
                <w:sz w:val="22"/>
                <w:szCs w:val="22"/>
                <w:lang w:eastAsia="en-ZA"/>
              </w:rPr>
            </w:pPr>
            <w:r w:rsidRPr="008A0B29">
              <w:rPr>
                <w:b/>
                <w:bCs/>
                <w:color w:val="000000"/>
                <w:sz w:val="22"/>
                <w:szCs w:val="22"/>
                <w:lang w:eastAsia="en-ZA"/>
              </w:rPr>
              <w:t>1 339 243.42</w:t>
            </w:r>
          </w:p>
        </w:tc>
        <w:tc>
          <w:tcPr>
            <w:tcW w:w="15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6C11A4">
            <w:pPr>
              <w:jc w:val="right"/>
              <w:rPr>
                <w:b/>
                <w:bCs/>
                <w:color w:val="000000"/>
                <w:sz w:val="22"/>
                <w:szCs w:val="22"/>
                <w:lang w:eastAsia="en-ZA"/>
              </w:rPr>
            </w:pPr>
            <w:r>
              <w:rPr>
                <w:b/>
                <w:bCs/>
                <w:color w:val="000000"/>
                <w:sz w:val="22"/>
                <w:szCs w:val="22"/>
                <w:lang w:eastAsia="en-ZA"/>
              </w:rPr>
              <w:t>1 187 58</w:t>
            </w:r>
            <w:r w:rsidR="008A0B29" w:rsidRPr="008A0B29">
              <w:rPr>
                <w:b/>
                <w:bCs/>
                <w:color w:val="000000"/>
                <w:sz w:val="22"/>
                <w:szCs w:val="22"/>
                <w:lang w:eastAsia="en-ZA"/>
              </w:rPr>
              <w:t>7.67</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b/>
                <w:bCs/>
                <w:color w:val="000000"/>
                <w:sz w:val="22"/>
                <w:szCs w:val="22"/>
                <w:lang w:eastAsia="en-ZA"/>
              </w:rPr>
            </w:pPr>
            <w:r w:rsidRPr="008A0B29">
              <w:rPr>
                <w:b/>
                <w:bCs/>
                <w:color w:val="000000"/>
                <w:sz w:val="22"/>
                <w:szCs w:val="22"/>
                <w:lang w:eastAsia="en-ZA"/>
              </w:rPr>
              <w:t>1 176 300.39</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b/>
                <w:bCs/>
                <w:color w:val="000000"/>
                <w:sz w:val="22"/>
                <w:szCs w:val="22"/>
                <w:lang w:eastAsia="en-ZA"/>
              </w:rPr>
            </w:pPr>
            <w:r w:rsidRPr="008A0B29">
              <w:rPr>
                <w:b/>
                <w:bCs/>
                <w:color w:val="000000"/>
                <w:sz w:val="22"/>
                <w:szCs w:val="22"/>
                <w:lang w:eastAsia="en-ZA"/>
              </w:rPr>
              <w:t>3 568 159.58</w:t>
            </w:r>
          </w:p>
        </w:tc>
        <w:tc>
          <w:tcPr>
            <w:tcW w:w="15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0B29" w:rsidRPr="008A0B29" w:rsidRDefault="008A0B29">
            <w:pPr>
              <w:jc w:val="right"/>
              <w:rPr>
                <w:b/>
                <w:bCs/>
                <w:color w:val="000000"/>
                <w:sz w:val="22"/>
                <w:szCs w:val="22"/>
                <w:lang w:eastAsia="en-ZA"/>
              </w:rPr>
            </w:pPr>
            <w:r w:rsidRPr="008A0B29">
              <w:rPr>
                <w:b/>
                <w:bCs/>
                <w:color w:val="000000"/>
                <w:sz w:val="22"/>
                <w:szCs w:val="22"/>
                <w:lang w:eastAsia="en-ZA"/>
              </w:rPr>
              <w:t>1 400 826.41</w:t>
            </w:r>
          </w:p>
        </w:tc>
      </w:tr>
    </w:tbl>
    <w:p w:rsidR="008A0B29" w:rsidRDefault="008A0B29" w:rsidP="008A0B29">
      <w:pPr>
        <w:rPr>
          <w:rFonts w:ascii="Calibri" w:eastAsiaTheme="minorHAnsi" w:hAnsi="Calibri"/>
          <w:sz w:val="22"/>
          <w:szCs w:val="22"/>
        </w:rPr>
      </w:pPr>
    </w:p>
    <w:p w:rsidR="00C05E40" w:rsidRPr="00C05E40" w:rsidRDefault="00C05E40" w:rsidP="00C05E40">
      <w:pPr>
        <w:spacing w:before="100" w:beforeAutospacing="1" w:after="100" w:afterAutospacing="1"/>
        <w:jc w:val="both"/>
        <w:rPr>
          <w:rFonts w:ascii="Arial Narrow" w:hAnsi="Arial Narrow" w:cs="Arial"/>
        </w:rPr>
      </w:pPr>
    </w:p>
    <w:p w:rsidR="00DD6266" w:rsidRPr="005E0C92" w:rsidRDefault="00DD6266" w:rsidP="00DD6266">
      <w:pPr>
        <w:pStyle w:val="ListParagraph"/>
        <w:spacing w:before="100" w:beforeAutospacing="1" w:after="100" w:afterAutospacing="1"/>
        <w:jc w:val="both"/>
        <w:rPr>
          <w:rFonts w:ascii="Arial Narrow" w:hAnsi="Arial Narrow" w:cs="Arial"/>
        </w:rPr>
      </w:pPr>
    </w:p>
    <w:p w:rsidR="008E5080" w:rsidRPr="005E0C92" w:rsidRDefault="008E5080" w:rsidP="008E5080">
      <w:pPr>
        <w:spacing w:before="100" w:beforeAutospacing="1" w:after="100" w:afterAutospacing="1"/>
        <w:ind w:left="1440" w:hanging="720"/>
        <w:jc w:val="both"/>
        <w:rPr>
          <w:rFonts w:ascii="Arial Narrow" w:hAnsi="Arial Narrow" w:cs="Arial"/>
        </w:rPr>
      </w:pPr>
      <w:bookmarkStart w:id="0" w:name="_GoBack"/>
      <w:bookmarkEnd w:id="0"/>
    </w:p>
    <w:sectPr w:rsidR="008E5080" w:rsidRPr="005E0C92" w:rsidSect="00767C12">
      <w:pgSz w:w="12240" w:h="15840"/>
      <w:pgMar w:top="360" w:right="1800"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BE5" w:rsidRDefault="00CA7BE5" w:rsidP="006A43DE">
      <w:r>
        <w:separator/>
      </w:r>
    </w:p>
  </w:endnote>
  <w:endnote w:type="continuationSeparator" w:id="0">
    <w:p w:rsidR="00CA7BE5" w:rsidRDefault="00CA7BE5"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BE5" w:rsidRDefault="00CA7BE5" w:rsidP="006A43DE">
      <w:r>
        <w:separator/>
      </w:r>
    </w:p>
  </w:footnote>
  <w:footnote w:type="continuationSeparator" w:id="0">
    <w:p w:rsidR="00CA7BE5" w:rsidRDefault="00CA7BE5"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
    <w:nsid w:val="1C0F26DB"/>
    <w:multiLevelType w:val="hybridMultilevel"/>
    <w:tmpl w:val="F2844C0E"/>
    <w:lvl w:ilvl="0" w:tplc="F2F4FD9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3">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6663434C"/>
    <w:multiLevelType w:val="hybridMultilevel"/>
    <w:tmpl w:val="F70654D6"/>
    <w:lvl w:ilvl="0" w:tplc="84F08852">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710B74A9"/>
    <w:multiLevelType w:val="hybridMultilevel"/>
    <w:tmpl w:val="C55AB21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7">
    <w:nsid w:val="77B11091"/>
    <w:multiLevelType w:val="hybridMultilevel"/>
    <w:tmpl w:val="6C3A82C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D0503"/>
    <w:rsid w:val="00003B3F"/>
    <w:rsid w:val="00005888"/>
    <w:rsid w:val="000629C6"/>
    <w:rsid w:val="000B6791"/>
    <w:rsid w:val="000C3A35"/>
    <w:rsid w:val="000F2FE7"/>
    <w:rsid w:val="000F6FB5"/>
    <w:rsid w:val="00117D23"/>
    <w:rsid w:val="00125D8E"/>
    <w:rsid w:val="00141EAA"/>
    <w:rsid w:val="00152E8D"/>
    <w:rsid w:val="00161748"/>
    <w:rsid w:val="00162952"/>
    <w:rsid w:val="00164073"/>
    <w:rsid w:val="00190B29"/>
    <w:rsid w:val="001B13C2"/>
    <w:rsid w:val="001C647A"/>
    <w:rsid w:val="001E09A9"/>
    <w:rsid w:val="001E1264"/>
    <w:rsid w:val="00203FBE"/>
    <w:rsid w:val="00210533"/>
    <w:rsid w:val="00243068"/>
    <w:rsid w:val="0026770C"/>
    <w:rsid w:val="00271AFC"/>
    <w:rsid w:val="002C030C"/>
    <w:rsid w:val="002F1297"/>
    <w:rsid w:val="002F5F24"/>
    <w:rsid w:val="00307D62"/>
    <w:rsid w:val="00320007"/>
    <w:rsid w:val="003322EE"/>
    <w:rsid w:val="003468A9"/>
    <w:rsid w:val="00350ED5"/>
    <w:rsid w:val="00367279"/>
    <w:rsid w:val="00374B91"/>
    <w:rsid w:val="00374F17"/>
    <w:rsid w:val="003D0313"/>
    <w:rsid w:val="003F6DB7"/>
    <w:rsid w:val="00420395"/>
    <w:rsid w:val="00433C3B"/>
    <w:rsid w:val="00435FE3"/>
    <w:rsid w:val="00450239"/>
    <w:rsid w:val="00464FEC"/>
    <w:rsid w:val="0047791E"/>
    <w:rsid w:val="004A4357"/>
    <w:rsid w:val="004A7634"/>
    <w:rsid w:val="004C6935"/>
    <w:rsid w:val="004D3114"/>
    <w:rsid w:val="004E4E93"/>
    <w:rsid w:val="004F4715"/>
    <w:rsid w:val="004F6D7D"/>
    <w:rsid w:val="00500074"/>
    <w:rsid w:val="00512022"/>
    <w:rsid w:val="00534DDF"/>
    <w:rsid w:val="00535971"/>
    <w:rsid w:val="0054518F"/>
    <w:rsid w:val="005703CE"/>
    <w:rsid w:val="005E0C92"/>
    <w:rsid w:val="00612054"/>
    <w:rsid w:val="0062670E"/>
    <w:rsid w:val="0065694F"/>
    <w:rsid w:val="0066527A"/>
    <w:rsid w:val="00665425"/>
    <w:rsid w:val="006A43DE"/>
    <w:rsid w:val="006C11A4"/>
    <w:rsid w:val="006D650A"/>
    <w:rsid w:val="006E226F"/>
    <w:rsid w:val="006E28F9"/>
    <w:rsid w:val="00716A5F"/>
    <w:rsid w:val="007410D8"/>
    <w:rsid w:val="00741768"/>
    <w:rsid w:val="007419A0"/>
    <w:rsid w:val="00753188"/>
    <w:rsid w:val="00763854"/>
    <w:rsid w:val="00767C12"/>
    <w:rsid w:val="00780828"/>
    <w:rsid w:val="007840BD"/>
    <w:rsid w:val="007A77D7"/>
    <w:rsid w:val="007B2942"/>
    <w:rsid w:val="007C48D9"/>
    <w:rsid w:val="00824E8E"/>
    <w:rsid w:val="00834CD6"/>
    <w:rsid w:val="00892DFB"/>
    <w:rsid w:val="008960B2"/>
    <w:rsid w:val="008968F5"/>
    <w:rsid w:val="008A0B29"/>
    <w:rsid w:val="008C16D3"/>
    <w:rsid w:val="008E1A9C"/>
    <w:rsid w:val="008E5080"/>
    <w:rsid w:val="0090365F"/>
    <w:rsid w:val="00905B7B"/>
    <w:rsid w:val="00913FDB"/>
    <w:rsid w:val="00930D31"/>
    <w:rsid w:val="0093416E"/>
    <w:rsid w:val="00942881"/>
    <w:rsid w:val="00956AE9"/>
    <w:rsid w:val="00957EA0"/>
    <w:rsid w:val="00961B9E"/>
    <w:rsid w:val="009A53BF"/>
    <w:rsid w:val="009B4F7B"/>
    <w:rsid w:val="009B6439"/>
    <w:rsid w:val="009C4542"/>
    <w:rsid w:val="009C5171"/>
    <w:rsid w:val="009C7816"/>
    <w:rsid w:val="00A00E8D"/>
    <w:rsid w:val="00A164FA"/>
    <w:rsid w:val="00A207A4"/>
    <w:rsid w:val="00A21970"/>
    <w:rsid w:val="00A2660A"/>
    <w:rsid w:val="00A3548B"/>
    <w:rsid w:val="00A40524"/>
    <w:rsid w:val="00A42293"/>
    <w:rsid w:val="00A45C08"/>
    <w:rsid w:val="00A77EA7"/>
    <w:rsid w:val="00A83BB5"/>
    <w:rsid w:val="00A9377A"/>
    <w:rsid w:val="00A96EFA"/>
    <w:rsid w:val="00AB620F"/>
    <w:rsid w:val="00AD433D"/>
    <w:rsid w:val="00AE07A0"/>
    <w:rsid w:val="00B214E3"/>
    <w:rsid w:val="00B34D01"/>
    <w:rsid w:val="00B43A3C"/>
    <w:rsid w:val="00B66A10"/>
    <w:rsid w:val="00B716F8"/>
    <w:rsid w:val="00B81C28"/>
    <w:rsid w:val="00B81C99"/>
    <w:rsid w:val="00BA7FA4"/>
    <w:rsid w:val="00BB2CDD"/>
    <w:rsid w:val="00BB480D"/>
    <w:rsid w:val="00BC24E0"/>
    <w:rsid w:val="00BC60BD"/>
    <w:rsid w:val="00BD0503"/>
    <w:rsid w:val="00BD4930"/>
    <w:rsid w:val="00C05E40"/>
    <w:rsid w:val="00C11460"/>
    <w:rsid w:val="00C16D7C"/>
    <w:rsid w:val="00C376CE"/>
    <w:rsid w:val="00C46606"/>
    <w:rsid w:val="00C71A4E"/>
    <w:rsid w:val="00C76C58"/>
    <w:rsid w:val="00CA7BE5"/>
    <w:rsid w:val="00CB5194"/>
    <w:rsid w:val="00CB7B00"/>
    <w:rsid w:val="00CC6424"/>
    <w:rsid w:val="00CE1E8D"/>
    <w:rsid w:val="00CE72A9"/>
    <w:rsid w:val="00CF1AE8"/>
    <w:rsid w:val="00D543BA"/>
    <w:rsid w:val="00D6168F"/>
    <w:rsid w:val="00D7334D"/>
    <w:rsid w:val="00D80F16"/>
    <w:rsid w:val="00D96390"/>
    <w:rsid w:val="00DD6266"/>
    <w:rsid w:val="00DE52C7"/>
    <w:rsid w:val="00DE6CEB"/>
    <w:rsid w:val="00DF2645"/>
    <w:rsid w:val="00E06376"/>
    <w:rsid w:val="00E25C2E"/>
    <w:rsid w:val="00E36A15"/>
    <w:rsid w:val="00E4134B"/>
    <w:rsid w:val="00E43454"/>
    <w:rsid w:val="00E46280"/>
    <w:rsid w:val="00E46F4E"/>
    <w:rsid w:val="00E73ABB"/>
    <w:rsid w:val="00E82E1D"/>
    <w:rsid w:val="00E83FF9"/>
    <w:rsid w:val="00EB2717"/>
    <w:rsid w:val="00EC4F88"/>
    <w:rsid w:val="00EE5757"/>
    <w:rsid w:val="00F31673"/>
    <w:rsid w:val="00F45181"/>
    <w:rsid w:val="00F62BDA"/>
    <w:rsid w:val="00F651DA"/>
    <w:rsid w:val="00FA1518"/>
    <w:rsid w:val="00FA2EA9"/>
    <w:rsid w:val="00FB525C"/>
    <w:rsid w:val="00FD4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B7"/>
    <w:rPr>
      <w:sz w:val="24"/>
      <w:szCs w:val="24"/>
    </w:rPr>
  </w:style>
  <w:style w:type="paragraph" w:styleId="Heading1">
    <w:name w:val="heading 1"/>
    <w:basedOn w:val="Normal"/>
    <w:next w:val="Normal"/>
    <w:qFormat/>
    <w:rsid w:val="003F6DB7"/>
    <w:pPr>
      <w:keepNext/>
      <w:spacing w:line="312" w:lineRule="auto"/>
      <w:ind w:left="540"/>
      <w:outlineLvl w:val="0"/>
    </w:pPr>
    <w:rPr>
      <w:rFonts w:ascii="Arial" w:hAnsi="Arial" w:cs="Arial"/>
      <w:b/>
      <w:bCs/>
    </w:rPr>
  </w:style>
  <w:style w:type="paragraph" w:styleId="Heading2">
    <w:name w:val="heading 2"/>
    <w:basedOn w:val="Normal"/>
    <w:next w:val="Normal"/>
    <w:qFormat/>
    <w:rsid w:val="003F6DB7"/>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3F6DB7"/>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3F6DB7"/>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3F6DB7"/>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657728803">
      <w:bodyDiv w:val="1"/>
      <w:marLeft w:val="0"/>
      <w:marRight w:val="0"/>
      <w:marTop w:val="0"/>
      <w:marBottom w:val="0"/>
      <w:divBdr>
        <w:top w:val="none" w:sz="0" w:space="0" w:color="auto"/>
        <w:left w:val="none" w:sz="0" w:space="0" w:color="auto"/>
        <w:bottom w:val="none" w:sz="0" w:space="0" w:color="auto"/>
        <w:right w:val="none" w:sz="0" w:space="0" w:color="auto"/>
      </w:divBdr>
    </w:div>
    <w:div w:id="73794725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203052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1551</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PUMZA</cp:lastModifiedBy>
  <cp:revision>2</cp:revision>
  <cp:lastPrinted>2017-05-16T07:31:00Z</cp:lastPrinted>
  <dcterms:created xsi:type="dcterms:W3CDTF">2019-03-20T10:47:00Z</dcterms:created>
  <dcterms:modified xsi:type="dcterms:W3CDTF">2019-03-20T10:47:00Z</dcterms:modified>
</cp:coreProperties>
</file>