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A" w:rsidRPr="004E191A" w:rsidRDefault="004E191A" w:rsidP="004E191A">
      <w:pPr>
        <w:autoSpaceDE w:val="0"/>
        <w:autoSpaceDN w:val="0"/>
        <w:adjustRightInd w:val="0"/>
        <w:spacing w:after="0" w:line="240" w:lineRule="auto"/>
        <w:rPr>
          <w:sz w:val="20"/>
          <w:szCs w:val="20"/>
        </w:rPr>
      </w:pPr>
      <w:r w:rsidRPr="004E191A">
        <w:rPr>
          <w:rFonts w:ascii="Arial" w:hAnsi="Arial" w:cs="Arial"/>
          <w:b/>
          <w:sz w:val="20"/>
          <w:szCs w:val="20"/>
        </w:rPr>
        <w:t>NATIONAL ASSEMBLY</w:t>
      </w:r>
      <w:r w:rsidRPr="004E191A">
        <w:rPr>
          <w:rFonts w:ascii="Arial" w:hAnsi="Arial" w:cs="Arial"/>
          <w:b/>
          <w:sz w:val="20"/>
          <w:szCs w:val="20"/>
        </w:rPr>
        <w:br/>
      </w:r>
      <w:r w:rsidRPr="004E191A">
        <w:rPr>
          <w:rFonts w:ascii="Arial" w:hAnsi="Arial" w:cs="Arial"/>
          <w:b/>
          <w:sz w:val="20"/>
          <w:szCs w:val="20"/>
        </w:rPr>
        <w:br/>
        <w:t>QUESTIONS FOR WRIITEN REPLY</w:t>
      </w:r>
      <w:r w:rsidRPr="004E191A">
        <w:rPr>
          <w:rFonts w:ascii="Arial" w:hAnsi="Arial" w:cs="Arial"/>
          <w:b/>
          <w:sz w:val="20"/>
          <w:szCs w:val="20"/>
        </w:rPr>
        <w:br/>
      </w:r>
      <w:r w:rsidRPr="004E191A">
        <w:rPr>
          <w:rFonts w:ascii="Arial" w:hAnsi="Arial" w:cs="Arial"/>
          <w:b/>
          <w:sz w:val="20"/>
          <w:szCs w:val="20"/>
        </w:rPr>
        <w:br/>
        <w:t>QUESTION NUMBER 2016/1387</w:t>
      </w:r>
      <w:r w:rsidRPr="004E191A">
        <w:rPr>
          <w:rFonts w:ascii="Arial" w:hAnsi="Arial" w:cs="Arial"/>
          <w:b/>
          <w:sz w:val="20"/>
          <w:szCs w:val="20"/>
        </w:rPr>
        <w:br/>
      </w:r>
      <w:r w:rsidRPr="004E191A">
        <w:rPr>
          <w:rFonts w:ascii="Arial" w:hAnsi="Arial" w:cs="Arial"/>
          <w:b/>
          <w:sz w:val="20"/>
          <w:szCs w:val="20"/>
        </w:rPr>
        <w:br/>
        <w:t>DATE OF PUBLICATION: 13 MAY 2016</w:t>
      </w:r>
      <w:r w:rsidRPr="004E191A">
        <w:rPr>
          <w:rFonts w:ascii="Arial" w:hAnsi="Arial" w:cs="Arial"/>
          <w:b/>
          <w:sz w:val="20"/>
          <w:szCs w:val="20"/>
        </w:rPr>
        <w:br/>
      </w:r>
      <w:r w:rsidRPr="004E191A">
        <w:rPr>
          <w:rFonts w:ascii="Arial" w:hAnsi="Arial" w:cs="Arial"/>
          <w:b/>
          <w:sz w:val="20"/>
          <w:szCs w:val="20"/>
        </w:rPr>
        <w:br/>
        <w:t xml:space="preserve">Ms V van </w:t>
      </w:r>
      <w:proofErr w:type="spellStart"/>
      <w:r w:rsidRPr="004E191A">
        <w:rPr>
          <w:rFonts w:ascii="Arial" w:hAnsi="Arial" w:cs="Arial"/>
          <w:b/>
          <w:sz w:val="20"/>
          <w:szCs w:val="20"/>
        </w:rPr>
        <w:t>Dyk</w:t>
      </w:r>
      <w:proofErr w:type="spellEnd"/>
      <w:r w:rsidRPr="004E191A">
        <w:rPr>
          <w:rFonts w:ascii="Arial" w:hAnsi="Arial" w:cs="Arial"/>
          <w:b/>
          <w:sz w:val="20"/>
          <w:szCs w:val="20"/>
        </w:rPr>
        <w:t xml:space="preserve"> (DA) to ask the Minister of Cooperative Governance and Traditional Affairs:</w:t>
      </w:r>
      <w:r w:rsidRPr="004E191A">
        <w:rPr>
          <w:rFonts w:ascii="Arial" w:hAnsi="Arial" w:cs="Arial"/>
          <w:sz w:val="20"/>
          <w:szCs w:val="20"/>
        </w:rPr>
        <w:br/>
      </w:r>
      <w:r w:rsidRPr="004E191A">
        <w:rPr>
          <w:rFonts w:ascii="Arial" w:hAnsi="Arial" w:cs="Arial"/>
          <w:sz w:val="20"/>
          <w:szCs w:val="20"/>
        </w:rPr>
        <w:br/>
        <w:t>Whether (a) his department and (b) all entities reporting to him are running development programmes for (</w:t>
      </w:r>
      <w:proofErr w:type="spellStart"/>
      <w:r w:rsidRPr="004E191A">
        <w:rPr>
          <w:rFonts w:ascii="Arial" w:hAnsi="Arial" w:cs="Arial"/>
          <w:sz w:val="20"/>
          <w:szCs w:val="20"/>
        </w:rPr>
        <w:t>i</w:t>
      </w:r>
      <w:proofErr w:type="spellEnd"/>
      <w:r w:rsidRPr="004E191A">
        <w:rPr>
          <w:rFonts w:ascii="Arial" w:hAnsi="Arial" w:cs="Arial"/>
          <w:sz w:val="20"/>
          <w:szCs w:val="20"/>
        </w:rPr>
        <w:t>) small businesses and (ii) co-operatives; if not, why • not; if so, in each case, (aa) what are the relevant details, (bb) what amount has been budgeted and (cc) how many jobs will be created through the specified development programmes in the 2016-17 financial year? NW1535E</w:t>
      </w:r>
      <w:r w:rsidRPr="004E191A">
        <w:rPr>
          <w:rFonts w:ascii="Arial" w:hAnsi="Arial" w:cs="Arial"/>
          <w:sz w:val="20"/>
          <w:szCs w:val="20"/>
        </w:rPr>
        <w:br/>
      </w:r>
      <w:r w:rsidRPr="004E191A">
        <w:rPr>
          <w:rFonts w:ascii="Arial" w:hAnsi="Arial" w:cs="Arial"/>
          <w:sz w:val="20"/>
          <w:szCs w:val="20"/>
        </w:rPr>
        <w:br/>
      </w:r>
      <w:proofErr w:type="gramStart"/>
      <w:r w:rsidRPr="004E191A">
        <w:rPr>
          <w:rFonts w:ascii="Arial" w:hAnsi="Arial" w:cs="Arial"/>
          <w:b/>
          <w:sz w:val="20"/>
          <w:szCs w:val="20"/>
        </w:rPr>
        <w:t>Reply</w:t>
      </w:r>
      <w:proofErr w:type="gramEnd"/>
      <w:r w:rsidRPr="004E191A">
        <w:rPr>
          <w:rFonts w:ascii="Arial" w:hAnsi="Arial" w:cs="Arial"/>
          <w:b/>
          <w:sz w:val="20"/>
          <w:szCs w:val="20"/>
        </w:rPr>
        <w:br/>
      </w:r>
      <w:r w:rsidRPr="004E191A">
        <w:rPr>
          <w:rFonts w:ascii="Arial" w:hAnsi="Arial" w:cs="Arial"/>
          <w:sz w:val="20"/>
          <w:szCs w:val="20"/>
        </w:rPr>
        <w:br/>
        <w:t>(a) Department of Cooperative Governance (</w:t>
      </w:r>
      <w:proofErr w:type="spellStart"/>
      <w:r w:rsidRPr="004E191A">
        <w:rPr>
          <w:rFonts w:ascii="Arial" w:hAnsi="Arial" w:cs="Arial"/>
          <w:sz w:val="20"/>
          <w:szCs w:val="20"/>
        </w:rPr>
        <w:t>DCoG</w:t>
      </w:r>
      <w:proofErr w:type="spellEnd"/>
      <w:r w:rsidRPr="004E191A">
        <w:rPr>
          <w:rFonts w:ascii="Arial" w:hAnsi="Arial" w:cs="Arial"/>
          <w:sz w:val="20"/>
          <w:szCs w:val="20"/>
        </w:rPr>
        <w:t>)- and Department of Traditional Affairs (OTA</w:t>
      </w:r>
      <w:r w:rsidRPr="004E191A">
        <w:rPr>
          <w:rFonts w:ascii="Arial" w:hAnsi="Arial" w:cs="Arial"/>
          <w:sz w:val="20"/>
          <w:szCs w:val="20"/>
        </w:rPr>
        <w:br/>
      </w:r>
      <w:r w:rsidRPr="004E191A">
        <w:rPr>
          <w:rFonts w:ascii="Arial" w:hAnsi="Arial" w:cs="Arial"/>
          <w:sz w:val="20"/>
          <w:szCs w:val="20"/>
        </w:rPr>
        <w:br/>
        <w:t xml:space="preserve">The Department of Co-operative Governance and Department of Traditional Affairs do not have any developmental budgeted programmes on small businesses and co-operatives. However, </w:t>
      </w:r>
      <w:proofErr w:type="spellStart"/>
      <w:r w:rsidRPr="004E191A">
        <w:rPr>
          <w:rFonts w:ascii="Arial" w:hAnsi="Arial" w:cs="Arial"/>
          <w:sz w:val="20"/>
          <w:szCs w:val="20"/>
        </w:rPr>
        <w:t>DCoG</w:t>
      </w:r>
      <w:proofErr w:type="spellEnd"/>
      <w:r w:rsidRPr="004E191A">
        <w:rPr>
          <w:rFonts w:ascii="Arial" w:hAnsi="Arial" w:cs="Arial"/>
          <w:sz w:val="20"/>
          <w:szCs w:val="20"/>
        </w:rPr>
        <w:t xml:space="preserve"> and National House of Traditional Leaders (NHTL) do work together with the Department of Small Business Development and the Department of Agriculture Forestry and Fisheries in areas of interest within the municipal space.</w:t>
      </w:r>
      <w:r w:rsidRPr="004E191A">
        <w:rPr>
          <w:rFonts w:ascii="Arial" w:hAnsi="Arial" w:cs="Arial"/>
          <w:sz w:val="20"/>
          <w:szCs w:val="20"/>
        </w:rPr>
        <w:br/>
      </w:r>
      <w:r w:rsidRPr="004E191A">
        <w:rPr>
          <w:rFonts w:ascii="Arial" w:hAnsi="Arial" w:cs="Arial"/>
          <w:sz w:val="20"/>
          <w:szCs w:val="20"/>
        </w:rPr>
        <w:br/>
      </w:r>
      <w:proofErr w:type="spellStart"/>
      <w:r w:rsidRPr="004E191A">
        <w:rPr>
          <w:rFonts w:ascii="Arial" w:hAnsi="Arial" w:cs="Arial"/>
          <w:sz w:val="20"/>
          <w:szCs w:val="20"/>
        </w:rPr>
        <w:t>DCoG</w:t>
      </w:r>
      <w:proofErr w:type="spellEnd"/>
      <w:r w:rsidRPr="004E191A">
        <w:rPr>
          <w:rFonts w:ascii="Arial" w:hAnsi="Arial" w:cs="Arial"/>
          <w:sz w:val="20"/>
          <w:szCs w:val="20"/>
        </w:rPr>
        <w:t xml:space="preserve"> approach towards the development of co-operatives focuses on capacitating municipalities, facilitating and coordinating support by national sector departments. Through a partnership with the German Co-operative </w:t>
      </w:r>
      <w:proofErr w:type="spellStart"/>
      <w:r w:rsidRPr="004E191A">
        <w:rPr>
          <w:rFonts w:ascii="Arial" w:hAnsi="Arial" w:cs="Arial"/>
          <w:sz w:val="20"/>
          <w:szCs w:val="20"/>
        </w:rPr>
        <w:t>Raiffeisen</w:t>
      </w:r>
      <w:proofErr w:type="spellEnd"/>
      <w:r w:rsidRPr="004E191A">
        <w:rPr>
          <w:rFonts w:ascii="Arial" w:hAnsi="Arial" w:cs="Arial"/>
          <w:sz w:val="20"/>
          <w:szCs w:val="20"/>
        </w:rPr>
        <w:t xml:space="preserve"> Confederation (DGRV), </w:t>
      </w:r>
      <w:proofErr w:type="spellStart"/>
      <w:r w:rsidRPr="004E191A">
        <w:rPr>
          <w:rFonts w:ascii="Arial" w:hAnsi="Arial" w:cs="Arial"/>
          <w:sz w:val="20"/>
          <w:szCs w:val="20"/>
        </w:rPr>
        <w:t>DCoG</w:t>
      </w:r>
      <w:proofErr w:type="spellEnd"/>
      <w:r w:rsidRPr="004E191A">
        <w:rPr>
          <w:rFonts w:ascii="Arial" w:hAnsi="Arial" w:cs="Arial"/>
          <w:sz w:val="20"/>
          <w:szCs w:val="20"/>
        </w:rPr>
        <w:t xml:space="preserve"> provides municipalities with training skills for implementing co-operative programmes. LED officials from 188</w:t>
      </w:r>
      <w:r>
        <w:rPr>
          <w:rFonts w:ascii="Arial" w:hAnsi="Arial" w:cs="Arial"/>
          <w:sz w:val="20"/>
          <w:szCs w:val="20"/>
        </w:rPr>
        <w:t xml:space="preserve"> </w:t>
      </w:r>
      <w:r w:rsidRPr="004E191A">
        <w:rPr>
          <w:rFonts w:ascii="Arial" w:hAnsi="Arial" w:cs="Arial"/>
          <w:sz w:val="20"/>
          <w:szCs w:val="20"/>
        </w:rPr>
        <w:t>municipalities were trained on Cooperatives Establishment and Management, between 2012/2013 to 2015/2016 financial years. The training covered</w:t>
      </w:r>
      <w:r>
        <w:rPr>
          <w:rFonts w:ascii="Arial" w:hAnsi="Arial" w:cs="Arial"/>
          <w:sz w:val="20"/>
          <w:szCs w:val="20"/>
        </w:rPr>
        <w:t xml:space="preserve"> </w:t>
      </w:r>
      <w:r w:rsidRPr="004E191A">
        <w:rPr>
          <w:rFonts w:ascii="Arial" w:hAnsi="Arial" w:cs="Arial"/>
          <w:sz w:val="20"/>
          <w:szCs w:val="20"/>
        </w:rPr>
        <w:t>KwaZulu-Natal, Free State, Eastern Cape, Northern Cape, Mpumalanga, Limpopo, and North West Provinces.</w:t>
      </w:r>
      <w:r>
        <w:rPr>
          <w:rFonts w:ascii="Arial" w:hAnsi="Arial" w:cs="Arial"/>
          <w:sz w:val="20"/>
          <w:szCs w:val="20"/>
        </w:rPr>
        <w:br/>
      </w:r>
      <w:r>
        <w:rPr>
          <w:rFonts w:ascii="Arial" w:hAnsi="Arial" w:cs="Arial"/>
          <w:sz w:val="20"/>
          <w:szCs w:val="20"/>
        </w:rPr>
        <w:br/>
      </w:r>
      <w:proofErr w:type="spellStart"/>
      <w:r w:rsidRPr="004E191A">
        <w:rPr>
          <w:rFonts w:ascii="Arial" w:hAnsi="Arial" w:cs="Arial"/>
          <w:sz w:val="20"/>
          <w:szCs w:val="20"/>
        </w:rPr>
        <w:t>DCoG</w:t>
      </w:r>
      <w:proofErr w:type="spellEnd"/>
      <w:r w:rsidRPr="004E191A">
        <w:rPr>
          <w:rFonts w:ascii="Arial" w:hAnsi="Arial" w:cs="Arial"/>
          <w:sz w:val="20"/>
          <w:szCs w:val="20"/>
        </w:rPr>
        <w:t xml:space="preserve"> and NHTL do not have the number of jobs created through these</w:t>
      </w:r>
      <w:r>
        <w:rPr>
          <w:rFonts w:ascii="Arial" w:hAnsi="Arial" w:cs="Arial"/>
          <w:sz w:val="20"/>
          <w:szCs w:val="20"/>
        </w:rPr>
        <w:t xml:space="preserve"> </w:t>
      </w:r>
      <w:r w:rsidRPr="004E191A">
        <w:rPr>
          <w:rFonts w:ascii="Arial" w:hAnsi="Arial" w:cs="Arial"/>
          <w:sz w:val="20"/>
          <w:szCs w:val="20"/>
        </w:rPr>
        <w:t>development programmes. The database on the number of jobs created is</w:t>
      </w:r>
      <w:r>
        <w:rPr>
          <w:rFonts w:ascii="Arial" w:hAnsi="Arial" w:cs="Arial"/>
          <w:sz w:val="20"/>
          <w:szCs w:val="20"/>
        </w:rPr>
        <w:t xml:space="preserve"> </w:t>
      </w:r>
      <w:r w:rsidRPr="004E191A">
        <w:rPr>
          <w:rFonts w:ascii="Arial" w:hAnsi="Arial" w:cs="Arial"/>
          <w:sz w:val="20"/>
          <w:szCs w:val="20"/>
        </w:rPr>
        <w:t>administered the Department of Agriculture, Forestry and Fisheries and the</w:t>
      </w:r>
      <w:r>
        <w:rPr>
          <w:rFonts w:ascii="Arial" w:hAnsi="Arial" w:cs="Arial"/>
          <w:sz w:val="20"/>
          <w:szCs w:val="20"/>
        </w:rPr>
        <w:t xml:space="preserve"> </w:t>
      </w:r>
      <w:r w:rsidRPr="004E191A">
        <w:rPr>
          <w:rFonts w:ascii="Arial" w:hAnsi="Arial" w:cs="Arial"/>
          <w:sz w:val="20"/>
          <w:szCs w:val="20"/>
        </w:rPr>
        <w:t>Department of Trade and Industry.</w:t>
      </w:r>
      <w:r>
        <w:rPr>
          <w:rFonts w:ascii="Arial" w:hAnsi="Arial" w:cs="Arial"/>
          <w:sz w:val="20"/>
          <w:szCs w:val="20"/>
        </w:rPr>
        <w:br/>
      </w:r>
      <w:r>
        <w:rPr>
          <w:rFonts w:ascii="Arial" w:hAnsi="Arial" w:cs="Arial"/>
          <w:sz w:val="20"/>
          <w:szCs w:val="20"/>
        </w:rPr>
        <w:br/>
      </w:r>
      <w:r w:rsidRPr="004E191A">
        <w:rPr>
          <w:rFonts w:ascii="Arial" w:hAnsi="Arial" w:cs="Arial"/>
          <w:sz w:val="20"/>
          <w:szCs w:val="20"/>
        </w:rPr>
        <w:t xml:space="preserve">(b) Associated Institutions of </w:t>
      </w:r>
      <w:proofErr w:type="spellStart"/>
      <w:r w:rsidRPr="004E191A">
        <w:rPr>
          <w:rFonts w:ascii="Arial" w:hAnsi="Arial" w:cs="Arial"/>
          <w:sz w:val="20"/>
          <w:szCs w:val="20"/>
        </w:rPr>
        <w:t>CoGTA</w:t>
      </w:r>
      <w:proofErr w:type="spellEnd"/>
      <w:r w:rsidRPr="004E191A">
        <w:rPr>
          <w:rFonts w:ascii="Arial" w:hAnsi="Arial" w:cs="Arial"/>
          <w:sz w:val="20"/>
          <w:szCs w:val="20"/>
        </w:rPr>
        <w:t>: South African Local Government</w:t>
      </w:r>
      <w:r>
        <w:rPr>
          <w:rFonts w:ascii="Arial" w:hAnsi="Arial" w:cs="Arial"/>
          <w:sz w:val="20"/>
          <w:szCs w:val="20"/>
        </w:rPr>
        <w:t xml:space="preserve"> </w:t>
      </w:r>
      <w:r w:rsidRPr="004E191A">
        <w:rPr>
          <w:rFonts w:ascii="Arial" w:hAnsi="Arial" w:cs="Arial"/>
          <w:sz w:val="20"/>
          <w:szCs w:val="20"/>
        </w:rPr>
        <w:t xml:space="preserve">Association (SALGA), South African Cities </w:t>
      </w:r>
      <w:proofErr w:type="spellStart"/>
      <w:r w:rsidRPr="004E191A">
        <w:rPr>
          <w:rFonts w:ascii="Arial" w:hAnsi="Arial" w:cs="Arial"/>
          <w:sz w:val="20"/>
          <w:szCs w:val="20"/>
        </w:rPr>
        <w:t>Netwrok</w:t>
      </w:r>
      <w:proofErr w:type="spellEnd"/>
      <w:r w:rsidRPr="004E191A">
        <w:rPr>
          <w:rFonts w:ascii="Arial" w:hAnsi="Arial" w:cs="Arial"/>
          <w:sz w:val="20"/>
          <w:szCs w:val="20"/>
        </w:rPr>
        <w:t xml:space="preserve"> (SACN), Municipal</w:t>
      </w:r>
      <w:r>
        <w:rPr>
          <w:rFonts w:ascii="Arial" w:hAnsi="Arial" w:cs="Arial"/>
          <w:sz w:val="20"/>
          <w:szCs w:val="20"/>
        </w:rPr>
        <w:t xml:space="preserve"> </w:t>
      </w:r>
      <w:r w:rsidRPr="004E191A">
        <w:rPr>
          <w:rFonts w:ascii="Arial" w:hAnsi="Arial" w:cs="Arial"/>
          <w:sz w:val="20"/>
          <w:szCs w:val="20"/>
        </w:rPr>
        <w:t>Demarcation Board (MOB), Commission for the Promotion and Protection</w:t>
      </w:r>
      <w:r>
        <w:rPr>
          <w:rFonts w:ascii="Arial" w:hAnsi="Arial" w:cs="Arial"/>
          <w:sz w:val="20"/>
          <w:szCs w:val="20"/>
        </w:rPr>
        <w:t xml:space="preserve"> </w:t>
      </w:r>
      <w:r w:rsidRPr="004E191A">
        <w:rPr>
          <w:rFonts w:ascii="Arial" w:hAnsi="Arial" w:cs="Arial"/>
          <w:sz w:val="20"/>
          <w:szCs w:val="20"/>
        </w:rPr>
        <w:t>of the Rights of Cultural, Religious and Linguistic Communities (CRL</w:t>
      </w:r>
      <w:r>
        <w:rPr>
          <w:rFonts w:ascii="Arial" w:hAnsi="Arial" w:cs="Arial"/>
          <w:sz w:val="20"/>
          <w:szCs w:val="20"/>
        </w:rPr>
        <w:t>)</w:t>
      </w:r>
      <w:r w:rsidRPr="004E191A">
        <w:rPr>
          <w:rFonts w:ascii="Arial" w:hAnsi="Arial" w:cs="Arial"/>
          <w:sz w:val="20"/>
          <w:szCs w:val="20"/>
        </w:rPr>
        <w:t xml:space="preserve"> Rights Commission and National House of Traditional Leaders.</w:t>
      </w:r>
      <w:r>
        <w:rPr>
          <w:rFonts w:ascii="Arial" w:hAnsi="Arial" w:cs="Arial"/>
          <w:sz w:val="20"/>
          <w:szCs w:val="20"/>
        </w:rPr>
        <w:br/>
      </w:r>
      <w:r>
        <w:rPr>
          <w:rFonts w:ascii="Arial" w:hAnsi="Arial" w:cs="Arial"/>
          <w:sz w:val="20"/>
          <w:szCs w:val="20"/>
        </w:rPr>
        <w:br/>
      </w:r>
      <w:r w:rsidRPr="004E191A">
        <w:rPr>
          <w:rFonts w:ascii="Arial" w:hAnsi="Arial" w:cs="Arial"/>
          <w:sz w:val="20"/>
          <w:szCs w:val="20"/>
        </w:rPr>
        <w:t xml:space="preserve">The associated institutions of </w:t>
      </w:r>
      <w:proofErr w:type="spellStart"/>
      <w:r w:rsidRPr="004E191A">
        <w:rPr>
          <w:rFonts w:ascii="Arial" w:hAnsi="Arial" w:cs="Arial"/>
          <w:sz w:val="20"/>
          <w:szCs w:val="20"/>
        </w:rPr>
        <w:t>CoGTA</w:t>
      </w:r>
      <w:proofErr w:type="spellEnd"/>
      <w:r w:rsidRPr="004E191A">
        <w:rPr>
          <w:rFonts w:ascii="Arial" w:hAnsi="Arial" w:cs="Arial"/>
          <w:sz w:val="20"/>
          <w:szCs w:val="20"/>
        </w:rPr>
        <w:t xml:space="preserve"> namely SALGA, SACN, MOB and CRL are</w:t>
      </w:r>
      <w:r>
        <w:rPr>
          <w:rFonts w:ascii="Arial" w:hAnsi="Arial" w:cs="Arial"/>
          <w:sz w:val="20"/>
          <w:szCs w:val="20"/>
        </w:rPr>
        <w:t xml:space="preserve"> </w:t>
      </w:r>
      <w:r w:rsidRPr="004E191A">
        <w:rPr>
          <w:rFonts w:ascii="Arial" w:hAnsi="Arial" w:cs="Arial"/>
          <w:sz w:val="20"/>
          <w:szCs w:val="20"/>
        </w:rPr>
        <w:t>not running formal developmental programmes for small businesses and cooperatives</w:t>
      </w:r>
      <w:r>
        <w:rPr>
          <w:rFonts w:ascii="Arial" w:hAnsi="Arial" w:cs="Arial"/>
          <w:sz w:val="20"/>
          <w:szCs w:val="20"/>
        </w:rPr>
        <w:t xml:space="preserve"> </w:t>
      </w:r>
      <w:r w:rsidRPr="004E191A">
        <w:rPr>
          <w:rFonts w:ascii="Arial" w:hAnsi="Arial" w:cs="Arial"/>
          <w:sz w:val="20"/>
          <w:szCs w:val="20"/>
        </w:rPr>
        <w:t xml:space="preserve">for the 2016/17 </w:t>
      </w:r>
      <w:proofErr w:type="spellStart"/>
      <w:r w:rsidRPr="004E191A">
        <w:rPr>
          <w:rFonts w:ascii="Arial" w:hAnsi="Arial" w:cs="Arial"/>
          <w:sz w:val="20"/>
          <w:szCs w:val="20"/>
        </w:rPr>
        <w:t>becuase</w:t>
      </w:r>
      <w:proofErr w:type="spellEnd"/>
      <w:r w:rsidRPr="004E191A">
        <w:rPr>
          <w:rFonts w:ascii="Arial" w:hAnsi="Arial" w:cs="Arial"/>
          <w:sz w:val="20"/>
          <w:szCs w:val="20"/>
        </w:rPr>
        <w:t xml:space="preserve"> it falls outside their mandate. However, NHTL strategic objective is the development and promotion of socio-economic</w:t>
      </w:r>
      <w:r>
        <w:rPr>
          <w:rFonts w:ascii="Arial" w:hAnsi="Arial" w:cs="Arial"/>
          <w:sz w:val="20"/>
          <w:szCs w:val="20"/>
        </w:rPr>
        <w:t xml:space="preserve"> </w:t>
      </w:r>
      <w:r w:rsidRPr="004E191A">
        <w:rPr>
          <w:rFonts w:ascii="Arial" w:hAnsi="Arial" w:cs="Arial"/>
          <w:sz w:val="20"/>
          <w:szCs w:val="20"/>
        </w:rPr>
        <w:t xml:space="preserve">development programmes for traditional communities. </w:t>
      </w:r>
      <w:proofErr w:type="gramStart"/>
      <w:r w:rsidRPr="004E191A">
        <w:rPr>
          <w:rFonts w:ascii="Arial" w:hAnsi="Arial" w:cs="Arial"/>
          <w:sz w:val="20"/>
          <w:szCs w:val="20"/>
        </w:rPr>
        <w:t>Therefore.</w:t>
      </w:r>
      <w:proofErr w:type="gramEnd"/>
      <w:r w:rsidRPr="004E191A">
        <w:rPr>
          <w:rFonts w:ascii="Arial" w:hAnsi="Arial" w:cs="Arial"/>
          <w:sz w:val="20"/>
          <w:szCs w:val="20"/>
        </w:rPr>
        <w:t xml:space="preserve"> </w:t>
      </w:r>
      <w:proofErr w:type="gramStart"/>
      <w:r w:rsidRPr="004E191A">
        <w:rPr>
          <w:rFonts w:ascii="Arial" w:hAnsi="Arial" w:cs="Arial"/>
          <w:sz w:val="20"/>
          <w:szCs w:val="20"/>
        </w:rPr>
        <w:t>members</w:t>
      </w:r>
      <w:proofErr w:type="gramEnd"/>
      <w:r w:rsidRPr="004E191A">
        <w:rPr>
          <w:rFonts w:ascii="Arial" w:hAnsi="Arial" w:cs="Arial"/>
          <w:sz w:val="20"/>
          <w:szCs w:val="20"/>
        </w:rPr>
        <w:t xml:space="preserve"> of</w:t>
      </w:r>
      <w:r>
        <w:rPr>
          <w:rFonts w:ascii="Arial" w:hAnsi="Arial" w:cs="Arial"/>
          <w:sz w:val="20"/>
          <w:szCs w:val="20"/>
        </w:rPr>
        <w:t xml:space="preserve"> </w:t>
      </w:r>
      <w:r w:rsidRPr="004E191A">
        <w:rPr>
          <w:rFonts w:ascii="Arial" w:hAnsi="Arial" w:cs="Arial"/>
          <w:sz w:val="20"/>
          <w:szCs w:val="20"/>
        </w:rPr>
        <w:t>the House must participate in programs relating to the improvement of food</w:t>
      </w:r>
      <w:r>
        <w:rPr>
          <w:rFonts w:ascii="Arial" w:hAnsi="Arial" w:cs="Arial"/>
          <w:sz w:val="20"/>
          <w:szCs w:val="20"/>
        </w:rPr>
        <w:t xml:space="preserve"> </w:t>
      </w:r>
      <w:r w:rsidRPr="004E191A">
        <w:rPr>
          <w:rFonts w:ascii="Arial" w:hAnsi="Arial" w:cs="Arial"/>
          <w:sz w:val="20"/>
          <w:szCs w:val="20"/>
        </w:rPr>
        <w:t>security and revival of cooperatives in rural communities. Thus, in promoting</w:t>
      </w:r>
      <w:r>
        <w:rPr>
          <w:rFonts w:ascii="Arial" w:hAnsi="Arial" w:cs="Arial"/>
          <w:sz w:val="20"/>
          <w:szCs w:val="20"/>
        </w:rPr>
        <w:t xml:space="preserve"> </w:t>
      </w:r>
      <w:r w:rsidRPr="004E191A">
        <w:rPr>
          <w:rFonts w:ascii="Arial" w:hAnsi="Arial" w:cs="Arial"/>
          <w:sz w:val="20"/>
          <w:szCs w:val="20"/>
        </w:rPr>
        <w:t>those socio-economic programmes, traditional leaders have been allocating land</w:t>
      </w:r>
      <w:r>
        <w:rPr>
          <w:rFonts w:ascii="Arial" w:hAnsi="Arial" w:cs="Arial"/>
          <w:sz w:val="20"/>
          <w:szCs w:val="20"/>
        </w:rPr>
        <w:t xml:space="preserve"> </w:t>
      </w:r>
      <w:r w:rsidRPr="004E191A">
        <w:rPr>
          <w:rFonts w:ascii="Arial" w:hAnsi="Arial" w:cs="Arial"/>
          <w:sz w:val="20"/>
          <w:szCs w:val="20"/>
        </w:rPr>
        <w:t>for development projects, small scale farming in order to assist SMMEs and</w:t>
      </w:r>
      <w:r>
        <w:rPr>
          <w:rFonts w:ascii="Arial" w:hAnsi="Arial" w:cs="Arial"/>
          <w:sz w:val="20"/>
          <w:szCs w:val="20"/>
        </w:rPr>
        <w:t xml:space="preserve"> </w:t>
      </w:r>
      <w:r w:rsidRPr="004E191A">
        <w:rPr>
          <w:rFonts w:ascii="Arial" w:hAnsi="Arial" w:cs="Arial"/>
          <w:sz w:val="20"/>
          <w:szCs w:val="20"/>
        </w:rPr>
        <w:t>Cooperatives. for example, the NHTL has played a very instrumental role in</w:t>
      </w:r>
      <w:r>
        <w:rPr>
          <w:rFonts w:ascii="Arial" w:hAnsi="Arial" w:cs="Arial"/>
          <w:sz w:val="20"/>
          <w:szCs w:val="20"/>
        </w:rPr>
        <w:t xml:space="preserve"> </w:t>
      </w:r>
      <w:r w:rsidRPr="004E191A">
        <w:rPr>
          <w:rFonts w:ascii="Arial" w:hAnsi="Arial" w:cs="Arial"/>
          <w:sz w:val="20"/>
          <w:szCs w:val="20"/>
        </w:rPr>
        <w:t xml:space="preserve">engaging the </w:t>
      </w:r>
      <w:proofErr w:type="spellStart"/>
      <w:r w:rsidRPr="004E191A">
        <w:rPr>
          <w:rFonts w:ascii="Arial" w:hAnsi="Arial" w:cs="Arial"/>
          <w:sz w:val="20"/>
          <w:szCs w:val="20"/>
        </w:rPr>
        <w:t>Bakwena</w:t>
      </w:r>
      <w:proofErr w:type="spellEnd"/>
      <w:r w:rsidRPr="004E191A">
        <w:rPr>
          <w:rFonts w:ascii="Arial" w:hAnsi="Arial" w:cs="Arial"/>
          <w:sz w:val="20"/>
          <w:szCs w:val="20"/>
        </w:rPr>
        <w:t xml:space="preserve"> </w:t>
      </w:r>
      <w:proofErr w:type="spellStart"/>
      <w:r w:rsidRPr="004E191A">
        <w:rPr>
          <w:rFonts w:ascii="Arial" w:hAnsi="Arial" w:cs="Arial"/>
          <w:sz w:val="20"/>
          <w:szCs w:val="20"/>
        </w:rPr>
        <w:t>Ba</w:t>
      </w:r>
      <w:proofErr w:type="spellEnd"/>
      <w:r w:rsidRPr="004E191A">
        <w:rPr>
          <w:rFonts w:ascii="Arial" w:hAnsi="Arial" w:cs="Arial"/>
          <w:sz w:val="20"/>
          <w:szCs w:val="20"/>
        </w:rPr>
        <w:t xml:space="preserve"> </w:t>
      </w:r>
      <w:proofErr w:type="spellStart"/>
      <w:r w:rsidRPr="004E191A">
        <w:rPr>
          <w:rFonts w:ascii="Arial" w:hAnsi="Arial" w:cs="Arial"/>
          <w:sz w:val="20"/>
          <w:szCs w:val="20"/>
        </w:rPr>
        <w:t>Mogopa</w:t>
      </w:r>
      <w:proofErr w:type="spellEnd"/>
      <w:r w:rsidRPr="004E191A">
        <w:rPr>
          <w:rFonts w:ascii="Arial" w:hAnsi="Arial" w:cs="Arial"/>
          <w:sz w:val="20"/>
          <w:szCs w:val="20"/>
        </w:rPr>
        <w:t xml:space="preserve"> Traditional Council to allocate land to the</w:t>
      </w:r>
      <w:r>
        <w:rPr>
          <w:rFonts w:ascii="Arial" w:hAnsi="Arial" w:cs="Arial"/>
          <w:sz w:val="20"/>
          <w:szCs w:val="20"/>
        </w:rPr>
        <w:t xml:space="preserve"> </w:t>
      </w:r>
      <w:r w:rsidRPr="004E191A">
        <w:rPr>
          <w:rFonts w:ascii="Arial" w:hAnsi="Arial" w:cs="Arial"/>
          <w:sz w:val="20"/>
          <w:szCs w:val="20"/>
        </w:rPr>
        <w:t>community and cooperatives for agricultural projects and also ensuring that the</w:t>
      </w:r>
      <w:r>
        <w:rPr>
          <w:rFonts w:ascii="Arial" w:hAnsi="Arial" w:cs="Arial"/>
          <w:sz w:val="20"/>
          <w:szCs w:val="20"/>
        </w:rPr>
        <w:t xml:space="preserve"> </w:t>
      </w:r>
      <w:r w:rsidRPr="004E191A">
        <w:rPr>
          <w:rFonts w:ascii="Arial" w:hAnsi="Arial" w:cs="Arial"/>
          <w:sz w:val="20"/>
          <w:szCs w:val="20"/>
        </w:rPr>
        <w:t>local mines assists the agricultural cooperatives with seedlings and gardening</w:t>
      </w:r>
      <w:r>
        <w:rPr>
          <w:rFonts w:ascii="Arial" w:hAnsi="Arial" w:cs="Arial"/>
          <w:sz w:val="20"/>
          <w:szCs w:val="20"/>
        </w:rPr>
        <w:t xml:space="preserve"> </w:t>
      </w:r>
      <w:r w:rsidRPr="004E191A">
        <w:rPr>
          <w:rFonts w:ascii="Arial" w:hAnsi="Arial" w:cs="Arial"/>
          <w:sz w:val="20"/>
          <w:szCs w:val="20"/>
        </w:rPr>
        <w:t>equipment.</w:t>
      </w:r>
      <w:r>
        <w:rPr>
          <w:sz w:val="20"/>
          <w:szCs w:val="20"/>
        </w:rPr>
        <w:br/>
      </w:r>
    </w:p>
    <w:sectPr w:rsidR="004E191A" w:rsidRPr="004E191A" w:rsidSect="00E93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191A"/>
    <w:rsid w:val="004E191A"/>
    <w:rsid w:val="00E93E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2793</Characters>
  <Application>Microsoft Office Word</Application>
  <DocSecurity>0</DocSecurity>
  <Lines>23</Lines>
  <Paragraphs>6</Paragraphs>
  <ScaleCrop>false</ScaleCrop>
  <Company>Proline</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2016-07-29T14:10:00Z</dcterms:created>
  <dcterms:modified xsi:type="dcterms:W3CDTF">2016-07-29T14:14:00Z</dcterms:modified>
</cp:coreProperties>
</file>