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 xml:space="preserve">Department of Public Works l Central Government Offices l 256 </w:t>
      </w:r>
      <w:proofErr w:type="spellStart"/>
      <w:r w:rsidRPr="00BD2AC5">
        <w:rPr>
          <w:rFonts w:cs="Arial"/>
          <w:sz w:val="12"/>
          <w:szCs w:val="12"/>
          <w:lang w:val="en-GB"/>
        </w:rPr>
        <w:t>Madiba</w:t>
      </w:r>
      <w:proofErr w:type="spellEnd"/>
      <w:r w:rsidRPr="00BD2AC5">
        <w:rPr>
          <w:rFonts w:cs="Arial"/>
          <w:sz w:val="12"/>
          <w:szCs w:val="12"/>
          <w:lang w:val="en-GB"/>
        </w:rPr>
        <w:t xml:space="preserve">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B126E8" w:rsidP="00BD2AC5">
      <w:pPr>
        <w:spacing w:line="276" w:lineRule="auto"/>
        <w:jc w:val="center"/>
        <w:rPr>
          <w:rFonts w:cs="Arial"/>
          <w:sz w:val="12"/>
          <w:szCs w:val="12"/>
          <w:lang w:val="en-GB"/>
        </w:rPr>
      </w:pPr>
      <w:hyperlink r:id="rId8"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D213E8" w:rsidRDefault="00D213E8" w:rsidP="00BD2AC5">
      <w:pPr>
        <w:spacing w:line="276" w:lineRule="auto"/>
        <w:jc w:val="center"/>
        <w:rPr>
          <w:rFonts w:cs="Arial"/>
          <w:b/>
          <w:sz w:val="24"/>
          <w:szCs w:val="24"/>
          <w:lang w:val="en-US" w:eastAsia="en-US"/>
        </w:rPr>
      </w:pPr>
    </w:p>
    <w:p w:rsidR="00A02F3E" w:rsidRPr="004512FD"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A02F3E" w:rsidRPr="004512FD" w:rsidRDefault="00A02F3E" w:rsidP="004512FD">
      <w:pPr>
        <w:spacing w:line="276" w:lineRule="auto"/>
        <w:rPr>
          <w:rFonts w:cs="Arial"/>
          <w:b/>
          <w:sz w:val="24"/>
          <w:szCs w:val="24"/>
          <w:lang w:val="en-US" w:eastAsia="en-US"/>
        </w:rPr>
      </w:pPr>
    </w:p>
    <w:p w:rsidR="00D213E8" w:rsidRDefault="00D213E8"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176627">
        <w:rPr>
          <w:rFonts w:cs="Arial"/>
          <w:b/>
          <w:sz w:val="24"/>
          <w:szCs w:val="24"/>
          <w:lang w:val="en-US" w:eastAsia="en-US"/>
        </w:rPr>
        <w:t>1386</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401FF9" w:rsidRPr="00401FF9">
        <w:rPr>
          <w:rFonts w:cs="Arial"/>
          <w:b/>
          <w:sz w:val="24"/>
          <w:szCs w:val="24"/>
          <w:lang w:val="en-US" w:eastAsia="en-US"/>
        </w:rPr>
        <w:t>NW1528E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A914F2">
        <w:rPr>
          <w:rFonts w:cs="Arial"/>
          <w:b/>
          <w:sz w:val="24"/>
          <w:szCs w:val="24"/>
        </w:rPr>
        <w:t>NO. 18</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A914F2">
        <w:rPr>
          <w:rFonts w:cs="Arial"/>
          <w:b/>
          <w:sz w:val="24"/>
          <w:szCs w:val="24"/>
        </w:rPr>
        <w:t>26</w:t>
      </w:r>
      <w:r w:rsidRPr="004512FD">
        <w:rPr>
          <w:rFonts w:cs="Arial"/>
          <w:sz w:val="24"/>
          <w:szCs w:val="24"/>
          <w:vertAlign w:val="superscript"/>
        </w:rPr>
        <w:t xml:space="preserve"> </w:t>
      </w:r>
      <w:r w:rsidR="000D2C00">
        <w:rPr>
          <w:rFonts w:cs="Arial"/>
          <w:b/>
          <w:sz w:val="24"/>
          <w:szCs w:val="24"/>
        </w:rPr>
        <w:t>MAY</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MAY</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B39F8" w:rsidRPr="008B39F8" w:rsidRDefault="00A914F2" w:rsidP="008B39F8">
      <w:pPr>
        <w:spacing w:after="267" w:line="249" w:lineRule="auto"/>
        <w:rPr>
          <w:rFonts w:eastAsia="Calibri" w:cs="Arial"/>
          <w:b/>
          <w:sz w:val="24"/>
          <w:szCs w:val="24"/>
          <w:lang w:eastAsia="en-US"/>
        </w:rPr>
      </w:pPr>
      <w:proofErr w:type="gramStart"/>
      <w:r>
        <w:rPr>
          <w:rFonts w:cs="Arial"/>
          <w:b/>
          <w:sz w:val="24"/>
          <w:szCs w:val="24"/>
        </w:rPr>
        <w:t>1386</w:t>
      </w:r>
      <w:r w:rsidR="00DC0365" w:rsidRPr="00AB3D1A">
        <w:rPr>
          <w:rFonts w:cs="Arial"/>
          <w:b/>
          <w:sz w:val="24"/>
          <w:szCs w:val="24"/>
        </w:rPr>
        <w:t>.</w:t>
      </w:r>
      <w:r w:rsidR="00401FF9">
        <w:rPr>
          <w:rFonts w:cs="Arial"/>
          <w:b/>
          <w:sz w:val="24"/>
          <w:szCs w:val="24"/>
        </w:rPr>
        <w:tab/>
      </w:r>
      <w:r w:rsidR="00401FF9" w:rsidRPr="00401FF9">
        <w:rPr>
          <w:rFonts w:eastAsia="Calibri" w:cs="Arial"/>
          <w:b/>
          <w:sz w:val="24"/>
          <w:szCs w:val="24"/>
          <w:lang w:eastAsia="en-US"/>
        </w:rPr>
        <w:t xml:space="preserve">Mr A P van der </w:t>
      </w:r>
      <w:proofErr w:type="spellStart"/>
      <w:r w:rsidR="00401FF9" w:rsidRPr="00401FF9">
        <w:rPr>
          <w:rFonts w:eastAsia="Calibri" w:cs="Arial"/>
          <w:b/>
          <w:sz w:val="24"/>
          <w:szCs w:val="24"/>
          <w:lang w:eastAsia="en-US"/>
        </w:rPr>
        <w:t>Westhuizen</w:t>
      </w:r>
      <w:proofErr w:type="spellEnd"/>
      <w:proofErr w:type="gramEnd"/>
      <w:r w:rsidR="00401FF9" w:rsidRPr="00401FF9">
        <w:rPr>
          <w:rFonts w:eastAsia="Calibri" w:cs="Arial"/>
          <w:b/>
          <w:sz w:val="24"/>
          <w:szCs w:val="24"/>
          <w:lang w:eastAsia="en-US"/>
        </w:rPr>
        <w:t xml:space="preserve"> (DA) </w:t>
      </w:r>
      <w:r w:rsidR="008B39F8" w:rsidRPr="008B39F8">
        <w:rPr>
          <w:rFonts w:eastAsia="Calibri" w:cs="Arial"/>
          <w:b/>
          <w:sz w:val="24"/>
          <w:szCs w:val="24"/>
          <w:lang w:eastAsia="en-US"/>
        </w:rPr>
        <w:t>ask</w:t>
      </w:r>
      <w:r w:rsidR="008B39F8">
        <w:rPr>
          <w:rFonts w:eastAsia="Calibri" w:cs="Arial"/>
          <w:b/>
          <w:sz w:val="24"/>
          <w:szCs w:val="24"/>
          <w:lang w:eastAsia="en-US"/>
        </w:rPr>
        <w:t>ed</w:t>
      </w:r>
      <w:r w:rsidR="008B39F8" w:rsidRPr="008B39F8">
        <w:rPr>
          <w:rFonts w:eastAsia="Calibri" w:cs="Arial"/>
          <w:b/>
          <w:sz w:val="24"/>
          <w:szCs w:val="24"/>
          <w:lang w:eastAsia="en-US"/>
        </w:rPr>
        <w:t xml:space="preserve"> the Minister of Public Works:</w:t>
      </w:r>
    </w:p>
    <w:p w:rsidR="00401FF9" w:rsidRPr="00401FF9" w:rsidRDefault="00401FF9" w:rsidP="00401FF9">
      <w:pPr>
        <w:spacing w:before="100" w:beforeAutospacing="1" w:after="100" w:afterAutospacing="1"/>
        <w:jc w:val="left"/>
        <w:rPr>
          <w:rFonts w:eastAsia="Calibri" w:cs="Arial"/>
          <w:b/>
          <w:sz w:val="24"/>
          <w:szCs w:val="24"/>
          <w:lang w:eastAsia="en-US"/>
        </w:rPr>
      </w:pPr>
      <w:r w:rsidRPr="00401FF9">
        <w:rPr>
          <w:rFonts w:eastAsia="Calibri" w:cs="Arial"/>
          <w:sz w:val="24"/>
          <w:szCs w:val="24"/>
          <w:lang w:eastAsia="en-US"/>
        </w:rPr>
        <w:t xml:space="preserve">(1)  Which government department or entity is currently (a) the owner of the land and (b) responsible for the management of the human settlements of former forestry workers in the </w:t>
      </w:r>
      <w:proofErr w:type="spellStart"/>
      <w:r w:rsidRPr="00401FF9">
        <w:rPr>
          <w:rFonts w:eastAsia="Calibri" w:cs="Arial"/>
          <w:sz w:val="24"/>
          <w:szCs w:val="24"/>
          <w:lang w:eastAsia="en-US"/>
        </w:rPr>
        <w:t>Jonkershoek</w:t>
      </w:r>
      <w:proofErr w:type="spellEnd"/>
      <w:r w:rsidRPr="00401FF9">
        <w:rPr>
          <w:rFonts w:eastAsia="Calibri" w:cs="Arial"/>
          <w:sz w:val="24"/>
          <w:szCs w:val="24"/>
          <w:lang w:eastAsia="en-US"/>
        </w:rPr>
        <w:t xml:space="preserve"> Valley outside Stellenbosch;</w:t>
      </w:r>
    </w:p>
    <w:p w:rsidR="00401FF9" w:rsidRPr="00401FF9" w:rsidRDefault="00401FF9" w:rsidP="00401FF9">
      <w:pPr>
        <w:spacing w:before="100" w:beforeAutospacing="1" w:after="100" w:afterAutospacing="1"/>
        <w:rPr>
          <w:rFonts w:eastAsia="Calibri" w:cs="Arial"/>
          <w:sz w:val="24"/>
          <w:szCs w:val="24"/>
          <w:lang w:eastAsia="en-US"/>
        </w:rPr>
      </w:pPr>
      <w:r w:rsidRPr="00401FF9">
        <w:rPr>
          <w:rFonts w:eastAsia="Calibri" w:cs="Arial"/>
          <w:sz w:val="24"/>
          <w:szCs w:val="24"/>
          <w:lang w:eastAsia="en-US"/>
        </w:rPr>
        <w:t xml:space="preserve">(2)  </w:t>
      </w:r>
      <w:proofErr w:type="gramStart"/>
      <w:r w:rsidRPr="00401FF9">
        <w:rPr>
          <w:rFonts w:eastAsia="Calibri" w:cs="Arial"/>
          <w:sz w:val="24"/>
          <w:szCs w:val="24"/>
          <w:lang w:eastAsia="en-US"/>
        </w:rPr>
        <w:t>is</w:t>
      </w:r>
      <w:proofErr w:type="gramEnd"/>
      <w:r w:rsidRPr="00401FF9">
        <w:rPr>
          <w:rFonts w:eastAsia="Calibri" w:cs="Arial"/>
          <w:sz w:val="24"/>
          <w:szCs w:val="24"/>
          <w:lang w:eastAsia="en-US"/>
        </w:rPr>
        <w:t xml:space="preserve"> there a maintenance plan and budget for the maintenance of the general infrastructure and houses of these settlements; if so, what are the relevant details;</w:t>
      </w:r>
    </w:p>
    <w:p w:rsidR="00401FF9" w:rsidRPr="00401FF9" w:rsidRDefault="00401FF9" w:rsidP="00401FF9">
      <w:pPr>
        <w:spacing w:before="100" w:beforeAutospacing="1" w:after="100" w:afterAutospacing="1"/>
        <w:rPr>
          <w:rFonts w:eastAsia="Calibri" w:cs="Arial"/>
          <w:sz w:val="24"/>
          <w:szCs w:val="24"/>
          <w:lang w:eastAsia="en-US"/>
        </w:rPr>
      </w:pPr>
      <w:r w:rsidRPr="00401FF9">
        <w:rPr>
          <w:rFonts w:eastAsia="Calibri" w:cs="Arial"/>
          <w:sz w:val="24"/>
          <w:szCs w:val="24"/>
          <w:lang w:eastAsia="en-US"/>
        </w:rPr>
        <w:t xml:space="preserve">(3)  </w:t>
      </w:r>
      <w:proofErr w:type="gramStart"/>
      <w:r w:rsidRPr="00401FF9">
        <w:rPr>
          <w:rFonts w:eastAsia="Calibri" w:cs="Arial"/>
          <w:sz w:val="24"/>
          <w:szCs w:val="24"/>
          <w:lang w:eastAsia="en-US"/>
        </w:rPr>
        <w:t>what</w:t>
      </w:r>
      <w:proofErr w:type="gramEnd"/>
      <w:r w:rsidRPr="00401FF9">
        <w:rPr>
          <w:rFonts w:eastAsia="Calibri" w:cs="Arial"/>
          <w:sz w:val="24"/>
          <w:szCs w:val="24"/>
          <w:lang w:eastAsia="en-US"/>
        </w:rPr>
        <w:t xml:space="preserve"> (a) is the total number of houses and (b) amount has been spent on the maintenance and/or replacement of the (</w:t>
      </w:r>
      <w:proofErr w:type="spellStart"/>
      <w:r w:rsidRPr="00401FF9">
        <w:rPr>
          <w:rFonts w:eastAsia="Calibri" w:cs="Arial"/>
          <w:sz w:val="24"/>
          <w:szCs w:val="24"/>
          <w:lang w:eastAsia="en-US"/>
        </w:rPr>
        <w:t>i</w:t>
      </w:r>
      <w:proofErr w:type="spellEnd"/>
      <w:r w:rsidRPr="00401FF9">
        <w:rPr>
          <w:rFonts w:eastAsia="Calibri" w:cs="Arial"/>
          <w:sz w:val="24"/>
          <w:szCs w:val="24"/>
          <w:lang w:eastAsia="en-US"/>
        </w:rPr>
        <w:t>) infrastructure and (ii) houses in the specified area in the past three financial years;</w:t>
      </w:r>
    </w:p>
    <w:p w:rsidR="00401FF9" w:rsidRPr="00401FF9" w:rsidRDefault="00401FF9" w:rsidP="00401FF9">
      <w:pPr>
        <w:spacing w:before="100" w:beforeAutospacing="1" w:after="100" w:afterAutospacing="1"/>
        <w:rPr>
          <w:rFonts w:eastAsia="Calibri" w:cs="Arial"/>
          <w:sz w:val="24"/>
          <w:szCs w:val="24"/>
          <w:lang w:eastAsia="en-US"/>
        </w:rPr>
      </w:pPr>
      <w:r w:rsidRPr="00401FF9">
        <w:rPr>
          <w:rFonts w:eastAsia="Calibri" w:cs="Arial"/>
          <w:sz w:val="24"/>
          <w:szCs w:val="24"/>
          <w:lang w:eastAsia="en-US"/>
        </w:rPr>
        <w:t>(4)  (a) what are his department’s plans regarding the future of these properties and its inhabitants and (b) do these plans include the transfer of ownership to another entity or government department;</w:t>
      </w:r>
    </w:p>
    <w:p w:rsidR="00401FF9" w:rsidRDefault="00401FF9" w:rsidP="00A914F2">
      <w:pPr>
        <w:rPr>
          <w:rFonts w:eastAsia="Calibri" w:cs="Arial"/>
          <w:b/>
          <w:sz w:val="24"/>
          <w:szCs w:val="24"/>
          <w:lang w:eastAsia="en-US"/>
        </w:rPr>
      </w:pPr>
      <w:r w:rsidRPr="00401FF9">
        <w:rPr>
          <w:rFonts w:eastAsia="Calibri" w:cs="Arial"/>
          <w:sz w:val="24"/>
          <w:szCs w:val="24"/>
          <w:lang w:eastAsia="en-US"/>
        </w:rPr>
        <w:t xml:space="preserve">(5)  </w:t>
      </w:r>
      <w:proofErr w:type="gramStart"/>
      <w:r w:rsidRPr="00401FF9">
        <w:rPr>
          <w:rFonts w:eastAsia="Calibri" w:cs="Arial"/>
          <w:sz w:val="24"/>
          <w:szCs w:val="24"/>
          <w:lang w:eastAsia="en-US"/>
        </w:rPr>
        <w:t>what</w:t>
      </w:r>
      <w:proofErr w:type="gramEnd"/>
      <w:r w:rsidRPr="00401FF9">
        <w:rPr>
          <w:rFonts w:eastAsia="Calibri" w:cs="Arial"/>
          <w:sz w:val="24"/>
          <w:szCs w:val="24"/>
          <w:lang w:eastAsia="en-US"/>
        </w:rPr>
        <w:t xml:space="preserve"> contribution does his department intend to make towards the upgrading of the infrastructure and/or the maintenance of the settlements in the area before such transfers?</w:t>
      </w:r>
      <w:r w:rsidRPr="00401FF9">
        <w:rPr>
          <w:rFonts w:eastAsia="Calibri" w:cs="Arial"/>
          <w:sz w:val="24"/>
          <w:szCs w:val="24"/>
          <w:lang w:eastAsia="en-US"/>
        </w:rPr>
        <w:tab/>
      </w:r>
      <w:r>
        <w:rPr>
          <w:rFonts w:eastAsia="Calibri" w:cs="Arial"/>
          <w:sz w:val="24"/>
          <w:szCs w:val="24"/>
          <w:lang w:eastAsia="en-US"/>
        </w:rPr>
        <w:t xml:space="preserve">                                                                                </w:t>
      </w:r>
      <w:r w:rsidRPr="00401FF9">
        <w:rPr>
          <w:rFonts w:eastAsia="Calibri" w:cs="Arial"/>
          <w:b/>
          <w:sz w:val="24"/>
          <w:szCs w:val="24"/>
          <w:lang w:eastAsia="en-US"/>
        </w:rPr>
        <w:t>NW1528E</w:t>
      </w:r>
    </w:p>
    <w:p w:rsidR="00D213E8" w:rsidRDefault="00D213E8" w:rsidP="00A914F2">
      <w:pPr>
        <w:rPr>
          <w:rFonts w:eastAsia="Calibri" w:cs="Arial"/>
          <w:b/>
          <w:sz w:val="24"/>
          <w:szCs w:val="24"/>
          <w:lang w:eastAsia="en-US"/>
        </w:rPr>
      </w:pPr>
    </w:p>
    <w:p w:rsidR="00D213E8" w:rsidRPr="00401FF9" w:rsidRDefault="00D213E8" w:rsidP="00A914F2">
      <w:pPr>
        <w:rPr>
          <w:rFonts w:eastAsia="Calibri" w:cs="Arial"/>
          <w:b/>
          <w:sz w:val="24"/>
          <w:szCs w:val="24"/>
          <w:lang w:eastAsia="en-US"/>
        </w:rPr>
      </w:pPr>
    </w:p>
    <w:p w:rsidR="000D2C00" w:rsidRPr="00AB3D1A" w:rsidRDefault="000D2C00" w:rsidP="00A914F2">
      <w:pPr>
        <w:spacing w:line="259" w:lineRule="auto"/>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lastRenderedPageBreak/>
        <w:t>Minister of Public Works:</w:t>
      </w:r>
      <w:r w:rsidR="00154959" w:rsidRPr="00BA55A4">
        <w:rPr>
          <w:rFonts w:cs="Arial"/>
          <w:b/>
          <w:sz w:val="24"/>
          <w:szCs w:val="24"/>
          <w:u w:val="single"/>
          <w:lang w:val="en-GB" w:eastAsia="en-US"/>
        </w:rPr>
        <w:t xml:space="preserve"> </w:t>
      </w:r>
    </w:p>
    <w:p w:rsidR="000C5449" w:rsidRDefault="00AB3D1A" w:rsidP="008B1FF5">
      <w:pPr>
        <w:pStyle w:val="BodyTextIndent2"/>
        <w:spacing w:before="100" w:beforeAutospacing="1" w:after="100" w:afterAutospacing="1" w:line="276" w:lineRule="auto"/>
        <w:ind w:left="0"/>
        <w:rPr>
          <w:rFonts w:cs="Arial"/>
          <w:sz w:val="24"/>
          <w:szCs w:val="24"/>
          <w:lang w:val="en-GB" w:eastAsia="en-US"/>
        </w:rPr>
      </w:pPr>
      <w:r>
        <w:rPr>
          <w:rFonts w:cs="Arial"/>
          <w:b/>
          <w:sz w:val="24"/>
          <w:szCs w:val="24"/>
          <w:lang w:val="en-GB" w:eastAsia="en-US"/>
        </w:rPr>
        <w:t>REPLY:</w:t>
      </w:r>
      <w:r w:rsidR="000C5449">
        <w:rPr>
          <w:rFonts w:cs="Arial"/>
          <w:sz w:val="24"/>
          <w:szCs w:val="24"/>
          <w:lang w:val="en-GB" w:eastAsia="en-US"/>
        </w:rPr>
        <w:t xml:space="preserve"> </w:t>
      </w:r>
    </w:p>
    <w:p w:rsidR="00AC6BC6" w:rsidRDefault="00AC6BC6" w:rsidP="008529BC">
      <w:pPr>
        <w:pStyle w:val="BodyTextIndent2"/>
        <w:numPr>
          <w:ilvl w:val="0"/>
          <w:numId w:val="21"/>
        </w:numPr>
        <w:spacing w:before="100" w:beforeAutospacing="1" w:after="100" w:afterAutospacing="1" w:line="276" w:lineRule="auto"/>
        <w:ind w:left="426" w:hanging="426"/>
        <w:rPr>
          <w:rFonts w:cs="Arial"/>
          <w:sz w:val="24"/>
          <w:szCs w:val="24"/>
          <w:lang w:val="en-GB" w:eastAsia="en-US"/>
        </w:rPr>
      </w:pPr>
      <w:r>
        <w:rPr>
          <w:rFonts w:cs="Arial"/>
          <w:sz w:val="24"/>
          <w:szCs w:val="24"/>
          <w:lang w:val="en-GB" w:eastAsia="en-US"/>
        </w:rPr>
        <w:t>(a)</w:t>
      </w:r>
      <w:r w:rsidR="008529BC">
        <w:rPr>
          <w:rFonts w:cs="Arial"/>
          <w:sz w:val="24"/>
          <w:szCs w:val="24"/>
          <w:lang w:val="en-GB" w:eastAsia="en-US"/>
        </w:rPr>
        <w:t xml:space="preserve"> </w:t>
      </w:r>
      <w:r w:rsidR="002D568A">
        <w:rPr>
          <w:rFonts w:cs="Arial"/>
          <w:sz w:val="24"/>
          <w:szCs w:val="24"/>
          <w:lang w:val="en-GB" w:eastAsia="en-US"/>
        </w:rPr>
        <w:t xml:space="preserve">The </w:t>
      </w:r>
      <w:r w:rsidR="008529BC">
        <w:rPr>
          <w:rFonts w:cs="Arial"/>
          <w:sz w:val="24"/>
          <w:szCs w:val="24"/>
          <w:lang w:val="en-GB" w:eastAsia="en-US"/>
        </w:rPr>
        <w:t xml:space="preserve">National Department of Public Works is the </w:t>
      </w:r>
      <w:r w:rsidR="002D568A">
        <w:rPr>
          <w:rFonts w:cs="Arial"/>
          <w:sz w:val="24"/>
          <w:szCs w:val="24"/>
          <w:lang w:val="en-GB" w:eastAsia="en-US"/>
        </w:rPr>
        <w:t xml:space="preserve">custodian </w:t>
      </w:r>
      <w:r w:rsidR="008529BC">
        <w:rPr>
          <w:rFonts w:cs="Arial"/>
          <w:sz w:val="24"/>
          <w:szCs w:val="24"/>
          <w:lang w:val="en-GB" w:eastAsia="en-US"/>
        </w:rPr>
        <w:t>of the</w:t>
      </w:r>
      <w:r>
        <w:rPr>
          <w:rFonts w:cs="Arial"/>
          <w:sz w:val="24"/>
          <w:szCs w:val="24"/>
          <w:lang w:val="en-GB" w:eastAsia="en-US"/>
        </w:rPr>
        <w:t xml:space="preserve"> </w:t>
      </w:r>
      <w:proofErr w:type="spellStart"/>
      <w:r w:rsidR="008529BC">
        <w:rPr>
          <w:rFonts w:cs="Arial"/>
          <w:sz w:val="24"/>
          <w:szCs w:val="24"/>
          <w:lang w:val="en-GB" w:eastAsia="en-US"/>
        </w:rPr>
        <w:t>Jonkershoek</w:t>
      </w:r>
      <w:proofErr w:type="spellEnd"/>
      <w:r w:rsidR="008529BC">
        <w:rPr>
          <w:rFonts w:cs="Arial"/>
          <w:sz w:val="24"/>
          <w:szCs w:val="24"/>
          <w:lang w:val="en-GB" w:eastAsia="en-US"/>
        </w:rPr>
        <w:t xml:space="preserve"> Forest Reserve </w:t>
      </w:r>
      <w:r>
        <w:rPr>
          <w:rFonts w:cs="Arial"/>
          <w:sz w:val="24"/>
          <w:szCs w:val="24"/>
          <w:lang w:val="en-GB" w:eastAsia="en-US"/>
        </w:rPr>
        <w:t>Farm 352 and the unregistered portion 4</w:t>
      </w:r>
      <w:r w:rsidR="008529BC">
        <w:rPr>
          <w:rFonts w:cs="Arial"/>
          <w:sz w:val="24"/>
          <w:szCs w:val="24"/>
          <w:lang w:val="en-GB" w:eastAsia="en-US"/>
        </w:rPr>
        <w:t xml:space="preserve"> also known as “Op-die-</w:t>
      </w:r>
      <w:proofErr w:type="spellStart"/>
      <w:r w:rsidR="008529BC">
        <w:rPr>
          <w:rFonts w:cs="Arial"/>
          <w:sz w:val="24"/>
          <w:szCs w:val="24"/>
          <w:lang w:val="en-GB" w:eastAsia="en-US"/>
        </w:rPr>
        <w:t>Bult</w:t>
      </w:r>
      <w:proofErr w:type="spellEnd"/>
      <w:r w:rsidR="008529BC">
        <w:rPr>
          <w:rFonts w:cs="Arial"/>
          <w:sz w:val="24"/>
          <w:szCs w:val="24"/>
          <w:lang w:val="en-GB" w:eastAsia="en-US"/>
        </w:rPr>
        <w:t xml:space="preserve"> </w:t>
      </w:r>
      <w:proofErr w:type="spellStart"/>
      <w:r w:rsidR="008529BC">
        <w:rPr>
          <w:rFonts w:cs="Arial"/>
          <w:sz w:val="24"/>
          <w:szCs w:val="24"/>
          <w:lang w:val="en-GB" w:eastAsia="en-US"/>
        </w:rPr>
        <w:t>Jonkershoek</w:t>
      </w:r>
      <w:proofErr w:type="spellEnd"/>
      <w:r w:rsidR="008529BC">
        <w:rPr>
          <w:rFonts w:cs="Arial"/>
          <w:sz w:val="24"/>
          <w:szCs w:val="24"/>
          <w:lang w:val="en-GB" w:eastAsia="en-US"/>
        </w:rPr>
        <w:t>”</w:t>
      </w:r>
    </w:p>
    <w:p w:rsidR="008529BC" w:rsidRDefault="008529BC" w:rsidP="008529BC">
      <w:pPr>
        <w:pStyle w:val="BodyTextIndent2"/>
        <w:spacing w:before="100" w:beforeAutospacing="1" w:after="100" w:afterAutospacing="1" w:line="276" w:lineRule="auto"/>
        <w:ind w:left="426"/>
        <w:rPr>
          <w:rFonts w:cs="Arial"/>
          <w:sz w:val="24"/>
          <w:szCs w:val="24"/>
          <w:lang w:val="en-GB" w:eastAsia="en-US"/>
        </w:rPr>
      </w:pPr>
      <w:r>
        <w:rPr>
          <w:rFonts w:cs="Arial"/>
          <w:sz w:val="24"/>
          <w:szCs w:val="24"/>
          <w:lang w:val="en-GB" w:eastAsia="en-US"/>
        </w:rPr>
        <w:t xml:space="preserve">(b) </w:t>
      </w:r>
      <w:r w:rsidR="0009279A">
        <w:rPr>
          <w:rFonts w:cs="Arial"/>
          <w:sz w:val="24"/>
          <w:szCs w:val="24"/>
          <w:lang w:val="en-GB" w:eastAsia="en-US"/>
        </w:rPr>
        <w:t>The National Department of Public Works is currently negotiating with the Stellenbosch Municipality to assume responsibility for the human settlement of former forest workers by means of the disposal of the property to that municipality</w:t>
      </w:r>
      <w:r w:rsidR="00437ADF">
        <w:rPr>
          <w:rFonts w:cs="Arial"/>
          <w:sz w:val="24"/>
          <w:szCs w:val="24"/>
          <w:lang w:val="en-GB" w:eastAsia="en-US"/>
        </w:rPr>
        <w:t>.</w:t>
      </w:r>
      <w:r w:rsidR="002D568A">
        <w:rPr>
          <w:rFonts w:cs="Arial"/>
          <w:sz w:val="24"/>
          <w:szCs w:val="24"/>
          <w:lang w:val="en-GB" w:eastAsia="en-US"/>
        </w:rPr>
        <w:t xml:space="preserve"> </w:t>
      </w:r>
    </w:p>
    <w:p w:rsidR="00B66DC9" w:rsidRDefault="00AC6BC6" w:rsidP="008529BC">
      <w:pPr>
        <w:pStyle w:val="BodyTextIndent2"/>
        <w:spacing w:before="100" w:beforeAutospacing="1" w:after="100" w:afterAutospacing="1" w:line="276" w:lineRule="auto"/>
        <w:ind w:left="284" w:hanging="284"/>
        <w:rPr>
          <w:rFonts w:cs="Arial"/>
          <w:sz w:val="24"/>
          <w:szCs w:val="24"/>
          <w:lang w:val="en-GB" w:eastAsia="en-US"/>
        </w:rPr>
      </w:pPr>
      <w:r>
        <w:rPr>
          <w:rFonts w:cs="Arial"/>
          <w:sz w:val="24"/>
          <w:szCs w:val="24"/>
          <w:lang w:val="en-GB" w:eastAsia="en-US"/>
        </w:rPr>
        <w:t>(2)</w:t>
      </w:r>
      <w:r w:rsidR="008529BC" w:rsidRPr="008529BC">
        <w:rPr>
          <w:rFonts w:cs="Arial"/>
          <w:sz w:val="24"/>
          <w:szCs w:val="24"/>
          <w:lang w:val="en-GB" w:eastAsia="en-US"/>
        </w:rPr>
        <w:t xml:space="preserve"> </w:t>
      </w:r>
      <w:r w:rsidR="008529BC">
        <w:rPr>
          <w:rFonts w:cs="Arial"/>
          <w:sz w:val="24"/>
          <w:szCs w:val="24"/>
          <w:lang w:val="en-GB" w:eastAsia="en-US"/>
        </w:rPr>
        <w:t xml:space="preserve">No, </w:t>
      </w:r>
      <w:r w:rsidR="00B66DC9">
        <w:rPr>
          <w:rFonts w:cs="Arial"/>
          <w:sz w:val="24"/>
          <w:szCs w:val="24"/>
          <w:lang w:val="en-GB" w:eastAsia="en-US"/>
        </w:rPr>
        <w:t>currently there are no funds available for the</w:t>
      </w:r>
      <w:r w:rsidR="00B66DC9" w:rsidRPr="00B66DC9">
        <w:t xml:space="preserve"> </w:t>
      </w:r>
      <w:r w:rsidR="00B66DC9" w:rsidRPr="00B66DC9">
        <w:rPr>
          <w:rFonts w:cs="Arial"/>
          <w:sz w:val="24"/>
          <w:szCs w:val="24"/>
          <w:lang w:val="en-GB" w:eastAsia="en-US"/>
        </w:rPr>
        <w:t xml:space="preserve">maintenance of the general </w:t>
      </w:r>
      <w:r w:rsidR="0009279A">
        <w:rPr>
          <w:rFonts w:cs="Arial"/>
          <w:sz w:val="24"/>
          <w:szCs w:val="24"/>
          <w:lang w:val="en-GB" w:eastAsia="en-US"/>
        </w:rPr>
        <w:t xml:space="preserve"> </w:t>
      </w:r>
      <w:r w:rsidR="0009279A">
        <w:rPr>
          <w:rFonts w:cs="Arial"/>
          <w:sz w:val="24"/>
          <w:szCs w:val="24"/>
          <w:lang w:val="en-GB" w:eastAsia="en-US"/>
        </w:rPr>
        <w:br/>
        <w:t xml:space="preserve"> </w:t>
      </w:r>
      <w:r w:rsidR="00B66DC9" w:rsidRPr="00B66DC9">
        <w:rPr>
          <w:rFonts w:cs="Arial"/>
          <w:sz w:val="24"/>
          <w:szCs w:val="24"/>
          <w:lang w:val="en-GB" w:eastAsia="en-US"/>
        </w:rPr>
        <w:t>infrastructure and houses of the settlement</w:t>
      </w:r>
      <w:r w:rsidR="00437ADF">
        <w:rPr>
          <w:rFonts w:cs="Arial"/>
          <w:sz w:val="24"/>
          <w:szCs w:val="24"/>
          <w:lang w:val="en-GB" w:eastAsia="en-US"/>
        </w:rPr>
        <w:t>,</w:t>
      </w:r>
      <w:r w:rsidR="00B66DC9">
        <w:rPr>
          <w:rFonts w:cs="Arial"/>
          <w:sz w:val="24"/>
          <w:szCs w:val="24"/>
          <w:lang w:val="en-GB" w:eastAsia="en-US"/>
        </w:rPr>
        <w:t xml:space="preserve"> hence negotiations with the </w:t>
      </w:r>
      <w:r w:rsidR="0009279A">
        <w:rPr>
          <w:rFonts w:cs="Arial"/>
          <w:sz w:val="24"/>
          <w:szCs w:val="24"/>
          <w:lang w:val="en-GB" w:eastAsia="en-US"/>
        </w:rPr>
        <w:t xml:space="preserve"> </w:t>
      </w:r>
      <w:r w:rsidR="0009279A">
        <w:rPr>
          <w:rFonts w:cs="Arial"/>
          <w:sz w:val="24"/>
          <w:szCs w:val="24"/>
          <w:lang w:val="en-GB" w:eastAsia="en-US"/>
        </w:rPr>
        <w:br/>
        <w:t xml:space="preserve"> </w:t>
      </w:r>
      <w:r w:rsidR="00B66DC9">
        <w:rPr>
          <w:rFonts w:cs="Arial"/>
          <w:sz w:val="24"/>
          <w:szCs w:val="24"/>
          <w:lang w:val="en-GB" w:eastAsia="en-US"/>
        </w:rPr>
        <w:t>Stellenbosch Municipality to assume responsibility</w:t>
      </w:r>
      <w:r w:rsidR="00FD3D28">
        <w:rPr>
          <w:rFonts w:cs="Arial"/>
          <w:sz w:val="24"/>
          <w:szCs w:val="24"/>
          <w:lang w:val="en-GB" w:eastAsia="en-US"/>
        </w:rPr>
        <w:t xml:space="preserve"> for the</w:t>
      </w:r>
      <w:r w:rsidR="00B66DC9">
        <w:rPr>
          <w:rFonts w:cs="Arial"/>
          <w:sz w:val="24"/>
          <w:szCs w:val="24"/>
          <w:lang w:val="en-GB" w:eastAsia="en-US"/>
        </w:rPr>
        <w:t xml:space="preserve"> settlement</w:t>
      </w:r>
      <w:r w:rsidR="0009279A">
        <w:rPr>
          <w:rFonts w:cs="Arial"/>
          <w:sz w:val="24"/>
          <w:szCs w:val="24"/>
          <w:lang w:val="en-GB" w:eastAsia="en-US"/>
        </w:rPr>
        <w:t>.</w:t>
      </w:r>
    </w:p>
    <w:p w:rsidR="00AC6BC6" w:rsidRDefault="00B66DC9" w:rsidP="008B1FF5">
      <w:pPr>
        <w:pStyle w:val="BodyTextIndent2"/>
        <w:spacing w:before="100" w:beforeAutospacing="1" w:after="100" w:afterAutospacing="1" w:line="276" w:lineRule="auto"/>
        <w:ind w:left="0"/>
        <w:rPr>
          <w:rFonts w:cs="Arial"/>
          <w:sz w:val="24"/>
          <w:szCs w:val="24"/>
          <w:lang w:val="en-GB" w:eastAsia="en-US"/>
        </w:rPr>
      </w:pPr>
      <w:r w:rsidDel="00B66DC9">
        <w:rPr>
          <w:rFonts w:cs="Arial"/>
          <w:sz w:val="24"/>
          <w:szCs w:val="24"/>
          <w:lang w:val="en-GB" w:eastAsia="en-US"/>
        </w:rPr>
        <w:t xml:space="preserve"> </w:t>
      </w:r>
      <w:r w:rsidR="00AC6BC6">
        <w:rPr>
          <w:rFonts w:cs="Arial"/>
          <w:sz w:val="24"/>
          <w:szCs w:val="24"/>
          <w:lang w:val="en-GB" w:eastAsia="en-US"/>
        </w:rPr>
        <w:t>(3)</w:t>
      </w:r>
      <w:r w:rsidR="00AC3A2C">
        <w:rPr>
          <w:rFonts w:cs="Arial"/>
          <w:sz w:val="24"/>
          <w:szCs w:val="24"/>
          <w:lang w:val="en-GB" w:eastAsia="en-US"/>
        </w:rPr>
        <w:t xml:space="preserve"> (</w:t>
      </w:r>
      <w:proofErr w:type="gramStart"/>
      <w:r w:rsidR="00AC3A2C">
        <w:rPr>
          <w:rFonts w:cs="Arial"/>
          <w:sz w:val="24"/>
          <w:szCs w:val="24"/>
          <w:lang w:val="en-GB" w:eastAsia="en-US"/>
        </w:rPr>
        <w:t>a</w:t>
      </w:r>
      <w:proofErr w:type="gramEnd"/>
      <w:r w:rsidR="00AC3A2C">
        <w:rPr>
          <w:rFonts w:cs="Arial"/>
          <w:sz w:val="24"/>
          <w:szCs w:val="24"/>
          <w:lang w:val="en-GB" w:eastAsia="en-US"/>
        </w:rPr>
        <w:t xml:space="preserve">) 18 </w:t>
      </w:r>
      <w:r w:rsidR="00910BED">
        <w:rPr>
          <w:rFonts w:cs="Arial"/>
          <w:sz w:val="24"/>
          <w:szCs w:val="24"/>
          <w:lang w:val="en-GB" w:eastAsia="en-US"/>
        </w:rPr>
        <w:t>formal structures have been confirmed at Op-die-</w:t>
      </w:r>
      <w:proofErr w:type="spellStart"/>
      <w:r w:rsidR="00910BED">
        <w:rPr>
          <w:rFonts w:cs="Arial"/>
          <w:sz w:val="24"/>
          <w:szCs w:val="24"/>
          <w:lang w:val="en-GB" w:eastAsia="en-US"/>
        </w:rPr>
        <w:t>Bult</w:t>
      </w:r>
      <w:proofErr w:type="spellEnd"/>
      <w:r w:rsidR="00910BED">
        <w:rPr>
          <w:rFonts w:cs="Arial"/>
          <w:sz w:val="24"/>
          <w:szCs w:val="24"/>
          <w:lang w:val="en-GB" w:eastAsia="en-US"/>
        </w:rPr>
        <w:t xml:space="preserve">, with 123 </w:t>
      </w:r>
      <w:r w:rsidR="00910BED">
        <w:rPr>
          <w:rFonts w:cs="Arial"/>
          <w:sz w:val="24"/>
          <w:szCs w:val="24"/>
          <w:lang w:val="en-GB" w:eastAsia="en-US"/>
        </w:rPr>
        <w:br/>
        <w:t xml:space="preserve">       households recorded in the broader </w:t>
      </w:r>
      <w:proofErr w:type="spellStart"/>
      <w:r w:rsidR="00910BED">
        <w:rPr>
          <w:rFonts w:cs="Arial"/>
          <w:sz w:val="24"/>
          <w:szCs w:val="24"/>
          <w:lang w:val="en-GB" w:eastAsia="en-US"/>
        </w:rPr>
        <w:t>Jonkerhoek</w:t>
      </w:r>
      <w:proofErr w:type="spellEnd"/>
      <w:r w:rsidR="00910BED">
        <w:rPr>
          <w:rFonts w:cs="Arial"/>
          <w:sz w:val="24"/>
          <w:szCs w:val="24"/>
          <w:lang w:val="en-GB" w:eastAsia="en-US"/>
        </w:rPr>
        <w:t xml:space="preserve"> Mixed Use Precinct. These </w:t>
      </w:r>
      <w:r w:rsidR="00910BED">
        <w:rPr>
          <w:rFonts w:cs="Arial"/>
          <w:sz w:val="24"/>
          <w:szCs w:val="24"/>
          <w:lang w:val="en-GB" w:eastAsia="en-US"/>
        </w:rPr>
        <w:br/>
        <w:t xml:space="preserve">       figures are from the time when the property was returned to Department by </w:t>
      </w:r>
      <w:r w:rsidR="00910BED">
        <w:rPr>
          <w:rFonts w:cs="Arial"/>
          <w:sz w:val="24"/>
          <w:szCs w:val="24"/>
          <w:lang w:val="en-GB" w:eastAsia="en-US"/>
        </w:rPr>
        <w:br/>
        <w:t xml:space="preserve">       </w:t>
      </w:r>
      <w:r>
        <w:rPr>
          <w:rFonts w:cs="Arial"/>
          <w:sz w:val="24"/>
          <w:szCs w:val="24"/>
          <w:lang w:val="en-GB" w:eastAsia="en-US"/>
        </w:rPr>
        <w:t xml:space="preserve">the </w:t>
      </w:r>
      <w:r w:rsidRPr="00FE1DB4">
        <w:rPr>
          <w:rFonts w:cs="Arial"/>
          <w:sz w:val="24"/>
          <w:szCs w:val="24"/>
          <w:lang w:val="en"/>
        </w:rPr>
        <w:t xml:space="preserve">South </w:t>
      </w:r>
      <w:r w:rsidR="00910BED">
        <w:rPr>
          <w:rFonts w:cs="Arial"/>
          <w:sz w:val="24"/>
          <w:szCs w:val="24"/>
          <w:lang w:val="en"/>
        </w:rPr>
        <w:t xml:space="preserve">African Forestry Company Limited </w:t>
      </w:r>
      <w:r>
        <w:rPr>
          <w:rFonts w:cs="Arial"/>
          <w:sz w:val="24"/>
          <w:szCs w:val="24"/>
          <w:lang w:val="en-GB" w:eastAsia="en-US"/>
        </w:rPr>
        <w:t>(</w:t>
      </w:r>
      <w:r w:rsidRPr="00B66DC9">
        <w:rPr>
          <w:rFonts w:cs="Arial"/>
          <w:sz w:val="24"/>
          <w:szCs w:val="24"/>
          <w:lang w:val="en-GB" w:eastAsia="en-US"/>
        </w:rPr>
        <w:t>SAFCOL</w:t>
      </w:r>
      <w:r>
        <w:rPr>
          <w:rFonts w:cs="Arial"/>
          <w:sz w:val="24"/>
          <w:szCs w:val="24"/>
          <w:lang w:val="en-GB" w:eastAsia="en-US"/>
        </w:rPr>
        <w:t xml:space="preserve">) acting on behalf of </w:t>
      </w:r>
      <w:r w:rsidR="00910BED">
        <w:rPr>
          <w:rFonts w:cs="Arial"/>
          <w:sz w:val="24"/>
          <w:szCs w:val="24"/>
          <w:lang w:val="en-GB" w:eastAsia="en-US"/>
        </w:rPr>
        <w:br/>
        <w:t xml:space="preserve">       </w:t>
      </w:r>
      <w:r>
        <w:rPr>
          <w:rFonts w:cs="Arial"/>
          <w:sz w:val="24"/>
          <w:szCs w:val="24"/>
          <w:lang w:val="en-GB" w:eastAsia="en-US"/>
        </w:rPr>
        <w:t xml:space="preserve">the then </w:t>
      </w:r>
      <w:r w:rsidR="00113655">
        <w:rPr>
          <w:rFonts w:cs="Arial"/>
          <w:sz w:val="24"/>
          <w:szCs w:val="24"/>
          <w:lang w:val="en-GB" w:eastAsia="en-US"/>
        </w:rPr>
        <w:t>Department</w:t>
      </w:r>
      <w:r>
        <w:rPr>
          <w:rFonts w:cs="Arial"/>
          <w:sz w:val="24"/>
          <w:szCs w:val="24"/>
          <w:lang w:val="en-GB" w:eastAsia="en-US"/>
        </w:rPr>
        <w:t xml:space="preserve"> of </w:t>
      </w:r>
      <w:r w:rsidR="00113655">
        <w:rPr>
          <w:rFonts w:cs="Arial"/>
          <w:sz w:val="24"/>
          <w:szCs w:val="24"/>
          <w:lang w:val="en-GB" w:eastAsia="en-US"/>
        </w:rPr>
        <w:t>Water Affairs and Forestry.</w:t>
      </w:r>
      <w:r>
        <w:rPr>
          <w:rFonts w:cs="Arial"/>
          <w:sz w:val="24"/>
          <w:szCs w:val="24"/>
          <w:lang w:val="en-GB" w:eastAsia="en-US"/>
        </w:rPr>
        <w:t xml:space="preserve"> </w:t>
      </w:r>
    </w:p>
    <w:p w:rsidR="00AC3A2C" w:rsidRDefault="00AC3A2C"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      (b</w:t>
      </w:r>
      <w:r w:rsidR="008529BC">
        <w:rPr>
          <w:rFonts w:cs="Arial"/>
          <w:sz w:val="24"/>
          <w:szCs w:val="24"/>
          <w:lang w:val="en-GB" w:eastAsia="en-US"/>
        </w:rPr>
        <w:t>)</w:t>
      </w:r>
      <w:r w:rsidR="0006693B">
        <w:rPr>
          <w:rFonts w:cs="Arial"/>
          <w:sz w:val="24"/>
          <w:szCs w:val="24"/>
          <w:lang w:val="en-GB" w:eastAsia="en-US"/>
        </w:rPr>
        <w:t xml:space="preserve"> </w:t>
      </w:r>
      <w:r w:rsidR="00111BEA">
        <w:rPr>
          <w:rFonts w:cs="Arial"/>
          <w:sz w:val="24"/>
          <w:szCs w:val="24"/>
          <w:lang w:val="en-GB" w:eastAsia="en-US"/>
        </w:rPr>
        <w:t>(</w:t>
      </w:r>
      <w:proofErr w:type="spellStart"/>
      <w:proofErr w:type="gramStart"/>
      <w:r w:rsidR="00111BEA">
        <w:rPr>
          <w:rFonts w:cs="Arial"/>
          <w:sz w:val="24"/>
          <w:szCs w:val="24"/>
          <w:lang w:val="en-GB" w:eastAsia="en-US"/>
        </w:rPr>
        <w:t>i</w:t>
      </w:r>
      <w:proofErr w:type="spellEnd"/>
      <w:proofErr w:type="gramEnd"/>
      <w:r w:rsidR="00111BEA">
        <w:rPr>
          <w:rFonts w:cs="Arial"/>
          <w:sz w:val="24"/>
          <w:szCs w:val="24"/>
          <w:lang w:val="en-GB" w:eastAsia="en-US"/>
        </w:rPr>
        <w:t>) N</w:t>
      </w:r>
      <w:r>
        <w:rPr>
          <w:rFonts w:cs="Arial"/>
          <w:sz w:val="24"/>
          <w:szCs w:val="24"/>
          <w:lang w:val="en-GB" w:eastAsia="en-US"/>
        </w:rPr>
        <w:t xml:space="preserve">o </w:t>
      </w:r>
      <w:r w:rsidR="00111BEA">
        <w:rPr>
          <w:rFonts w:cs="Arial"/>
          <w:sz w:val="24"/>
          <w:szCs w:val="24"/>
          <w:lang w:val="en-GB" w:eastAsia="en-US"/>
        </w:rPr>
        <w:t>funds ha</w:t>
      </w:r>
      <w:r w:rsidR="00B66DC9">
        <w:rPr>
          <w:rFonts w:cs="Arial"/>
          <w:sz w:val="24"/>
          <w:szCs w:val="24"/>
          <w:lang w:val="en-GB" w:eastAsia="en-US"/>
        </w:rPr>
        <w:t xml:space="preserve">ve </w:t>
      </w:r>
      <w:r w:rsidR="00111BEA">
        <w:rPr>
          <w:rFonts w:cs="Arial"/>
          <w:sz w:val="24"/>
          <w:szCs w:val="24"/>
          <w:lang w:val="en-GB" w:eastAsia="en-US"/>
        </w:rPr>
        <w:t>been spen</w:t>
      </w:r>
      <w:r w:rsidR="00B66DC9">
        <w:rPr>
          <w:rFonts w:cs="Arial"/>
          <w:sz w:val="24"/>
          <w:szCs w:val="24"/>
          <w:lang w:val="en-GB" w:eastAsia="en-US"/>
        </w:rPr>
        <w:t>t</w:t>
      </w:r>
      <w:r w:rsidR="00111BEA">
        <w:rPr>
          <w:rFonts w:cs="Arial"/>
          <w:sz w:val="24"/>
          <w:szCs w:val="24"/>
          <w:lang w:val="en-GB" w:eastAsia="en-US"/>
        </w:rPr>
        <w:t xml:space="preserve"> on the i</w:t>
      </w:r>
      <w:r>
        <w:rPr>
          <w:rFonts w:cs="Arial"/>
          <w:sz w:val="24"/>
          <w:szCs w:val="24"/>
          <w:lang w:val="en-GB" w:eastAsia="en-US"/>
        </w:rPr>
        <w:t>nfrastructure</w:t>
      </w:r>
    </w:p>
    <w:p w:rsidR="008529BC" w:rsidRDefault="00AC3A2C"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      (b)</w:t>
      </w:r>
      <w:r w:rsidR="0006693B">
        <w:rPr>
          <w:rFonts w:cs="Arial"/>
          <w:sz w:val="24"/>
          <w:szCs w:val="24"/>
          <w:lang w:val="en-GB" w:eastAsia="en-US"/>
        </w:rPr>
        <w:t xml:space="preserve"> </w:t>
      </w:r>
      <w:r>
        <w:rPr>
          <w:rFonts w:cs="Arial"/>
          <w:sz w:val="24"/>
          <w:szCs w:val="24"/>
          <w:lang w:val="en-GB" w:eastAsia="en-US"/>
        </w:rPr>
        <w:t>(</w:t>
      </w:r>
      <w:proofErr w:type="gramStart"/>
      <w:r>
        <w:rPr>
          <w:rFonts w:cs="Arial"/>
          <w:sz w:val="24"/>
          <w:szCs w:val="24"/>
          <w:lang w:val="en-GB" w:eastAsia="en-US"/>
        </w:rPr>
        <w:t>ii</w:t>
      </w:r>
      <w:proofErr w:type="gramEnd"/>
      <w:r>
        <w:rPr>
          <w:rFonts w:cs="Arial"/>
          <w:sz w:val="24"/>
          <w:szCs w:val="24"/>
          <w:lang w:val="en-GB" w:eastAsia="en-US"/>
        </w:rPr>
        <w:t>)</w:t>
      </w:r>
      <w:r w:rsidR="008529BC">
        <w:rPr>
          <w:rFonts w:cs="Arial"/>
          <w:sz w:val="24"/>
          <w:szCs w:val="24"/>
          <w:lang w:val="en-GB" w:eastAsia="en-US"/>
        </w:rPr>
        <w:t xml:space="preserve"> </w:t>
      </w:r>
      <w:r w:rsidR="00111BEA">
        <w:rPr>
          <w:rFonts w:cs="Arial"/>
          <w:sz w:val="24"/>
          <w:szCs w:val="24"/>
          <w:lang w:val="en-GB" w:eastAsia="en-US"/>
        </w:rPr>
        <w:t>N</w:t>
      </w:r>
      <w:r>
        <w:rPr>
          <w:rFonts w:cs="Arial"/>
          <w:sz w:val="24"/>
          <w:szCs w:val="24"/>
          <w:lang w:val="en-GB" w:eastAsia="en-US"/>
        </w:rPr>
        <w:t>o</w:t>
      </w:r>
      <w:r w:rsidR="00111BEA">
        <w:rPr>
          <w:rFonts w:cs="Arial"/>
          <w:sz w:val="24"/>
          <w:szCs w:val="24"/>
          <w:lang w:val="en-GB" w:eastAsia="en-US"/>
        </w:rPr>
        <w:t xml:space="preserve"> funds ha</w:t>
      </w:r>
      <w:r w:rsidR="00B66DC9">
        <w:rPr>
          <w:rFonts w:cs="Arial"/>
          <w:sz w:val="24"/>
          <w:szCs w:val="24"/>
          <w:lang w:val="en-GB" w:eastAsia="en-US"/>
        </w:rPr>
        <w:t xml:space="preserve">ve </w:t>
      </w:r>
      <w:r w:rsidR="00111BEA">
        <w:rPr>
          <w:rFonts w:cs="Arial"/>
          <w:sz w:val="24"/>
          <w:szCs w:val="24"/>
          <w:lang w:val="en-GB" w:eastAsia="en-US"/>
        </w:rPr>
        <w:t>been spen</w:t>
      </w:r>
      <w:r w:rsidR="000A7323">
        <w:rPr>
          <w:rFonts w:cs="Arial"/>
          <w:sz w:val="24"/>
          <w:szCs w:val="24"/>
          <w:lang w:val="en-GB" w:eastAsia="en-US"/>
        </w:rPr>
        <w:t>t</w:t>
      </w:r>
      <w:r w:rsidR="00111BEA">
        <w:rPr>
          <w:rFonts w:cs="Arial"/>
          <w:sz w:val="24"/>
          <w:szCs w:val="24"/>
          <w:lang w:val="en-GB" w:eastAsia="en-US"/>
        </w:rPr>
        <w:t xml:space="preserve"> on the houses</w:t>
      </w:r>
    </w:p>
    <w:p w:rsidR="00113655" w:rsidRDefault="00AC6BC6"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(4)</w:t>
      </w:r>
      <w:r w:rsidR="0009279A">
        <w:rPr>
          <w:rFonts w:cs="Arial"/>
          <w:sz w:val="24"/>
          <w:szCs w:val="24"/>
          <w:lang w:val="en-GB" w:eastAsia="en-US"/>
        </w:rPr>
        <w:t xml:space="preserve"> </w:t>
      </w:r>
      <w:r w:rsidR="00AC3A2C">
        <w:rPr>
          <w:rFonts w:cs="Arial"/>
          <w:sz w:val="24"/>
          <w:szCs w:val="24"/>
          <w:lang w:val="en-GB" w:eastAsia="en-US"/>
        </w:rPr>
        <w:t>(</w:t>
      </w:r>
      <w:proofErr w:type="gramStart"/>
      <w:r w:rsidR="00AC3A2C">
        <w:rPr>
          <w:rFonts w:cs="Arial"/>
          <w:sz w:val="24"/>
          <w:szCs w:val="24"/>
          <w:lang w:val="en-GB" w:eastAsia="en-US"/>
        </w:rPr>
        <w:t>a</w:t>
      </w:r>
      <w:proofErr w:type="gramEnd"/>
      <w:r w:rsidR="00AC3A2C">
        <w:rPr>
          <w:rFonts w:cs="Arial"/>
          <w:sz w:val="24"/>
          <w:szCs w:val="24"/>
          <w:lang w:val="en-GB" w:eastAsia="en-US"/>
        </w:rPr>
        <w:t>)</w:t>
      </w:r>
      <w:r w:rsidR="0009279A">
        <w:rPr>
          <w:rFonts w:cs="Arial"/>
          <w:sz w:val="24"/>
          <w:szCs w:val="24"/>
          <w:lang w:val="en-GB" w:eastAsia="en-US"/>
        </w:rPr>
        <w:t xml:space="preserve"> </w:t>
      </w:r>
      <w:r w:rsidR="00AC3A2C">
        <w:rPr>
          <w:rFonts w:cs="Arial"/>
          <w:sz w:val="24"/>
          <w:szCs w:val="24"/>
          <w:lang w:val="en-GB" w:eastAsia="en-US"/>
        </w:rPr>
        <w:t>The Department is currently negotiating with the Stellenbosch municipality</w:t>
      </w:r>
      <w:r w:rsidR="00111BEA">
        <w:rPr>
          <w:rFonts w:cs="Arial"/>
          <w:sz w:val="24"/>
          <w:szCs w:val="24"/>
          <w:lang w:val="en-GB" w:eastAsia="en-US"/>
        </w:rPr>
        <w:t xml:space="preserve"> </w:t>
      </w:r>
      <w:r w:rsidR="0009279A">
        <w:rPr>
          <w:rFonts w:cs="Arial"/>
          <w:sz w:val="24"/>
          <w:szCs w:val="24"/>
          <w:lang w:val="en-GB" w:eastAsia="en-US"/>
        </w:rPr>
        <w:br/>
        <w:t xml:space="preserve">      </w:t>
      </w:r>
      <w:r w:rsidR="00111BEA">
        <w:rPr>
          <w:rFonts w:cs="Arial"/>
          <w:sz w:val="24"/>
          <w:szCs w:val="24"/>
          <w:lang w:val="en-GB" w:eastAsia="en-US"/>
        </w:rPr>
        <w:t xml:space="preserve">to take over the properties together with </w:t>
      </w:r>
      <w:r w:rsidR="00113655">
        <w:rPr>
          <w:rFonts w:cs="Arial"/>
          <w:sz w:val="24"/>
          <w:szCs w:val="24"/>
          <w:lang w:val="en-GB" w:eastAsia="en-US"/>
        </w:rPr>
        <w:t>their</w:t>
      </w:r>
      <w:r w:rsidR="00111BEA">
        <w:rPr>
          <w:rFonts w:cs="Arial"/>
          <w:sz w:val="24"/>
          <w:szCs w:val="24"/>
          <w:lang w:val="en-GB" w:eastAsia="en-US"/>
        </w:rPr>
        <w:t xml:space="preserve"> inhabitants</w:t>
      </w:r>
      <w:r w:rsidR="00113655">
        <w:rPr>
          <w:rFonts w:cs="Arial"/>
          <w:sz w:val="24"/>
          <w:szCs w:val="24"/>
          <w:lang w:val="en-GB" w:eastAsia="en-US"/>
        </w:rPr>
        <w:t xml:space="preserve"> as it is best-placed to </w:t>
      </w:r>
      <w:r w:rsidR="0009279A">
        <w:rPr>
          <w:rFonts w:cs="Arial"/>
          <w:sz w:val="24"/>
          <w:szCs w:val="24"/>
          <w:lang w:val="en-GB" w:eastAsia="en-US"/>
        </w:rPr>
        <w:br/>
        <w:t xml:space="preserve">      </w:t>
      </w:r>
      <w:r w:rsidR="00113655">
        <w:rPr>
          <w:rFonts w:cs="Arial"/>
          <w:sz w:val="24"/>
          <w:szCs w:val="24"/>
          <w:lang w:val="en-GB" w:eastAsia="en-US"/>
        </w:rPr>
        <w:t>provide appropriate standards of human settlement</w:t>
      </w:r>
      <w:r w:rsidR="00AC3A2C">
        <w:rPr>
          <w:rFonts w:cs="Arial"/>
          <w:sz w:val="24"/>
          <w:szCs w:val="24"/>
          <w:lang w:val="en-GB" w:eastAsia="en-US"/>
        </w:rPr>
        <w:t xml:space="preserve"> </w:t>
      </w:r>
    </w:p>
    <w:p w:rsidR="00AC6BC6" w:rsidRDefault="00AC3A2C"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  </w:t>
      </w:r>
      <w:r w:rsidR="0009279A">
        <w:rPr>
          <w:rFonts w:cs="Arial"/>
          <w:sz w:val="24"/>
          <w:szCs w:val="24"/>
          <w:lang w:val="en-GB" w:eastAsia="en-US"/>
        </w:rPr>
        <w:t xml:space="preserve">    </w:t>
      </w:r>
      <w:r>
        <w:rPr>
          <w:rFonts w:cs="Arial"/>
          <w:sz w:val="24"/>
          <w:szCs w:val="24"/>
          <w:lang w:val="en-GB" w:eastAsia="en-US"/>
        </w:rPr>
        <w:t xml:space="preserve">(b) </w:t>
      </w:r>
      <w:r w:rsidR="000A7323">
        <w:rPr>
          <w:rFonts w:cs="Arial"/>
          <w:sz w:val="24"/>
          <w:szCs w:val="24"/>
          <w:lang w:val="en-GB" w:eastAsia="en-US"/>
        </w:rPr>
        <w:t>Yes</w:t>
      </w:r>
      <w:r w:rsidR="00113655">
        <w:rPr>
          <w:rFonts w:cs="Arial"/>
          <w:sz w:val="24"/>
          <w:szCs w:val="24"/>
          <w:lang w:val="en-GB" w:eastAsia="en-US"/>
        </w:rPr>
        <w:t xml:space="preserve">, it is envisaged that the Department will hand over the properties to the </w:t>
      </w:r>
      <w:r w:rsidR="0009279A">
        <w:rPr>
          <w:rFonts w:cs="Arial"/>
          <w:sz w:val="24"/>
          <w:szCs w:val="24"/>
          <w:lang w:val="en-GB" w:eastAsia="en-US"/>
        </w:rPr>
        <w:br/>
        <w:t xml:space="preserve">      </w:t>
      </w:r>
      <w:r w:rsidR="00113655">
        <w:rPr>
          <w:rFonts w:cs="Arial"/>
          <w:sz w:val="24"/>
          <w:szCs w:val="24"/>
          <w:lang w:val="en-GB" w:eastAsia="en-US"/>
        </w:rPr>
        <w:t xml:space="preserve">Stellenbosch Municipality for management of the human settlement according </w:t>
      </w:r>
      <w:r w:rsidR="0009279A">
        <w:rPr>
          <w:rFonts w:cs="Arial"/>
          <w:sz w:val="24"/>
          <w:szCs w:val="24"/>
          <w:lang w:val="en-GB" w:eastAsia="en-US"/>
        </w:rPr>
        <w:br/>
        <w:t xml:space="preserve">      </w:t>
      </w:r>
      <w:r w:rsidR="00113655">
        <w:rPr>
          <w:rFonts w:cs="Arial"/>
          <w:sz w:val="24"/>
          <w:szCs w:val="24"/>
          <w:lang w:val="en-GB" w:eastAsia="en-US"/>
        </w:rPr>
        <w:t>to prescribed standards.</w:t>
      </w:r>
    </w:p>
    <w:p w:rsidR="00AC6BC6" w:rsidRDefault="00AC6BC6"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(5)</w:t>
      </w:r>
      <w:r w:rsidR="00113655">
        <w:rPr>
          <w:rFonts w:cs="Arial"/>
          <w:sz w:val="24"/>
          <w:szCs w:val="24"/>
          <w:lang w:val="en-GB" w:eastAsia="en-US"/>
        </w:rPr>
        <w:t xml:space="preserve"> </w:t>
      </w:r>
      <w:r w:rsidR="00AC3A2C">
        <w:rPr>
          <w:rFonts w:cs="Arial"/>
          <w:sz w:val="24"/>
          <w:szCs w:val="24"/>
          <w:lang w:val="en-GB" w:eastAsia="en-US"/>
        </w:rPr>
        <w:t xml:space="preserve">The National Department of Public Works </w:t>
      </w:r>
      <w:r w:rsidR="00113655">
        <w:rPr>
          <w:rFonts w:cs="Arial"/>
          <w:sz w:val="24"/>
          <w:szCs w:val="24"/>
          <w:lang w:val="en-GB" w:eastAsia="en-US"/>
        </w:rPr>
        <w:t xml:space="preserve">aims to </w:t>
      </w:r>
      <w:r w:rsidR="00AC3A2C">
        <w:rPr>
          <w:rFonts w:cs="Arial"/>
          <w:sz w:val="24"/>
          <w:szCs w:val="24"/>
          <w:lang w:val="en-GB" w:eastAsia="en-US"/>
        </w:rPr>
        <w:t xml:space="preserve">transfer the land to the </w:t>
      </w:r>
      <w:r w:rsidR="0009279A">
        <w:rPr>
          <w:rFonts w:cs="Arial"/>
          <w:sz w:val="24"/>
          <w:szCs w:val="24"/>
          <w:lang w:val="en-GB" w:eastAsia="en-US"/>
        </w:rPr>
        <w:br/>
        <w:t xml:space="preserve">      </w:t>
      </w:r>
      <w:r w:rsidR="00AC3A2C">
        <w:rPr>
          <w:rFonts w:cs="Arial"/>
          <w:sz w:val="24"/>
          <w:szCs w:val="24"/>
          <w:lang w:val="en-GB" w:eastAsia="en-US"/>
        </w:rPr>
        <w:t>Stellenbosch Municipality</w:t>
      </w:r>
      <w:r w:rsidR="00113655">
        <w:rPr>
          <w:rFonts w:cs="Arial"/>
          <w:sz w:val="24"/>
          <w:szCs w:val="24"/>
          <w:lang w:val="en-GB" w:eastAsia="en-US"/>
        </w:rPr>
        <w:t>. O</w:t>
      </w:r>
      <w:r w:rsidR="00AC3A2C">
        <w:rPr>
          <w:rFonts w:cs="Arial"/>
          <w:sz w:val="24"/>
          <w:szCs w:val="24"/>
          <w:lang w:val="en-GB" w:eastAsia="en-US"/>
        </w:rPr>
        <w:t xml:space="preserve">ther </w:t>
      </w:r>
      <w:r w:rsidR="00FD3D28">
        <w:rPr>
          <w:rFonts w:cs="Arial"/>
          <w:sz w:val="24"/>
          <w:szCs w:val="24"/>
          <w:lang w:val="en-GB" w:eastAsia="en-US"/>
        </w:rPr>
        <w:t xml:space="preserve">relevant </w:t>
      </w:r>
      <w:r w:rsidR="00AC3A2C">
        <w:rPr>
          <w:rFonts w:cs="Arial"/>
          <w:sz w:val="24"/>
          <w:szCs w:val="24"/>
          <w:lang w:val="en-GB" w:eastAsia="en-US"/>
        </w:rPr>
        <w:t xml:space="preserve">Departments </w:t>
      </w:r>
      <w:r w:rsidR="00FD3D28">
        <w:rPr>
          <w:rFonts w:cs="Arial"/>
          <w:sz w:val="24"/>
          <w:szCs w:val="24"/>
          <w:lang w:val="en-GB" w:eastAsia="en-US"/>
        </w:rPr>
        <w:t xml:space="preserve">e.g. Department of </w:t>
      </w:r>
      <w:r w:rsidR="0009279A">
        <w:rPr>
          <w:rFonts w:cs="Arial"/>
          <w:sz w:val="24"/>
          <w:szCs w:val="24"/>
          <w:lang w:val="en-GB" w:eastAsia="en-US"/>
        </w:rPr>
        <w:br/>
        <w:t xml:space="preserve">      </w:t>
      </w:r>
      <w:r w:rsidR="00FD3D28">
        <w:rPr>
          <w:rFonts w:cs="Arial"/>
          <w:sz w:val="24"/>
          <w:szCs w:val="24"/>
          <w:lang w:val="en-GB" w:eastAsia="en-US"/>
        </w:rPr>
        <w:t>Human Settlements, COGTA, Department of Rural Development etc.</w:t>
      </w:r>
      <w:r w:rsidR="00437ADF">
        <w:rPr>
          <w:rFonts w:cs="Arial"/>
          <w:sz w:val="24"/>
          <w:szCs w:val="24"/>
          <w:lang w:val="en-GB" w:eastAsia="en-US"/>
        </w:rPr>
        <w:t xml:space="preserve"> </w:t>
      </w:r>
      <w:r w:rsidR="00AC3A2C">
        <w:rPr>
          <w:rFonts w:cs="Arial"/>
          <w:sz w:val="24"/>
          <w:szCs w:val="24"/>
          <w:lang w:val="en-GB" w:eastAsia="en-US"/>
        </w:rPr>
        <w:t xml:space="preserve">will then </w:t>
      </w:r>
      <w:r w:rsidR="0009279A">
        <w:rPr>
          <w:rFonts w:cs="Arial"/>
          <w:sz w:val="24"/>
          <w:szCs w:val="24"/>
          <w:lang w:val="en-GB" w:eastAsia="en-US"/>
        </w:rPr>
        <w:br/>
        <w:t xml:space="preserve">      </w:t>
      </w:r>
      <w:r w:rsidR="00AC3A2C">
        <w:rPr>
          <w:rFonts w:cs="Arial"/>
          <w:sz w:val="24"/>
          <w:szCs w:val="24"/>
          <w:lang w:val="en-GB" w:eastAsia="en-US"/>
        </w:rPr>
        <w:t xml:space="preserve">be </w:t>
      </w:r>
      <w:r w:rsidR="00FD3D28">
        <w:rPr>
          <w:rFonts w:cs="Arial"/>
          <w:sz w:val="24"/>
          <w:szCs w:val="24"/>
          <w:lang w:val="en-GB" w:eastAsia="en-US"/>
        </w:rPr>
        <w:t xml:space="preserve">drawn in as </w:t>
      </w:r>
      <w:r w:rsidR="00113655">
        <w:rPr>
          <w:rFonts w:cs="Arial"/>
          <w:sz w:val="24"/>
          <w:szCs w:val="24"/>
          <w:lang w:val="en-GB" w:eastAsia="en-US"/>
        </w:rPr>
        <w:t xml:space="preserve">an  intergovernmental </w:t>
      </w:r>
      <w:r w:rsidR="000A7323">
        <w:rPr>
          <w:rFonts w:cs="Arial"/>
          <w:sz w:val="24"/>
          <w:szCs w:val="24"/>
          <w:lang w:val="en-GB" w:eastAsia="en-US"/>
        </w:rPr>
        <w:t xml:space="preserve">team </w:t>
      </w:r>
      <w:r w:rsidR="00AC3A2C">
        <w:rPr>
          <w:rFonts w:cs="Arial"/>
          <w:sz w:val="24"/>
          <w:szCs w:val="24"/>
          <w:lang w:val="en-GB" w:eastAsia="en-US"/>
        </w:rPr>
        <w:t>to assi</w:t>
      </w:r>
      <w:r w:rsidR="002E4731">
        <w:rPr>
          <w:rFonts w:cs="Arial"/>
          <w:sz w:val="24"/>
          <w:szCs w:val="24"/>
          <w:lang w:val="en-GB" w:eastAsia="en-US"/>
        </w:rPr>
        <w:t>st with housing</w:t>
      </w:r>
      <w:r w:rsidR="00113655">
        <w:rPr>
          <w:rFonts w:cs="Arial"/>
          <w:sz w:val="24"/>
          <w:szCs w:val="24"/>
          <w:lang w:val="en-GB" w:eastAsia="en-US"/>
        </w:rPr>
        <w:t xml:space="preserve"> and </w:t>
      </w:r>
      <w:r w:rsidR="0009279A">
        <w:rPr>
          <w:rFonts w:cs="Arial"/>
          <w:sz w:val="24"/>
          <w:szCs w:val="24"/>
          <w:lang w:val="en-GB" w:eastAsia="en-US"/>
        </w:rPr>
        <w:br/>
        <w:t xml:space="preserve">      </w:t>
      </w:r>
      <w:r w:rsidR="002E4731">
        <w:rPr>
          <w:rFonts w:cs="Arial"/>
          <w:sz w:val="24"/>
          <w:szCs w:val="24"/>
          <w:lang w:val="en-GB" w:eastAsia="en-US"/>
        </w:rPr>
        <w:t>infrastructure</w:t>
      </w:r>
      <w:r w:rsidR="00113655">
        <w:rPr>
          <w:rFonts w:cs="Arial"/>
          <w:sz w:val="24"/>
          <w:szCs w:val="24"/>
          <w:lang w:val="en-GB" w:eastAsia="en-US"/>
        </w:rPr>
        <w:t xml:space="preserve"> in formalising the settlement</w:t>
      </w:r>
      <w:r w:rsidR="00FD3D28">
        <w:rPr>
          <w:rFonts w:cs="Arial"/>
          <w:sz w:val="24"/>
          <w:szCs w:val="24"/>
          <w:lang w:val="en-GB" w:eastAsia="en-US"/>
        </w:rPr>
        <w:t xml:space="preserve"> in terms of </w:t>
      </w:r>
      <w:r w:rsidR="002E4731">
        <w:rPr>
          <w:rFonts w:cs="Arial"/>
          <w:sz w:val="24"/>
          <w:szCs w:val="24"/>
          <w:lang w:val="en-GB" w:eastAsia="en-US"/>
        </w:rPr>
        <w:t>their core function.</w:t>
      </w:r>
    </w:p>
    <w:sectPr w:rsidR="00AC6BC6" w:rsidSect="004916C4">
      <w:footerReference w:type="default" r:id="rId9"/>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E8" w:rsidRDefault="00B126E8" w:rsidP="006A3AE6">
      <w:r>
        <w:separator/>
      </w:r>
    </w:p>
  </w:endnote>
  <w:endnote w:type="continuationSeparator" w:id="0">
    <w:p w:rsidR="00B126E8" w:rsidRDefault="00B126E8"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3B" w:rsidRPr="00A914F2" w:rsidRDefault="0006693B"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Pr>
        <w:rFonts w:cs="Arial"/>
        <w:b/>
        <w:sz w:val="20"/>
        <w:lang w:val="en-US" w:eastAsia="en-US"/>
      </w:rPr>
      <w:t>IONAL ASSEMBLY:  QUESTION NO. 1386</w:t>
    </w:r>
    <w:r w:rsidRPr="00E11611">
      <w:rPr>
        <w:rFonts w:cs="Arial"/>
        <w:b/>
        <w:sz w:val="20"/>
        <w:lang w:val="en-US" w:eastAsia="en-US"/>
      </w:rPr>
      <w:t xml:space="preserve"> </w:t>
    </w:r>
    <w:r>
      <w:rPr>
        <w:b/>
        <w:sz w:val="20"/>
      </w:rPr>
      <w:t xml:space="preserve">(WRITTEN) - </w:t>
    </w:r>
    <w:r w:rsidRPr="00401FF9">
      <w:rPr>
        <w:rFonts w:eastAsia="Calibri" w:cs="Arial"/>
        <w:b/>
        <w:sz w:val="20"/>
        <w:lang w:eastAsia="en-US"/>
      </w:rPr>
      <w:t xml:space="preserve">Mr A P van der </w:t>
    </w:r>
    <w:proofErr w:type="spellStart"/>
    <w:r w:rsidRPr="00401FF9">
      <w:rPr>
        <w:rFonts w:eastAsia="Calibri" w:cs="Arial"/>
        <w:b/>
        <w:sz w:val="20"/>
        <w:lang w:eastAsia="en-US"/>
      </w:rPr>
      <w:t>Westhuizen</w:t>
    </w:r>
    <w:proofErr w:type="spellEnd"/>
    <w:r>
      <w:rPr>
        <w:rFonts w:eastAsia="Calibri" w:cs="Arial"/>
        <w:b/>
        <w:sz w:val="20"/>
        <w:lang w:eastAsia="en-US"/>
      </w:rPr>
      <w:t xml:space="preserve"> (DA)</w:t>
    </w:r>
  </w:p>
  <w:p w:rsidR="0006693B" w:rsidRPr="00257B3E" w:rsidRDefault="0006693B"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Pr="00257B3E">
      <w:rPr>
        <w:rFonts w:eastAsiaTheme="majorEastAsia" w:cs="Arial"/>
        <w:b/>
        <w:szCs w:val="22"/>
      </w:rPr>
      <w:t xml:space="preserve">PAGE </w:t>
    </w:r>
    <w:r w:rsidRPr="00257B3E">
      <w:rPr>
        <w:rFonts w:eastAsiaTheme="minorEastAsia" w:cs="Arial"/>
        <w:b/>
        <w:szCs w:val="22"/>
      </w:rPr>
      <w:fldChar w:fldCharType="begin"/>
    </w:r>
    <w:r w:rsidRPr="00257B3E">
      <w:rPr>
        <w:rFonts w:cs="Arial"/>
        <w:b/>
        <w:szCs w:val="22"/>
      </w:rPr>
      <w:instrText xml:space="preserve"> PAGE   \* MERGEFORMAT </w:instrText>
    </w:r>
    <w:r w:rsidRPr="00257B3E">
      <w:rPr>
        <w:rFonts w:eastAsiaTheme="minorEastAsia" w:cs="Arial"/>
        <w:b/>
        <w:szCs w:val="22"/>
      </w:rPr>
      <w:fldChar w:fldCharType="separate"/>
    </w:r>
    <w:r w:rsidR="00C32F57" w:rsidRPr="00C32F57">
      <w:rPr>
        <w:rFonts w:eastAsiaTheme="majorEastAsia" w:cs="Arial"/>
        <w:b/>
        <w:noProof/>
        <w:szCs w:val="22"/>
      </w:rPr>
      <w:t>2</w:t>
    </w:r>
    <w:r w:rsidRPr="00257B3E">
      <w:rPr>
        <w:rFonts w:eastAsiaTheme="majorEastAsia" w:cs="Arial"/>
        <w:b/>
        <w:noProof/>
        <w:szCs w:val="22"/>
      </w:rPr>
      <w:fldChar w:fldCharType="end"/>
    </w:r>
  </w:p>
  <w:p w:rsidR="0006693B" w:rsidRPr="00E044AE" w:rsidRDefault="0006693B"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E8" w:rsidRDefault="00B126E8" w:rsidP="006A3AE6">
      <w:r>
        <w:separator/>
      </w:r>
    </w:p>
  </w:footnote>
  <w:footnote w:type="continuationSeparator" w:id="0">
    <w:p w:rsidR="00B126E8" w:rsidRDefault="00B126E8"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87A5F"/>
    <w:multiLevelType w:val="hybridMultilevel"/>
    <w:tmpl w:val="59A0ADB2"/>
    <w:lvl w:ilvl="0" w:tplc="7DC8CC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4">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7"/>
  </w:num>
  <w:num w:numId="2">
    <w:abstractNumId w:val="17"/>
  </w:num>
  <w:num w:numId="3">
    <w:abstractNumId w:val="17"/>
  </w:num>
  <w:num w:numId="4">
    <w:abstractNumId w:val="8"/>
  </w:num>
  <w:num w:numId="5">
    <w:abstractNumId w:val="11"/>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0"/>
  </w:num>
  <w:num w:numId="12">
    <w:abstractNumId w:val="2"/>
  </w:num>
  <w:num w:numId="13">
    <w:abstractNumId w:val="12"/>
  </w:num>
  <w:num w:numId="14">
    <w:abstractNumId w:val="5"/>
  </w:num>
  <w:num w:numId="15">
    <w:abstractNumId w:val="13"/>
  </w:num>
  <w:num w:numId="16">
    <w:abstractNumId w:val="15"/>
  </w:num>
  <w:num w:numId="17">
    <w:abstractNumId w:val="1"/>
  </w:num>
  <w:num w:numId="18">
    <w:abstractNumId w:val="6"/>
  </w:num>
  <w:num w:numId="19">
    <w:abstractNumId w:val="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6173"/>
    <w:rsid w:val="000220DA"/>
    <w:rsid w:val="00027A41"/>
    <w:rsid w:val="00042D28"/>
    <w:rsid w:val="00046034"/>
    <w:rsid w:val="00052547"/>
    <w:rsid w:val="00054069"/>
    <w:rsid w:val="0006487F"/>
    <w:rsid w:val="0006693B"/>
    <w:rsid w:val="0009279A"/>
    <w:rsid w:val="00092CDA"/>
    <w:rsid w:val="000A368F"/>
    <w:rsid w:val="000A7323"/>
    <w:rsid w:val="000C5449"/>
    <w:rsid w:val="000D2C00"/>
    <w:rsid w:val="000D600B"/>
    <w:rsid w:val="000E37C1"/>
    <w:rsid w:val="000E673B"/>
    <w:rsid w:val="000F66AD"/>
    <w:rsid w:val="00111BEA"/>
    <w:rsid w:val="00113655"/>
    <w:rsid w:val="00121C50"/>
    <w:rsid w:val="00141CE8"/>
    <w:rsid w:val="0014366E"/>
    <w:rsid w:val="00154959"/>
    <w:rsid w:val="00154A40"/>
    <w:rsid w:val="00160E64"/>
    <w:rsid w:val="00162E78"/>
    <w:rsid w:val="00170902"/>
    <w:rsid w:val="00176627"/>
    <w:rsid w:val="00181572"/>
    <w:rsid w:val="0018739E"/>
    <w:rsid w:val="001919D6"/>
    <w:rsid w:val="001A151D"/>
    <w:rsid w:val="001A3CC4"/>
    <w:rsid w:val="001D1445"/>
    <w:rsid w:val="001E185E"/>
    <w:rsid w:val="001E2316"/>
    <w:rsid w:val="001E7262"/>
    <w:rsid w:val="001F42E1"/>
    <w:rsid w:val="001F5BC8"/>
    <w:rsid w:val="002025C3"/>
    <w:rsid w:val="0022354E"/>
    <w:rsid w:val="00226613"/>
    <w:rsid w:val="00241148"/>
    <w:rsid w:val="00251FF0"/>
    <w:rsid w:val="00257B3E"/>
    <w:rsid w:val="0027121B"/>
    <w:rsid w:val="002817AC"/>
    <w:rsid w:val="0028500F"/>
    <w:rsid w:val="00286A28"/>
    <w:rsid w:val="00297A38"/>
    <w:rsid w:val="002A4F52"/>
    <w:rsid w:val="002A7371"/>
    <w:rsid w:val="002C5901"/>
    <w:rsid w:val="002C60A4"/>
    <w:rsid w:val="002D568A"/>
    <w:rsid w:val="002D6F7E"/>
    <w:rsid w:val="002E006E"/>
    <w:rsid w:val="002E4731"/>
    <w:rsid w:val="002E5ED6"/>
    <w:rsid w:val="00321B5D"/>
    <w:rsid w:val="00331925"/>
    <w:rsid w:val="00333D05"/>
    <w:rsid w:val="00335B1B"/>
    <w:rsid w:val="003400E6"/>
    <w:rsid w:val="00342891"/>
    <w:rsid w:val="00360782"/>
    <w:rsid w:val="00364CF8"/>
    <w:rsid w:val="00365A59"/>
    <w:rsid w:val="00390436"/>
    <w:rsid w:val="003A09E9"/>
    <w:rsid w:val="003A135A"/>
    <w:rsid w:val="003B3A6F"/>
    <w:rsid w:val="003B58F9"/>
    <w:rsid w:val="003D26D5"/>
    <w:rsid w:val="003E388E"/>
    <w:rsid w:val="003F0F2D"/>
    <w:rsid w:val="004003BF"/>
    <w:rsid w:val="00401FF9"/>
    <w:rsid w:val="004022CB"/>
    <w:rsid w:val="004036A8"/>
    <w:rsid w:val="004172DD"/>
    <w:rsid w:val="00437ADF"/>
    <w:rsid w:val="004424F0"/>
    <w:rsid w:val="0044789E"/>
    <w:rsid w:val="00447971"/>
    <w:rsid w:val="004512FD"/>
    <w:rsid w:val="00456452"/>
    <w:rsid w:val="0046003A"/>
    <w:rsid w:val="004916C4"/>
    <w:rsid w:val="004A5540"/>
    <w:rsid w:val="004B2B8C"/>
    <w:rsid w:val="004E12C3"/>
    <w:rsid w:val="004E330E"/>
    <w:rsid w:val="005305A1"/>
    <w:rsid w:val="00546B45"/>
    <w:rsid w:val="0058139B"/>
    <w:rsid w:val="0059257D"/>
    <w:rsid w:val="0059401D"/>
    <w:rsid w:val="005A54D3"/>
    <w:rsid w:val="005B518B"/>
    <w:rsid w:val="005D3E0E"/>
    <w:rsid w:val="005F1358"/>
    <w:rsid w:val="005F3CC8"/>
    <w:rsid w:val="005F4170"/>
    <w:rsid w:val="00606EF4"/>
    <w:rsid w:val="00634A78"/>
    <w:rsid w:val="00665172"/>
    <w:rsid w:val="006721D1"/>
    <w:rsid w:val="00675E46"/>
    <w:rsid w:val="006777D4"/>
    <w:rsid w:val="00684B8D"/>
    <w:rsid w:val="00693317"/>
    <w:rsid w:val="006A3AE6"/>
    <w:rsid w:val="006B43B7"/>
    <w:rsid w:val="006B61FF"/>
    <w:rsid w:val="006C0ACC"/>
    <w:rsid w:val="006C7823"/>
    <w:rsid w:val="006C7C2A"/>
    <w:rsid w:val="006C7EB8"/>
    <w:rsid w:val="006D2CAA"/>
    <w:rsid w:val="00717B92"/>
    <w:rsid w:val="00723A86"/>
    <w:rsid w:val="0073461A"/>
    <w:rsid w:val="00737271"/>
    <w:rsid w:val="007754D7"/>
    <w:rsid w:val="0077593A"/>
    <w:rsid w:val="007808DA"/>
    <w:rsid w:val="00784461"/>
    <w:rsid w:val="00785AA4"/>
    <w:rsid w:val="007904A6"/>
    <w:rsid w:val="007A1367"/>
    <w:rsid w:val="007C0B1A"/>
    <w:rsid w:val="007C58A9"/>
    <w:rsid w:val="007F79F7"/>
    <w:rsid w:val="00805041"/>
    <w:rsid w:val="00827BED"/>
    <w:rsid w:val="00842834"/>
    <w:rsid w:val="008529BC"/>
    <w:rsid w:val="0086096B"/>
    <w:rsid w:val="00875CF7"/>
    <w:rsid w:val="00876F0F"/>
    <w:rsid w:val="00880A08"/>
    <w:rsid w:val="008A05D0"/>
    <w:rsid w:val="008A4427"/>
    <w:rsid w:val="008A5427"/>
    <w:rsid w:val="008B0308"/>
    <w:rsid w:val="008B1FF5"/>
    <w:rsid w:val="008B39F8"/>
    <w:rsid w:val="008B5E1F"/>
    <w:rsid w:val="008F12E8"/>
    <w:rsid w:val="008F6FD8"/>
    <w:rsid w:val="00900DD0"/>
    <w:rsid w:val="0091077D"/>
    <w:rsid w:val="00910BED"/>
    <w:rsid w:val="009119FA"/>
    <w:rsid w:val="009172F4"/>
    <w:rsid w:val="00951D38"/>
    <w:rsid w:val="00990DA6"/>
    <w:rsid w:val="00997796"/>
    <w:rsid w:val="009A17C9"/>
    <w:rsid w:val="009A5ED0"/>
    <w:rsid w:val="009D429E"/>
    <w:rsid w:val="00A02F3E"/>
    <w:rsid w:val="00A347D1"/>
    <w:rsid w:val="00A41B12"/>
    <w:rsid w:val="00A6555A"/>
    <w:rsid w:val="00A75E0B"/>
    <w:rsid w:val="00A82B0E"/>
    <w:rsid w:val="00A914F2"/>
    <w:rsid w:val="00AB3D1A"/>
    <w:rsid w:val="00AC3A2C"/>
    <w:rsid w:val="00AC6BC6"/>
    <w:rsid w:val="00B126E8"/>
    <w:rsid w:val="00B22188"/>
    <w:rsid w:val="00B24A88"/>
    <w:rsid w:val="00B27265"/>
    <w:rsid w:val="00B464E2"/>
    <w:rsid w:val="00B5020E"/>
    <w:rsid w:val="00B52167"/>
    <w:rsid w:val="00B6693A"/>
    <w:rsid w:val="00B66DC9"/>
    <w:rsid w:val="00B87B1D"/>
    <w:rsid w:val="00B9197B"/>
    <w:rsid w:val="00BA55A4"/>
    <w:rsid w:val="00BB6AE5"/>
    <w:rsid w:val="00BD249F"/>
    <w:rsid w:val="00BD2AC5"/>
    <w:rsid w:val="00BD50CF"/>
    <w:rsid w:val="00BE31BB"/>
    <w:rsid w:val="00BE442C"/>
    <w:rsid w:val="00BE44CC"/>
    <w:rsid w:val="00BF0EF4"/>
    <w:rsid w:val="00C32F57"/>
    <w:rsid w:val="00C434F3"/>
    <w:rsid w:val="00C634D6"/>
    <w:rsid w:val="00C72501"/>
    <w:rsid w:val="00C74ADC"/>
    <w:rsid w:val="00C81376"/>
    <w:rsid w:val="00C96F86"/>
    <w:rsid w:val="00CB4B00"/>
    <w:rsid w:val="00CB5DA3"/>
    <w:rsid w:val="00CC2ECC"/>
    <w:rsid w:val="00CC2EE7"/>
    <w:rsid w:val="00D213E8"/>
    <w:rsid w:val="00D44519"/>
    <w:rsid w:val="00D6034D"/>
    <w:rsid w:val="00D62D31"/>
    <w:rsid w:val="00D73432"/>
    <w:rsid w:val="00D82426"/>
    <w:rsid w:val="00D8393E"/>
    <w:rsid w:val="00D857A2"/>
    <w:rsid w:val="00DB088C"/>
    <w:rsid w:val="00DC0365"/>
    <w:rsid w:val="00DD5FA4"/>
    <w:rsid w:val="00DE45AE"/>
    <w:rsid w:val="00DE69F6"/>
    <w:rsid w:val="00DF75F3"/>
    <w:rsid w:val="00E044AE"/>
    <w:rsid w:val="00E11611"/>
    <w:rsid w:val="00E30E21"/>
    <w:rsid w:val="00E54745"/>
    <w:rsid w:val="00E752E5"/>
    <w:rsid w:val="00E76B31"/>
    <w:rsid w:val="00E840BE"/>
    <w:rsid w:val="00EA2762"/>
    <w:rsid w:val="00EA3969"/>
    <w:rsid w:val="00EA461F"/>
    <w:rsid w:val="00EA4F80"/>
    <w:rsid w:val="00EC2D54"/>
    <w:rsid w:val="00EC2FF6"/>
    <w:rsid w:val="00EC4158"/>
    <w:rsid w:val="00EC4DCA"/>
    <w:rsid w:val="00ED6F1F"/>
    <w:rsid w:val="00EF3116"/>
    <w:rsid w:val="00F02039"/>
    <w:rsid w:val="00F03F72"/>
    <w:rsid w:val="00F27CAA"/>
    <w:rsid w:val="00F3229C"/>
    <w:rsid w:val="00F33A4D"/>
    <w:rsid w:val="00F37919"/>
    <w:rsid w:val="00F55094"/>
    <w:rsid w:val="00F641DA"/>
    <w:rsid w:val="00F740C5"/>
    <w:rsid w:val="00F803A3"/>
    <w:rsid w:val="00F8045F"/>
    <w:rsid w:val="00F9493D"/>
    <w:rsid w:val="00FA19D1"/>
    <w:rsid w:val="00FB185B"/>
    <w:rsid w:val="00FB192F"/>
    <w:rsid w:val="00FB6F82"/>
    <w:rsid w:val="00FC5532"/>
    <w:rsid w:val="00FC6519"/>
    <w:rsid w:val="00FC7E7C"/>
    <w:rsid w:val="00FD0BC3"/>
    <w:rsid w:val="00FD3D28"/>
    <w:rsid w:val="00FE1DB4"/>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2017-06-02T09:48:00Z</cp:lastPrinted>
  <dcterms:created xsi:type="dcterms:W3CDTF">2017-06-05T09:33:00Z</dcterms:created>
  <dcterms:modified xsi:type="dcterms:W3CDTF">2017-06-05T09:33:00Z</dcterms:modified>
</cp:coreProperties>
</file>