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AC" w:rsidRDefault="00AB1DAC" w:rsidP="0018730D">
      <w:pPr>
        <w:tabs>
          <w:tab w:val="left" w:pos="432"/>
          <w:tab w:val="left" w:pos="864"/>
        </w:tabs>
        <w:spacing w:after="0"/>
        <w:jc w:val="center"/>
        <w:rPr>
          <w:rFonts w:ascii="Arial" w:eastAsia="Times New Roman" w:hAnsi="Arial" w:cs="Arial"/>
          <w:b/>
        </w:rPr>
      </w:pPr>
      <w:r w:rsidRPr="0018730D">
        <w:rPr>
          <w:rFonts w:ascii="Arial" w:eastAsia="Times New Roman" w:hAnsi="Arial" w:cs="Arial"/>
          <w:b/>
          <w:noProof/>
        </w:rPr>
        <w:drawing>
          <wp:inline distT="0" distB="0" distL="0" distR="0" wp14:anchorId="688AC287" wp14:editId="2E55B4CC">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18730D" w:rsidRPr="009303EA" w:rsidRDefault="0018730D" w:rsidP="0018730D">
      <w:pPr>
        <w:tabs>
          <w:tab w:val="left" w:pos="432"/>
          <w:tab w:val="left" w:pos="864"/>
        </w:tabs>
        <w:spacing w:after="0"/>
        <w:jc w:val="center"/>
        <w:rPr>
          <w:rFonts w:ascii="Arial" w:eastAsia="Times New Roman" w:hAnsi="Arial" w:cs="Arial"/>
          <w:b/>
        </w:rPr>
      </w:pPr>
      <w:r w:rsidRPr="009303EA">
        <w:rPr>
          <w:rFonts w:ascii="Arial" w:eastAsia="Times New Roman" w:hAnsi="Arial" w:cs="Arial"/>
          <w:b/>
        </w:rPr>
        <w:t>NATIONAL ASSEMBLY</w:t>
      </w:r>
    </w:p>
    <w:p w:rsidR="0018730D" w:rsidRPr="009303EA" w:rsidRDefault="0018730D" w:rsidP="0018730D">
      <w:pPr>
        <w:tabs>
          <w:tab w:val="left" w:pos="432"/>
          <w:tab w:val="left" w:pos="864"/>
        </w:tabs>
        <w:spacing w:after="0"/>
        <w:jc w:val="center"/>
        <w:rPr>
          <w:rFonts w:ascii="Arial" w:eastAsia="Times New Roman" w:hAnsi="Arial" w:cs="Arial"/>
          <w:b/>
        </w:rPr>
      </w:pPr>
    </w:p>
    <w:p w:rsidR="0018730D" w:rsidRPr="009303EA" w:rsidRDefault="0018730D" w:rsidP="008C2291">
      <w:pPr>
        <w:tabs>
          <w:tab w:val="left" w:pos="432"/>
          <w:tab w:val="left" w:pos="864"/>
        </w:tabs>
        <w:spacing w:after="0"/>
        <w:rPr>
          <w:rFonts w:ascii="Arial" w:eastAsia="Times New Roman" w:hAnsi="Arial" w:cs="Arial"/>
          <w:b/>
        </w:rPr>
      </w:pPr>
      <w:r w:rsidRPr="009303EA">
        <w:rPr>
          <w:rFonts w:ascii="Arial" w:eastAsia="Times New Roman" w:hAnsi="Arial" w:cs="Arial"/>
          <w:b/>
        </w:rPr>
        <w:t>QUESTION FOR WRITTEN REPLY</w:t>
      </w:r>
    </w:p>
    <w:p w:rsidR="0018730D" w:rsidRPr="009303EA" w:rsidRDefault="0018730D" w:rsidP="008C2291">
      <w:pPr>
        <w:tabs>
          <w:tab w:val="left" w:pos="432"/>
          <w:tab w:val="left" w:pos="864"/>
        </w:tabs>
        <w:spacing w:after="0"/>
        <w:rPr>
          <w:rFonts w:ascii="Arial" w:eastAsia="Times New Roman" w:hAnsi="Arial" w:cs="Arial"/>
          <w:b/>
        </w:rPr>
      </w:pPr>
      <w:r w:rsidRPr="009303EA">
        <w:rPr>
          <w:rFonts w:ascii="Arial" w:eastAsia="Times New Roman" w:hAnsi="Arial" w:cs="Arial"/>
          <w:b/>
        </w:rPr>
        <w:t xml:space="preserve">QUESTION NUMBER: </w:t>
      </w:r>
      <w:r w:rsidR="002642EC" w:rsidRPr="009303EA">
        <w:rPr>
          <w:rFonts w:ascii="Arial" w:eastAsia="Times New Roman" w:hAnsi="Arial" w:cs="Arial"/>
          <w:b/>
        </w:rPr>
        <w:t>138</w:t>
      </w:r>
      <w:r w:rsidR="009244BD" w:rsidRPr="009303EA">
        <w:rPr>
          <w:rFonts w:ascii="Arial" w:eastAsia="Times New Roman" w:hAnsi="Arial" w:cs="Arial"/>
          <w:b/>
        </w:rPr>
        <w:t>3</w:t>
      </w:r>
      <w:r w:rsidRPr="009303EA">
        <w:rPr>
          <w:rFonts w:ascii="Arial" w:eastAsia="Times New Roman" w:hAnsi="Arial" w:cs="Arial"/>
          <w:b/>
        </w:rPr>
        <w:t xml:space="preserve"> [NW</w:t>
      </w:r>
      <w:r w:rsidR="002642EC" w:rsidRPr="009303EA">
        <w:rPr>
          <w:rFonts w:ascii="Arial" w:eastAsia="Times New Roman" w:hAnsi="Arial" w:cs="Arial"/>
          <w:b/>
        </w:rPr>
        <w:t>152</w:t>
      </w:r>
      <w:r w:rsidR="009244BD" w:rsidRPr="009303EA">
        <w:rPr>
          <w:rFonts w:ascii="Arial" w:eastAsia="Times New Roman" w:hAnsi="Arial" w:cs="Arial"/>
          <w:b/>
        </w:rPr>
        <w:t>5</w:t>
      </w:r>
      <w:r w:rsidRPr="009303EA">
        <w:rPr>
          <w:rFonts w:ascii="Arial" w:eastAsia="Times New Roman" w:hAnsi="Arial" w:cs="Arial"/>
          <w:b/>
        </w:rPr>
        <w:t>E]</w:t>
      </w:r>
    </w:p>
    <w:p w:rsidR="0018730D" w:rsidRPr="009303EA" w:rsidRDefault="0018730D" w:rsidP="008C2291">
      <w:pPr>
        <w:tabs>
          <w:tab w:val="left" w:pos="432"/>
          <w:tab w:val="left" w:pos="864"/>
        </w:tabs>
        <w:spacing w:after="0"/>
        <w:rPr>
          <w:rFonts w:ascii="Arial" w:eastAsia="Times New Roman" w:hAnsi="Arial" w:cs="Arial"/>
          <w:b/>
        </w:rPr>
      </w:pPr>
      <w:r w:rsidRPr="009303EA">
        <w:rPr>
          <w:rFonts w:ascii="Arial" w:eastAsia="Times New Roman" w:hAnsi="Arial" w:cs="Arial"/>
          <w:b/>
        </w:rPr>
        <w:t xml:space="preserve">DATE OF PUBLICATION: </w:t>
      </w:r>
      <w:r w:rsidR="002642EC" w:rsidRPr="009303EA">
        <w:rPr>
          <w:rFonts w:ascii="Arial" w:eastAsia="Times New Roman" w:hAnsi="Arial" w:cs="Arial"/>
          <w:b/>
        </w:rPr>
        <w:t>26</w:t>
      </w:r>
      <w:r w:rsidR="00FF557B" w:rsidRPr="009303EA">
        <w:rPr>
          <w:rFonts w:ascii="Arial" w:eastAsia="Times New Roman" w:hAnsi="Arial" w:cs="Arial"/>
          <w:b/>
        </w:rPr>
        <w:t xml:space="preserve"> MAY 2017</w:t>
      </w:r>
    </w:p>
    <w:p w:rsidR="0018730D" w:rsidRPr="009303EA" w:rsidRDefault="0018730D" w:rsidP="0018730D">
      <w:pPr>
        <w:tabs>
          <w:tab w:val="left" w:pos="432"/>
          <w:tab w:val="left" w:pos="864"/>
        </w:tabs>
        <w:spacing w:after="0"/>
        <w:rPr>
          <w:rFonts w:ascii="Arial" w:eastAsia="Times New Roman" w:hAnsi="Arial" w:cs="Arial"/>
          <w:b/>
        </w:rPr>
      </w:pPr>
    </w:p>
    <w:p w:rsidR="0018730D" w:rsidRPr="009303EA" w:rsidRDefault="0018730D" w:rsidP="00FF557B">
      <w:pPr>
        <w:tabs>
          <w:tab w:val="left" w:pos="432"/>
          <w:tab w:val="left" w:pos="864"/>
        </w:tabs>
        <w:spacing w:after="0"/>
        <w:rPr>
          <w:rFonts w:ascii="Arial" w:eastAsia="Times New Roman" w:hAnsi="Arial" w:cs="Arial"/>
          <w:b/>
        </w:rPr>
      </w:pPr>
    </w:p>
    <w:p w:rsidR="009244BD" w:rsidRPr="009303EA" w:rsidRDefault="009244BD" w:rsidP="009244BD">
      <w:pPr>
        <w:spacing w:before="100" w:beforeAutospacing="1" w:after="100" w:afterAutospacing="1" w:line="240" w:lineRule="auto"/>
        <w:ind w:left="816" w:hanging="816"/>
        <w:rPr>
          <w:rFonts w:ascii="Arial" w:eastAsia="Calibri" w:hAnsi="Arial" w:cs="Arial"/>
          <w:b/>
          <w:lang w:val="en-ZA"/>
        </w:rPr>
      </w:pPr>
      <w:r w:rsidRPr="009303EA">
        <w:rPr>
          <w:rFonts w:ascii="Arial" w:eastAsia="Calibri" w:hAnsi="Arial" w:cs="Arial"/>
          <w:b/>
          <w:lang w:val="en-ZA"/>
        </w:rPr>
        <w:t>1383.</w:t>
      </w:r>
      <w:r w:rsidRPr="009303EA">
        <w:rPr>
          <w:rFonts w:ascii="Arial" w:eastAsia="Calibri" w:hAnsi="Arial" w:cs="Arial"/>
          <w:b/>
          <w:lang w:val="en-ZA"/>
        </w:rPr>
        <w:tab/>
        <w:t>Mr R A Lees (DA) to ask the Minister of Finance:</w:t>
      </w:r>
    </w:p>
    <w:p w:rsidR="009244BD" w:rsidRPr="009303EA" w:rsidRDefault="009244BD" w:rsidP="009244BD">
      <w:pPr>
        <w:spacing w:before="100" w:beforeAutospacing="1" w:after="100" w:afterAutospacing="1" w:line="240" w:lineRule="auto"/>
        <w:ind w:left="811"/>
        <w:jc w:val="both"/>
        <w:outlineLvl w:val="0"/>
        <w:rPr>
          <w:rFonts w:ascii="Arial" w:eastAsia="Calibri" w:hAnsi="Arial" w:cs="Arial"/>
          <w:lang w:val="en-ZA"/>
        </w:rPr>
      </w:pPr>
      <w:r w:rsidRPr="009303EA">
        <w:rPr>
          <w:rFonts w:ascii="Arial" w:eastAsia="Calibri" w:hAnsi="Arial" w:cs="Arial"/>
          <w:lang w:val="en-ZA"/>
        </w:rPr>
        <w:t>Whether, with reference to his reply to oral question 29 on 12 May 2017, Government has investigated the possibility of using the Government Employees’ Pension Fund (GEPF) through the Public Investment Corporation</w:t>
      </w:r>
      <w:r w:rsidR="00487588" w:rsidRPr="009303EA">
        <w:rPr>
          <w:rFonts w:ascii="Arial" w:eastAsia="Calibri" w:hAnsi="Arial" w:cs="Arial"/>
          <w:lang w:val="en-ZA"/>
        </w:rPr>
        <w:t xml:space="preserve"> (PIC)</w:t>
      </w:r>
      <w:r w:rsidRPr="009303EA">
        <w:rPr>
          <w:rFonts w:ascii="Arial" w:eastAsia="Calibri" w:hAnsi="Arial" w:cs="Arial"/>
          <w:lang w:val="en-ZA"/>
        </w:rPr>
        <w:t xml:space="preserve"> as a possible public entity partner for SA Airways (SAA) as one option in Government’s review of SAA’s long term turnaround strategy; if not, what is the </w:t>
      </w:r>
      <w:r w:rsidRPr="009303EA">
        <w:rPr>
          <w:rFonts w:ascii="Arial" w:eastAsia="Calibri" w:hAnsi="Arial" w:cs="Arial"/>
          <w:lang w:val="af-ZA"/>
        </w:rPr>
        <w:t>position</w:t>
      </w:r>
      <w:r w:rsidRPr="009303EA">
        <w:rPr>
          <w:rFonts w:ascii="Arial" w:eastAsia="Calibri" w:hAnsi="Arial" w:cs="Arial"/>
          <w:lang w:val="en-ZA"/>
        </w:rPr>
        <w:t xml:space="preserve"> in this regard; if so, (a) how will the interests of beneficiaries of the GEPF be protected from possible future losses incurred by SAA and (b) what are the further relevant details in this regard?</w:t>
      </w:r>
      <w:r w:rsidRPr="009303EA">
        <w:rPr>
          <w:rFonts w:ascii="Arial" w:eastAsia="Calibri" w:hAnsi="Arial" w:cs="Arial"/>
          <w:lang w:val="en-ZA"/>
        </w:rPr>
        <w:tab/>
      </w:r>
    </w:p>
    <w:p w:rsidR="009244BD" w:rsidRPr="009303EA" w:rsidRDefault="009244BD" w:rsidP="009303EA">
      <w:pPr>
        <w:spacing w:before="100" w:beforeAutospacing="1" w:after="100" w:afterAutospacing="1" w:line="240" w:lineRule="auto"/>
        <w:ind w:left="6571" w:firstLine="629"/>
        <w:jc w:val="right"/>
        <w:outlineLvl w:val="0"/>
        <w:rPr>
          <w:rFonts w:ascii="Arial" w:eastAsia="Calibri" w:hAnsi="Arial" w:cs="Arial"/>
          <w:lang w:val="en-ZA"/>
        </w:rPr>
      </w:pPr>
      <w:r w:rsidRPr="009303EA">
        <w:rPr>
          <w:rFonts w:ascii="Arial" w:eastAsia="Calibri" w:hAnsi="Arial" w:cs="Arial"/>
          <w:lang w:val="en-ZA"/>
        </w:rPr>
        <w:t>NW1525E</w:t>
      </w:r>
    </w:p>
    <w:p w:rsidR="009303EA" w:rsidRDefault="009303EA" w:rsidP="0018730D">
      <w:pPr>
        <w:tabs>
          <w:tab w:val="left" w:pos="432"/>
          <w:tab w:val="left" w:pos="864"/>
        </w:tabs>
        <w:spacing w:after="0"/>
        <w:rPr>
          <w:rFonts w:ascii="Arial" w:eastAsia="Times New Roman" w:hAnsi="Arial" w:cs="Arial"/>
          <w:b/>
        </w:rPr>
      </w:pPr>
    </w:p>
    <w:p w:rsidR="0018730D" w:rsidRPr="009303EA" w:rsidRDefault="0018730D" w:rsidP="009303EA">
      <w:pPr>
        <w:tabs>
          <w:tab w:val="left" w:pos="432"/>
          <w:tab w:val="left" w:pos="864"/>
        </w:tabs>
        <w:spacing w:after="0" w:line="240" w:lineRule="auto"/>
        <w:rPr>
          <w:rFonts w:ascii="Arial" w:eastAsia="Times New Roman" w:hAnsi="Arial" w:cs="Arial"/>
          <w:b/>
        </w:rPr>
      </w:pPr>
      <w:r w:rsidRPr="009303EA">
        <w:rPr>
          <w:rFonts w:ascii="Arial" w:eastAsia="Times New Roman" w:hAnsi="Arial" w:cs="Arial"/>
          <w:b/>
        </w:rPr>
        <w:t>REPLY:</w:t>
      </w:r>
    </w:p>
    <w:p w:rsidR="00772976" w:rsidRPr="009303EA" w:rsidRDefault="00772976" w:rsidP="009303EA">
      <w:pPr>
        <w:tabs>
          <w:tab w:val="left" w:pos="432"/>
          <w:tab w:val="left" w:pos="864"/>
        </w:tabs>
        <w:spacing w:after="0" w:line="240" w:lineRule="auto"/>
        <w:rPr>
          <w:rFonts w:ascii="Arial" w:eastAsia="Times New Roman" w:hAnsi="Arial" w:cs="Arial"/>
          <w:b/>
        </w:rPr>
      </w:pPr>
    </w:p>
    <w:p w:rsidR="00103E48" w:rsidRPr="009303EA" w:rsidRDefault="00103E48" w:rsidP="009303EA">
      <w:pPr>
        <w:tabs>
          <w:tab w:val="left" w:pos="432"/>
          <w:tab w:val="left" w:pos="864"/>
        </w:tabs>
        <w:spacing w:after="0" w:line="240" w:lineRule="auto"/>
        <w:jc w:val="both"/>
        <w:rPr>
          <w:rFonts w:ascii="Arial" w:eastAsia="Times New Roman" w:hAnsi="Arial" w:cs="Arial"/>
        </w:rPr>
      </w:pPr>
      <w:r w:rsidRPr="009303EA">
        <w:rPr>
          <w:rFonts w:ascii="Arial" w:eastAsia="Times New Roman" w:hAnsi="Arial" w:cs="Arial"/>
        </w:rPr>
        <w:t>No. Government</w:t>
      </w:r>
      <w:r w:rsidRPr="009303EA">
        <w:rPr>
          <w:rFonts w:ascii="Arial" w:eastAsia="Times New Roman" w:hAnsi="Arial" w:cs="Arial"/>
          <w:lang w:val="en-ZA"/>
        </w:rPr>
        <w:t xml:space="preserve"> has not investigated the possibility of using the Government Employees’ Pension Fund (GEPF) through the Public Investment Corporation (PIC) as a possible public entity partner for SA Airways (SAA) as one option in Government’s review of SAA’s long term turnaround strategy.</w:t>
      </w:r>
    </w:p>
    <w:p w:rsidR="00103E48" w:rsidRPr="009303EA" w:rsidRDefault="00103E48" w:rsidP="009303EA">
      <w:pPr>
        <w:tabs>
          <w:tab w:val="left" w:pos="432"/>
          <w:tab w:val="left" w:pos="864"/>
        </w:tabs>
        <w:spacing w:after="0" w:line="240" w:lineRule="auto"/>
        <w:jc w:val="both"/>
        <w:rPr>
          <w:rFonts w:ascii="Arial" w:eastAsia="Times New Roman" w:hAnsi="Arial" w:cs="Arial"/>
        </w:rPr>
      </w:pPr>
    </w:p>
    <w:p w:rsidR="00DE6F24" w:rsidRPr="009303EA" w:rsidRDefault="00772976" w:rsidP="009303EA">
      <w:pPr>
        <w:tabs>
          <w:tab w:val="left" w:pos="432"/>
          <w:tab w:val="left" w:pos="864"/>
        </w:tabs>
        <w:spacing w:after="0" w:line="240" w:lineRule="auto"/>
        <w:jc w:val="both"/>
        <w:rPr>
          <w:rFonts w:ascii="Arial" w:eastAsia="Times New Roman" w:hAnsi="Arial" w:cs="Arial"/>
          <w:bCs/>
          <w:iCs/>
          <w:lang w:val="en-ZA"/>
        </w:rPr>
      </w:pPr>
      <w:r w:rsidRPr="009303EA">
        <w:rPr>
          <w:rFonts w:ascii="Arial" w:eastAsia="Times New Roman" w:hAnsi="Arial" w:cs="Arial"/>
        </w:rPr>
        <w:t xml:space="preserve">The Minister of Finance announced in the Budget Speech on 24 February 2016 that he, together with the Minister of Public Enterprises had </w:t>
      </w:r>
      <w:r w:rsidRPr="009303EA">
        <w:rPr>
          <w:rFonts w:ascii="Arial" w:eastAsia="Times New Roman" w:hAnsi="Arial" w:cs="Arial"/>
          <w:i/>
          <w:iCs/>
        </w:rPr>
        <w:t>“agreed to explore the possible merger of South African Airways and South African Express, under a strengthened board, with a view to engaging a potential minority equity partner, and to create a bigger and more operationally efficient airline”.</w:t>
      </w:r>
      <w:r w:rsidR="009303EA">
        <w:rPr>
          <w:rFonts w:ascii="Arial" w:eastAsia="Times New Roman" w:hAnsi="Arial" w:cs="Arial"/>
          <w:i/>
          <w:iCs/>
        </w:rPr>
        <w:t xml:space="preserve">  </w:t>
      </w:r>
      <w:r w:rsidRPr="009303EA">
        <w:rPr>
          <w:rFonts w:ascii="Arial" w:eastAsia="Times New Roman" w:hAnsi="Arial" w:cs="Arial"/>
          <w:bCs/>
          <w:iCs/>
          <w:lang w:val="en-ZA"/>
        </w:rPr>
        <w:t xml:space="preserve">The Study undertaken by Bain and Abacus in this regard has been completed and the next </w:t>
      </w:r>
      <w:r w:rsidR="00DE6F24" w:rsidRPr="009303EA">
        <w:rPr>
          <w:rFonts w:ascii="Arial" w:eastAsia="Times New Roman" w:hAnsi="Arial" w:cs="Arial"/>
          <w:bCs/>
          <w:iCs/>
          <w:lang w:val="en-ZA"/>
        </w:rPr>
        <w:t>steps are</w:t>
      </w:r>
      <w:r w:rsidR="00103E48" w:rsidRPr="009303EA">
        <w:rPr>
          <w:rFonts w:ascii="Arial" w:eastAsia="Times New Roman" w:hAnsi="Arial" w:cs="Arial"/>
          <w:bCs/>
          <w:iCs/>
          <w:lang w:val="en-ZA"/>
        </w:rPr>
        <w:t xml:space="preserve"> for </w:t>
      </w:r>
      <w:r w:rsidR="009303EA">
        <w:rPr>
          <w:rFonts w:ascii="Arial" w:eastAsia="Times New Roman" w:hAnsi="Arial" w:cs="Arial"/>
          <w:bCs/>
          <w:iCs/>
          <w:lang w:val="en-ZA"/>
        </w:rPr>
        <w:t xml:space="preserve">the </w:t>
      </w:r>
      <w:r w:rsidR="00103E48" w:rsidRPr="009303EA">
        <w:rPr>
          <w:rFonts w:ascii="Arial" w:eastAsia="Times New Roman" w:hAnsi="Arial" w:cs="Arial"/>
          <w:bCs/>
          <w:iCs/>
          <w:lang w:val="en-ZA"/>
        </w:rPr>
        <w:t xml:space="preserve">National Treasury and </w:t>
      </w:r>
      <w:r w:rsidR="009303EA">
        <w:rPr>
          <w:rFonts w:ascii="Arial" w:eastAsia="Times New Roman" w:hAnsi="Arial" w:cs="Arial"/>
          <w:bCs/>
          <w:iCs/>
          <w:lang w:val="en-ZA"/>
        </w:rPr>
        <w:t xml:space="preserve">the </w:t>
      </w:r>
      <w:r w:rsidR="00103E48" w:rsidRPr="009303EA">
        <w:rPr>
          <w:rFonts w:ascii="Arial" w:eastAsia="Times New Roman" w:hAnsi="Arial" w:cs="Arial"/>
          <w:bCs/>
          <w:iCs/>
          <w:lang w:val="en-ZA"/>
        </w:rPr>
        <w:t>Department of Public Enterprises</w:t>
      </w:r>
      <w:r w:rsidRPr="009303EA">
        <w:rPr>
          <w:rFonts w:ascii="Arial" w:eastAsia="Times New Roman" w:hAnsi="Arial" w:cs="Arial"/>
          <w:bCs/>
          <w:iCs/>
          <w:lang w:val="en-ZA"/>
        </w:rPr>
        <w:t xml:space="preserve"> to review the options and recommendations to allow an informed decision to be taken on how to proceed</w:t>
      </w:r>
      <w:r w:rsidR="00DE6F24" w:rsidRPr="009303EA">
        <w:rPr>
          <w:rFonts w:ascii="Arial" w:eastAsia="Times New Roman" w:hAnsi="Arial" w:cs="Arial"/>
          <w:bCs/>
          <w:iCs/>
          <w:lang w:val="en-ZA"/>
        </w:rPr>
        <w:t xml:space="preserve">. </w:t>
      </w:r>
    </w:p>
    <w:p w:rsidR="00103E48" w:rsidRPr="009303EA" w:rsidRDefault="00103E48" w:rsidP="009303EA">
      <w:pPr>
        <w:tabs>
          <w:tab w:val="left" w:pos="432"/>
          <w:tab w:val="left" w:pos="864"/>
        </w:tabs>
        <w:spacing w:after="0" w:line="240" w:lineRule="auto"/>
        <w:jc w:val="both"/>
        <w:rPr>
          <w:rFonts w:ascii="Arial" w:eastAsia="Times New Roman" w:hAnsi="Arial" w:cs="Arial"/>
          <w:i/>
          <w:iCs/>
        </w:rPr>
      </w:pPr>
    </w:p>
    <w:p w:rsidR="00772976" w:rsidRPr="009303EA" w:rsidRDefault="00986E18" w:rsidP="009303EA">
      <w:pPr>
        <w:tabs>
          <w:tab w:val="left" w:pos="432"/>
          <w:tab w:val="left" w:pos="864"/>
        </w:tabs>
        <w:spacing w:after="0" w:line="240" w:lineRule="auto"/>
        <w:jc w:val="both"/>
        <w:rPr>
          <w:rFonts w:ascii="Arial" w:eastAsia="Times New Roman" w:hAnsi="Arial" w:cs="Arial"/>
          <w:bCs/>
          <w:iCs/>
        </w:rPr>
      </w:pPr>
      <w:r w:rsidRPr="009303EA">
        <w:rPr>
          <w:rFonts w:ascii="Arial" w:eastAsia="Times New Roman" w:hAnsi="Arial" w:cs="Arial"/>
          <w:bCs/>
          <w:iCs/>
        </w:rPr>
        <w:t>The PIC does not hold equity investments in State Owned Companies (SOCs)</w:t>
      </w:r>
      <w:r w:rsidR="00F12691" w:rsidRPr="009303EA">
        <w:rPr>
          <w:rFonts w:ascii="Arial" w:eastAsia="Times New Roman" w:hAnsi="Arial" w:cs="Arial"/>
          <w:bCs/>
          <w:iCs/>
        </w:rPr>
        <w:t>.</w:t>
      </w:r>
      <w:r w:rsidR="009303EA">
        <w:rPr>
          <w:rFonts w:ascii="Arial" w:eastAsia="Times New Roman" w:hAnsi="Arial" w:cs="Arial"/>
          <w:bCs/>
          <w:iCs/>
        </w:rPr>
        <w:t xml:space="preserve">  </w:t>
      </w:r>
      <w:r w:rsidR="00F12691" w:rsidRPr="009303EA">
        <w:rPr>
          <w:rFonts w:ascii="Arial" w:eastAsia="Times New Roman" w:hAnsi="Arial" w:cs="Arial"/>
          <w:bCs/>
          <w:iCs/>
        </w:rPr>
        <w:t>However, the PIC,</w:t>
      </w:r>
      <w:r w:rsidRPr="009303EA">
        <w:rPr>
          <w:rFonts w:ascii="Arial" w:eastAsia="Times New Roman" w:hAnsi="Arial" w:cs="Arial"/>
          <w:bCs/>
          <w:iCs/>
        </w:rPr>
        <w:t xml:space="preserve"> on behalf of its clients, does hold a substantial amount of bonds of</w:t>
      </w:r>
      <w:r w:rsidR="00F12691" w:rsidRPr="009303EA">
        <w:rPr>
          <w:rFonts w:ascii="Arial" w:eastAsia="Times New Roman" w:hAnsi="Arial" w:cs="Arial"/>
          <w:bCs/>
          <w:iCs/>
        </w:rPr>
        <w:t xml:space="preserve"> various </w:t>
      </w:r>
      <w:r w:rsidRPr="009303EA">
        <w:rPr>
          <w:rFonts w:ascii="Arial" w:eastAsia="Times New Roman" w:hAnsi="Arial" w:cs="Arial"/>
          <w:bCs/>
          <w:iCs/>
        </w:rPr>
        <w:t>SOC</w:t>
      </w:r>
      <w:r w:rsidR="00F12691" w:rsidRPr="009303EA">
        <w:rPr>
          <w:rFonts w:ascii="Arial" w:eastAsia="Times New Roman" w:hAnsi="Arial" w:cs="Arial"/>
          <w:bCs/>
          <w:iCs/>
        </w:rPr>
        <w:t>s</w:t>
      </w:r>
      <w:r w:rsidRPr="009303EA">
        <w:rPr>
          <w:rFonts w:ascii="Arial" w:eastAsia="Times New Roman" w:hAnsi="Arial" w:cs="Arial"/>
          <w:bCs/>
          <w:iCs/>
        </w:rPr>
        <w:t>.</w:t>
      </w:r>
      <w:r w:rsidR="009303EA">
        <w:rPr>
          <w:rFonts w:ascii="Arial" w:eastAsia="Times New Roman" w:hAnsi="Arial" w:cs="Arial"/>
          <w:bCs/>
          <w:iCs/>
        </w:rPr>
        <w:t xml:space="preserve">  </w:t>
      </w:r>
      <w:r w:rsidRPr="009303EA">
        <w:rPr>
          <w:rFonts w:ascii="Arial" w:eastAsia="Times New Roman" w:hAnsi="Arial" w:cs="Arial"/>
          <w:bCs/>
          <w:iCs/>
        </w:rPr>
        <w:t>A significant portion of the PIC's bond-holdings in SOCs is government guaranteed.</w:t>
      </w:r>
      <w:r w:rsidR="009303EA">
        <w:rPr>
          <w:rFonts w:ascii="Arial" w:eastAsia="Times New Roman" w:hAnsi="Arial" w:cs="Arial"/>
          <w:bCs/>
          <w:iCs/>
        </w:rPr>
        <w:t xml:space="preserve">  </w:t>
      </w:r>
      <w:r w:rsidRPr="009303EA">
        <w:rPr>
          <w:rFonts w:ascii="Arial" w:eastAsia="Times New Roman" w:hAnsi="Arial" w:cs="Arial"/>
          <w:bCs/>
          <w:iCs/>
        </w:rPr>
        <w:t xml:space="preserve"> Importantly, SOCs have never defaulted on any of the PIC's bond investments.</w:t>
      </w:r>
      <w:r w:rsidR="009303EA">
        <w:rPr>
          <w:rFonts w:ascii="Arial" w:eastAsia="Times New Roman" w:hAnsi="Arial" w:cs="Arial"/>
          <w:bCs/>
          <w:iCs/>
        </w:rPr>
        <w:t xml:space="preserve">  </w:t>
      </w:r>
      <w:r w:rsidR="00DE6F24" w:rsidRPr="009303EA">
        <w:rPr>
          <w:rFonts w:ascii="Arial" w:eastAsia="Times New Roman" w:hAnsi="Arial" w:cs="Arial"/>
          <w:bCs/>
          <w:iCs/>
        </w:rPr>
        <w:t xml:space="preserve">The PIC </w:t>
      </w:r>
      <w:r w:rsidRPr="009303EA">
        <w:rPr>
          <w:rFonts w:ascii="Arial" w:eastAsia="Times New Roman" w:hAnsi="Arial" w:cs="Arial"/>
          <w:bCs/>
          <w:iCs/>
        </w:rPr>
        <w:t xml:space="preserve">undertakes </w:t>
      </w:r>
      <w:r w:rsidR="00DE6F24" w:rsidRPr="009303EA">
        <w:rPr>
          <w:rFonts w:ascii="Arial" w:eastAsia="Times New Roman" w:hAnsi="Arial" w:cs="Arial"/>
          <w:bCs/>
          <w:iCs/>
        </w:rPr>
        <w:t>all investm</w:t>
      </w:r>
      <w:r w:rsidRPr="009303EA">
        <w:rPr>
          <w:rFonts w:ascii="Arial" w:eastAsia="Times New Roman" w:hAnsi="Arial" w:cs="Arial"/>
          <w:bCs/>
          <w:iCs/>
        </w:rPr>
        <w:t>ent decisions in the</w:t>
      </w:r>
      <w:r w:rsidR="00DE6F24" w:rsidRPr="009303EA">
        <w:rPr>
          <w:rFonts w:ascii="Arial" w:eastAsia="Times New Roman" w:hAnsi="Arial" w:cs="Arial"/>
          <w:bCs/>
          <w:iCs/>
        </w:rPr>
        <w:t xml:space="preserve"> best interest</w:t>
      </w:r>
      <w:r w:rsidRPr="009303EA">
        <w:rPr>
          <w:rFonts w:ascii="Arial" w:eastAsia="Times New Roman" w:hAnsi="Arial" w:cs="Arial"/>
          <w:bCs/>
          <w:iCs/>
        </w:rPr>
        <w:t xml:space="preserve"> of its pensioners and clients</w:t>
      </w:r>
      <w:r w:rsidR="00DE6F24" w:rsidRPr="009303EA">
        <w:rPr>
          <w:rFonts w:ascii="Arial" w:eastAsia="Times New Roman" w:hAnsi="Arial" w:cs="Arial"/>
          <w:bCs/>
          <w:iCs/>
        </w:rPr>
        <w:t xml:space="preserve"> and in line with client mandate requirements and the</w:t>
      </w:r>
      <w:r w:rsidRPr="009303EA">
        <w:rPr>
          <w:rFonts w:ascii="Arial" w:eastAsia="Times New Roman" w:hAnsi="Arial" w:cs="Arial"/>
          <w:bCs/>
          <w:iCs/>
        </w:rPr>
        <w:t> investment</w:t>
      </w:r>
      <w:r w:rsidR="00DE6F24" w:rsidRPr="009303EA">
        <w:rPr>
          <w:rFonts w:ascii="Arial" w:eastAsia="Times New Roman" w:hAnsi="Arial" w:cs="Arial"/>
          <w:bCs/>
          <w:iCs/>
        </w:rPr>
        <w:t xml:space="preserve"> risk </w:t>
      </w:r>
      <w:r w:rsidRPr="009303EA">
        <w:rPr>
          <w:rFonts w:ascii="Arial" w:eastAsia="Times New Roman" w:hAnsi="Arial" w:cs="Arial"/>
          <w:bCs/>
          <w:iCs/>
        </w:rPr>
        <w:t>parameters</w:t>
      </w:r>
      <w:r w:rsidR="00DE6F24" w:rsidRPr="009303EA">
        <w:rPr>
          <w:rFonts w:ascii="Arial" w:eastAsia="Times New Roman" w:hAnsi="Arial" w:cs="Arial"/>
          <w:bCs/>
          <w:iCs/>
        </w:rPr>
        <w:t xml:space="preserve"> stipulated by client </w:t>
      </w:r>
      <w:r w:rsidR="00DE6F24" w:rsidRPr="009303EA">
        <w:rPr>
          <w:rFonts w:ascii="Arial" w:eastAsia="Times New Roman" w:hAnsi="Arial" w:cs="Arial"/>
          <w:bCs/>
          <w:iCs/>
        </w:rPr>
        <w:lastRenderedPageBreak/>
        <w:t>mandat</w:t>
      </w:r>
      <w:r w:rsidRPr="009303EA">
        <w:rPr>
          <w:rFonts w:ascii="Arial" w:eastAsia="Times New Roman" w:hAnsi="Arial" w:cs="Arial"/>
          <w:bCs/>
          <w:iCs/>
        </w:rPr>
        <w:t>es.</w:t>
      </w:r>
      <w:r w:rsidR="009303EA">
        <w:rPr>
          <w:rFonts w:ascii="Arial" w:eastAsia="Times New Roman" w:hAnsi="Arial" w:cs="Arial"/>
          <w:bCs/>
          <w:iCs/>
        </w:rPr>
        <w:t xml:space="preserve">  </w:t>
      </w:r>
      <w:r w:rsidRPr="009303EA">
        <w:rPr>
          <w:rFonts w:ascii="Arial" w:eastAsia="Times New Roman" w:hAnsi="Arial" w:cs="Arial"/>
          <w:bCs/>
          <w:iCs/>
        </w:rPr>
        <w:t>The continued support of SOC</w:t>
      </w:r>
      <w:r w:rsidR="00DE6F24" w:rsidRPr="009303EA">
        <w:rPr>
          <w:rFonts w:ascii="Arial" w:eastAsia="Times New Roman" w:hAnsi="Arial" w:cs="Arial"/>
          <w:bCs/>
          <w:iCs/>
        </w:rPr>
        <w:t>s</w:t>
      </w:r>
      <w:r w:rsidRPr="009303EA">
        <w:rPr>
          <w:rFonts w:ascii="Arial" w:eastAsia="Times New Roman" w:hAnsi="Arial" w:cs="Arial"/>
          <w:bCs/>
          <w:iCs/>
        </w:rPr>
        <w:t xml:space="preserve"> by PIC</w:t>
      </w:r>
      <w:r w:rsidR="00DE6F24" w:rsidRPr="009303EA">
        <w:rPr>
          <w:rFonts w:ascii="Arial" w:eastAsia="Times New Roman" w:hAnsi="Arial" w:cs="Arial"/>
          <w:bCs/>
          <w:iCs/>
        </w:rPr>
        <w:t xml:space="preserve"> will be underpinned by these mandate requirements.</w:t>
      </w:r>
      <w:r w:rsidR="009303EA">
        <w:rPr>
          <w:rFonts w:ascii="Arial" w:eastAsia="Times New Roman" w:hAnsi="Arial" w:cs="Arial"/>
          <w:bCs/>
          <w:iCs/>
        </w:rPr>
        <w:t xml:space="preserve">  </w:t>
      </w:r>
      <w:r w:rsidR="00DE6F24" w:rsidRPr="009303EA">
        <w:rPr>
          <w:rFonts w:ascii="Arial" w:eastAsia="Times New Roman" w:hAnsi="Arial" w:cs="Arial"/>
          <w:bCs/>
          <w:iCs/>
        </w:rPr>
        <w:t>Moreover, all investments are also subject to a robust due diligence process which</w:t>
      </w:r>
      <w:r w:rsidRPr="009303EA">
        <w:rPr>
          <w:rFonts w:ascii="Arial" w:eastAsia="Times New Roman" w:hAnsi="Arial" w:cs="Arial"/>
          <w:bCs/>
          <w:iCs/>
        </w:rPr>
        <w:t xml:space="preserve"> includes a credit analysis, Environmental, Social and Governance report</w:t>
      </w:r>
      <w:r w:rsidR="00DE6F24" w:rsidRPr="009303EA">
        <w:rPr>
          <w:rFonts w:ascii="Arial" w:eastAsia="Times New Roman" w:hAnsi="Arial" w:cs="Arial"/>
          <w:bCs/>
          <w:iCs/>
        </w:rPr>
        <w:t xml:space="preserve"> as well as risk and legal reports</w:t>
      </w:r>
      <w:r w:rsidRPr="009303EA">
        <w:rPr>
          <w:rFonts w:ascii="Arial" w:eastAsia="Times New Roman" w:hAnsi="Arial" w:cs="Arial"/>
          <w:bCs/>
          <w:iCs/>
        </w:rPr>
        <w:t>.</w:t>
      </w:r>
    </w:p>
    <w:p w:rsidR="00DE6F24" w:rsidRPr="009303EA" w:rsidRDefault="00DE6F24" w:rsidP="009303EA">
      <w:pPr>
        <w:tabs>
          <w:tab w:val="left" w:pos="432"/>
          <w:tab w:val="left" w:pos="864"/>
        </w:tabs>
        <w:spacing w:after="0" w:line="240" w:lineRule="auto"/>
        <w:jc w:val="both"/>
        <w:rPr>
          <w:rFonts w:ascii="Arial" w:eastAsia="Times New Roman" w:hAnsi="Arial" w:cs="Arial"/>
          <w:bCs/>
          <w:iCs/>
        </w:rPr>
      </w:pPr>
    </w:p>
    <w:p w:rsidR="00DE6F24" w:rsidRPr="009303EA" w:rsidRDefault="00F12691" w:rsidP="009303EA">
      <w:pPr>
        <w:tabs>
          <w:tab w:val="left" w:pos="432"/>
          <w:tab w:val="left" w:pos="864"/>
        </w:tabs>
        <w:spacing w:after="0" w:line="240" w:lineRule="auto"/>
        <w:jc w:val="both"/>
        <w:rPr>
          <w:rFonts w:ascii="Arial" w:eastAsia="Times New Roman" w:hAnsi="Arial" w:cs="Arial"/>
          <w:bCs/>
          <w:iCs/>
          <w:lang w:val="en-ZA"/>
        </w:rPr>
      </w:pPr>
      <w:r w:rsidRPr="009303EA">
        <w:rPr>
          <w:rFonts w:ascii="Arial" w:eastAsia="Times New Roman" w:hAnsi="Arial" w:cs="Arial"/>
          <w:bCs/>
          <w:iCs/>
          <w:lang w:val="en-ZA"/>
        </w:rPr>
        <w:t>The aim</w:t>
      </w:r>
      <w:r w:rsidR="00487588" w:rsidRPr="009303EA">
        <w:rPr>
          <w:rFonts w:ascii="Arial" w:eastAsia="Times New Roman" w:hAnsi="Arial" w:cs="Arial"/>
          <w:bCs/>
          <w:iCs/>
          <w:lang w:val="en-ZA"/>
        </w:rPr>
        <w:t xml:space="preserve"> </w:t>
      </w:r>
      <w:r w:rsidRPr="009303EA">
        <w:rPr>
          <w:rFonts w:ascii="Arial" w:eastAsia="Times New Roman" w:hAnsi="Arial" w:cs="Arial"/>
          <w:bCs/>
          <w:iCs/>
          <w:lang w:val="en-ZA"/>
        </w:rPr>
        <w:t>of the PIC remains</w:t>
      </w:r>
      <w:r w:rsidR="00DE6F24" w:rsidRPr="009303EA">
        <w:rPr>
          <w:rFonts w:ascii="Arial" w:eastAsia="Times New Roman" w:hAnsi="Arial" w:cs="Arial"/>
          <w:bCs/>
          <w:iCs/>
          <w:lang w:val="en-ZA"/>
        </w:rPr>
        <w:t xml:space="preserve"> to safeguard pensions o</w:t>
      </w:r>
      <w:r w:rsidR="0085663C" w:rsidRPr="009303EA">
        <w:rPr>
          <w:rFonts w:ascii="Arial" w:eastAsia="Times New Roman" w:hAnsi="Arial" w:cs="Arial"/>
          <w:bCs/>
          <w:iCs/>
          <w:lang w:val="en-ZA"/>
        </w:rPr>
        <w:t>f public servants and ensure that</w:t>
      </w:r>
      <w:r w:rsidR="00DE6F24" w:rsidRPr="009303EA">
        <w:rPr>
          <w:rFonts w:ascii="Arial" w:eastAsia="Times New Roman" w:hAnsi="Arial" w:cs="Arial"/>
          <w:bCs/>
          <w:iCs/>
          <w:lang w:val="en-ZA"/>
        </w:rPr>
        <w:t xml:space="preserve"> reasonable returns are generated for contributors. </w:t>
      </w:r>
    </w:p>
    <w:p w:rsidR="00DE6F24" w:rsidRPr="009303EA" w:rsidRDefault="00DE6F24" w:rsidP="009303EA">
      <w:pPr>
        <w:tabs>
          <w:tab w:val="left" w:pos="432"/>
          <w:tab w:val="left" w:pos="864"/>
        </w:tabs>
        <w:spacing w:after="0" w:line="240" w:lineRule="auto"/>
        <w:jc w:val="both"/>
        <w:rPr>
          <w:rFonts w:ascii="Arial" w:eastAsia="Times New Roman" w:hAnsi="Arial" w:cs="Arial"/>
          <w:bCs/>
          <w:iCs/>
          <w:lang w:val="en-ZA"/>
        </w:rPr>
      </w:pPr>
    </w:p>
    <w:p w:rsidR="00DE6F24" w:rsidRPr="009303EA" w:rsidRDefault="00DE6F24" w:rsidP="009303EA">
      <w:pPr>
        <w:tabs>
          <w:tab w:val="left" w:pos="432"/>
          <w:tab w:val="left" w:pos="864"/>
        </w:tabs>
        <w:spacing w:after="0" w:line="240" w:lineRule="auto"/>
        <w:rPr>
          <w:rFonts w:ascii="Arial" w:eastAsia="Times New Roman" w:hAnsi="Arial" w:cs="Arial"/>
          <w:b/>
        </w:rPr>
      </w:pPr>
      <w:bookmarkStart w:id="0" w:name="_GoBack"/>
      <w:bookmarkEnd w:id="0"/>
    </w:p>
    <w:sectPr w:rsidR="00DE6F24" w:rsidRPr="009303EA" w:rsidSect="009303E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103E48"/>
    <w:rsid w:val="00184620"/>
    <w:rsid w:val="0018730D"/>
    <w:rsid w:val="002642EC"/>
    <w:rsid w:val="002A4205"/>
    <w:rsid w:val="002E603F"/>
    <w:rsid w:val="003317EF"/>
    <w:rsid w:val="00354837"/>
    <w:rsid w:val="00487588"/>
    <w:rsid w:val="005F445B"/>
    <w:rsid w:val="006715AB"/>
    <w:rsid w:val="00772976"/>
    <w:rsid w:val="00802FC3"/>
    <w:rsid w:val="0085663C"/>
    <w:rsid w:val="008C2291"/>
    <w:rsid w:val="009244BD"/>
    <w:rsid w:val="009303EA"/>
    <w:rsid w:val="00942D61"/>
    <w:rsid w:val="00986E18"/>
    <w:rsid w:val="00996BB4"/>
    <w:rsid w:val="009A6FEC"/>
    <w:rsid w:val="00A97663"/>
    <w:rsid w:val="00AB1DAC"/>
    <w:rsid w:val="00C957FA"/>
    <w:rsid w:val="00C96914"/>
    <w:rsid w:val="00DE6F24"/>
    <w:rsid w:val="00EE487D"/>
    <w:rsid w:val="00F12691"/>
    <w:rsid w:val="00FF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2</cp:revision>
  <cp:lastPrinted>2017-06-12T06:33:00Z</cp:lastPrinted>
  <dcterms:created xsi:type="dcterms:W3CDTF">2017-06-14T10:39:00Z</dcterms:created>
  <dcterms:modified xsi:type="dcterms:W3CDTF">2017-06-14T10:39:00Z</dcterms:modified>
</cp:coreProperties>
</file>