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0D" w:rsidRPr="009F6212" w:rsidRDefault="0018730D" w:rsidP="0018730D">
      <w:pPr>
        <w:tabs>
          <w:tab w:val="left" w:pos="432"/>
          <w:tab w:val="left" w:pos="864"/>
        </w:tabs>
        <w:spacing w:after="0"/>
        <w:jc w:val="center"/>
        <w:rPr>
          <w:rFonts w:ascii="Arial" w:eastAsia="Times New Roman" w:hAnsi="Arial" w:cs="Arial"/>
          <w:b/>
          <w:sz w:val="24"/>
          <w:szCs w:val="24"/>
        </w:rPr>
      </w:pPr>
      <w:r w:rsidRPr="009F6212">
        <w:rPr>
          <w:rFonts w:ascii="Arial" w:eastAsia="Times New Roman" w:hAnsi="Arial" w:cs="Arial"/>
          <w:b/>
          <w:noProof/>
          <w:sz w:val="24"/>
          <w:szCs w:val="24"/>
        </w:rPr>
        <w:drawing>
          <wp:inline distT="0" distB="0" distL="0" distR="0" wp14:anchorId="6F8D6E57" wp14:editId="1FCEF459">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18730D" w:rsidRPr="009F6212" w:rsidRDefault="0018730D" w:rsidP="0018730D">
      <w:pPr>
        <w:tabs>
          <w:tab w:val="left" w:pos="432"/>
          <w:tab w:val="left" w:pos="864"/>
        </w:tabs>
        <w:spacing w:after="0"/>
        <w:jc w:val="center"/>
        <w:rPr>
          <w:rFonts w:ascii="Arial" w:eastAsia="Times New Roman" w:hAnsi="Arial" w:cs="Arial"/>
          <w:b/>
          <w:sz w:val="24"/>
          <w:szCs w:val="24"/>
        </w:rPr>
      </w:pPr>
    </w:p>
    <w:p w:rsidR="0018730D" w:rsidRPr="009F6212" w:rsidRDefault="0018730D" w:rsidP="0018730D">
      <w:pPr>
        <w:tabs>
          <w:tab w:val="left" w:pos="432"/>
          <w:tab w:val="left" w:pos="864"/>
        </w:tabs>
        <w:spacing w:after="0"/>
        <w:jc w:val="center"/>
        <w:rPr>
          <w:rFonts w:ascii="Arial" w:eastAsia="Times New Roman" w:hAnsi="Arial" w:cs="Arial"/>
          <w:b/>
          <w:sz w:val="24"/>
          <w:szCs w:val="24"/>
        </w:rPr>
      </w:pPr>
      <w:r w:rsidRPr="009F6212">
        <w:rPr>
          <w:rFonts w:ascii="Arial" w:eastAsia="Times New Roman" w:hAnsi="Arial" w:cs="Arial"/>
          <w:b/>
          <w:sz w:val="24"/>
          <w:szCs w:val="24"/>
        </w:rPr>
        <w:t>NATIONAL ASSEMBLY</w:t>
      </w:r>
    </w:p>
    <w:p w:rsidR="0018730D" w:rsidRPr="009F6212" w:rsidRDefault="0018730D" w:rsidP="0018730D">
      <w:pPr>
        <w:tabs>
          <w:tab w:val="left" w:pos="432"/>
          <w:tab w:val="left" w:pos="864"/>
        </w:tabs>
        <w:spacing w:after="0"/>
        <w:jc w:val="center"/>
        <w:rPr>
          <w:rFonts w:ascii="Arial" w:eastAsia="Times New Roman" w:hAnsi="Arial" w:cs="Arial"/>
          <w:b/>
          <w:sz w:val="24"/>
          <w:szCs w:val="24"/>
        </w:rPr>
      </w:pPr>
    </w:p>
    <w:p w:rsidR="0018730D" w:rsidRPr="009F6212" w:rsidRDefault="0018730D" w:rsidP="00673E94">
      <w:pPr>
        <w:tabs>
          <w:tab w:val="left" w:pos="432"/>
          <w:tab w:val="left" w:pos="864"/>
        </w:tabs>
        <w:spacing w:after="0"/>
        <w:jc w:val="center"/>
        <w:rPr>
          <w:rFonts w:ascii="Arial" w:eastAsia="Times New Roman" w:hAnsi="Arial" w:cs="Arial"/>
          <w:b/>
          <w:sz w:val="24"/>
          <w:szCs w:val="24"/>
        </w:rPr>
      </w:pPr>
      <w:r w:rsidRPr="009F6212">
        <w:rPr>
          <w:rFonts w:ascii="Arial" w:eastAsia="Times New Roman" w:hAnsi="Arial" w:cs="Arial"/>
          <w:b/>
          <w:sz w:val="24"/>
          <w:szCs w:val="24"/>
        </w:rPr>
        <w:t>QUESTION FOR WRITTEN REPLY</w:t>
      </w:r>
    </w:p>
    <w:p w:rsidR="0018730D" w:rsidRPr="009F6212" w:rsidRDefault="0018730D" w:rsidP="00673E94">
      <w:pPr>
        <w:tabs>
          <w:tab w:val="left" w:pos="432"/>
          <w:tab w:val="left" w:pos="864"/>
        </w:tabs>
        <w:spacing w:after="0"/>
        <w:jc w:val="center"/>
        <w:rPr>
          <w:rFonts w:ascii="Arial" w:eastAsia="Times New Roman" w:hAnsi="Arial" w:cs="Arial"/>
          <w:b/>
          <w:sz w:val="24"/>
          <w:szCs w:val="24"/>
        </w:rPr>
      </w:pPr>
      <w:r w:rsidRPr="009F6212">
        <w:rPr>
          <w:rFonts w:ascii="Arial" w:eastAsia="Times New Roman" w:hAnsi="Arial" w:cs="Arial"/>
          <w:b/>
          <w:sz w:val="24"/>
          <w:szCs w:val="24"/>
        </w:rPr>
        <w:t xml:space="preserve">QUESTION NUMBER: </w:t>
      </w:r>
      <w:r w:rsidR="005764EB" w:rsidRPr="009F6212">
        <w:rPr>
          <w:rFonts w:ascii="Arial" w:eastAsia="Times New Roman" w:hAnsi="Arial" w:cs="Arial"/>
          <w:b/>
          <w:sz w:val="24"/>
          <w:szCs w:val="24"/>
        </w:rPr>
        <w:t>13</w:t>
      </w:r>
      <w:r w:rsidR="00A764F6" w:rsidRPr="009F6212">
        <w:rPr>
          <w:rFonts w:ascii="Arial" w:eastAsia="Times New Roman" w:hAnsi="Arial" w:cs="Arial"/>
          <w:b/>
          <w:sz w:val="24"/>
          <w:szCs w:val="24"/>
        </w:rPr>
        <w:t>8</w:t>
      </w:r>
      <w:r w:rsidR="004A5778" w:rsidRPr="009F6212">
        <w:rPr>
          <w:rFonts w:ascii="Arial" w:eastAsia="Times New Roman" w:hAnsi="Arial" w:cs="Arial"/>
          <w:b/>
          <w:sz w:val="24"/>
          <w:szCs w:val="24"/>
        </w:rPr>
        <w:t>0</w:t>
      </w:r>
      <w:r w:rsidRPr="009F6212">
        <w:rPr>
          <w:rFonts w:ascii="Arial" w:eastAsia="Times New Roman" w:hAnsi="Arial" w:cs="Arial"/>
          <w:b/>
          <w:sz w:val="24"/>
          <w:szCs w:val="24"/>
        </w:rPr>
        <w:t xml:space="preserve"> [NW</w:t>
      </w:r>
      <w:r w:rsidR="00A764F6" w:rsidRPr="009F6212">
        <w:rPr>
          <w:rFonts w:ascii="Arial" w:eastAsia="Times New Roman" w:hAnsi="Arial" w:cs="Arial"/>
          <w:b/>
          <w:sz w:val="24"/>
          <w:szCs w:val="24"/>
        </w:rPr>
        <w:t>152</w:t>
      </w:r>
      <w:r w:rsidR="004A5778" w:rsidRPr="009F6212">
        <w:rPr>
          <w:rFonts w:ascii="Arial" w:eastAsia="Times New Roman" w:hAnsi="Arial" w:cs="Arial"/>
          <w:b/>
          <w:sz w:val="24"/>
          <w:szCs w:val="24"/>
        </w:rPr>
        <w:t>2</w:t>
      </w:r>
      <w:r w:rsidRPr="009F6212">
        <w:rPr>
          <w:rFonts w:ascii="Arial" w:eastAsia="Times New Roman" w:hAnsi="Arial" w:cs="Arial"/>
          <w:b/>
          <w:sz w:val="24"/>
          <w:szCs w:val="24"/>
        </w:rPr>
        <w:t>E]</w:t>
      </w:r>
    </w:p>
    <w:p w:rsidR="0018730D" w:rsidRPr="009F6212" w:rsidRDefault="0018730D" w:rsidP="00673E94">
      <w:pPr>
        <w:tabs>
          <w:tab w:val="left" w:pos="432"/>
          <w:tab w:val="left" w:pos="864"/>
        </w:tabs>
        <w:spacing w:after="0"/>
        <w:jc w:val="center"/>
        <w:rPr>
          <w:rFonts w:ascii="Arial" w:eastAsia="Times New Roman" w:hAnsi="Arial" w:cs="Arial"/>
          <w:b/>
          <w:sz w:val="24"/>
          <w:szCs w:val="24"/>
        </w:rPr>
      </w:pPr>
      <w:r w:rsidRPr="009F6212">
        <w:rPr>
          <w:rFonts w:ascii="Arial" w:eastAsia="Times New Roman" w:hAnsi="Arial" w:cs="Arial"/>
          <w:b/>
          <w:sz w:val="24"/>
          <w:szCs w:val="24"/>
        </w:rPr>
        <w:t xml:space="preserve">DATE OF PUBLICATION: </w:t>
      </w:r>
      <w:r w:rsidR="005764EB" w:rsidRPr="009F6212">
        <w:rPr>
          <w:rFonts w:ascii="Arial" w:eastAsia="Times New Roman" w:hAnsi="Arial" w:cs="Arial"/>
          <w:b/>
          <w:sz w:val="24"/>
          <w:szCs w:val="24"/>
        </w:rPr>
        <w:t>26 MAY 2017</w:t>
      </w:r>
    </w:p>
    <w:p w:rsidR="0018730D" w:rsidRPr="009F6212" w:rsidRDefault="0018730D" w:rsidP="0018730D">
      <w:pPr>
        <w:tabs>
          <w:tab w:val="left" w:pos="432"/>
          <w:tab w:val="left" w:pos="864"/>
        </w:tabs>
        <w:spacing w:after="0"/>
        <w:rPr>
          <w:rFonts w:ascii="Arial" w:eastAsia="Times New Roman" w:hAnsi="Arial" w:cs="Arial"/>
          <w:b/>
          <w:sz w:val="24"/>
          <w:szCs w:val="24"/>
        </w:rPr>
      </w:pPr>
    </w:p>
    <w:p w:rsidR="004A5778" w:rsidRPr="009F6212" w:rsidRDefault="004A5778" w:rsidP="004A5778">
      <w:pPr>
        <w:spacing w:before="100" w:beforeAutospacing="1" w:after="100" w:afterAutospacing="1" w:line="240" w:lineRule="auto"/>
        <w:ind w:left="816" w:hanging="816"/>
        <w:jc w:val="both"/>
        <w:rPr>
          <w:rFonts w:ascii="Arial" w:eastAsia="Calibri" w:hAnsi="Arial" w:cs="Arial"/>
          <w:b/>
          <w:sz w:val="24"/>
          <w:szCs w:val="24"/>
          <w:lang w:val="en-ZA"/>
        </w:rPr>
      </w:pPr>
      <w:r w:rsidRPr="009F6212">
        <w:rPr>
          <w:rFonts w:ascii="Arial" w:eastAsia="Calibri" w:hAnsi="Arial" w:cs="Arial"/>
          <w:b/>
          <w:sz w:val="24"/>
          <w:szCs w:val="24"/>
          <w:lang w:val="en-ZA"/>
        </w:rPr>
        <w:t>1380.</w:t>
      </w:r>
      <w:r w:rsidRPr="009F6212">
        <w:rPr>
          <w:rFonts w:ascii="Arial" w:eastAsia="Calibri" w:hAnsi="Arial" w:cs="Arial"/>
          <w:b/>
          <w:sz w:val="24"/>
          <w:szCs w:val="24"/>
          <w:lang w:val="en-ZA"/>
        </w:rPr>
        <w:tab/>
      </w:r>
      <w:proofErr w:type="spellStart"/>
      <w:r w:rsidRPr="009F6212">
        <w:rPr>
          <w:rFonts w:ascii="Arial" w:eastAsia="Calibri" w:hAnsi="Arial" w:cs="Arial"/>
          <w:b/>
          <w:sz w:val="24"/>
          <w:szCs w:val="24"/>
          <w:lang w:val="en-ZA"/>
        </w:rPr>
        <w:t>Adv</w:t>
      </w:r>
      <w:proofErr w:type="spellEnd"/>
      <w:r w:rsidRPr="009F6212">
        <w:rPr>
          <w:rFonts w:ascii="Arial" w:eastAsia="Calibri" w:hAnsi="Arial" w:cs="Arial"/>
          <w:b/>
          <w:sz w:val="24"/>
          <w:szCs w:val="24"/>
          <w:lang w:val="en-ZA"/>
        </w:rPr>
        <w:t xml:space="preserve"> A de W Alberts (FF Plus) to ask the Minister of Finance:</w:t>
      </w:r>
      <w:r w:rsidRPr="009F6212">
        <w:rPr>
          <w:rFonts w:ascii="Arial" w:eastAsia="Calibri" w:hAnsi="Arial" w:cs="Arial"/>
          <w:b/>
          <w:bCs/>
          <w:sz w:val="24"/>
          <w:szCs w:val="24"/>
          <w:lang w:val="en-GB"/>
        </w:rPr>
        <w:t xml:space="preserve"> †</w:t>
      </w:r>
    </w:p>
    <w:p w:rsidR="004A5778" w:rsidRPr="009F6212" w:rsidRDefault="004A5778" w:rsidP="004A5778">
      <w:pPr>
        <w:spacing w:before="100" w:beforeAutospacing="1" w:after="100" w:afterAutospacing="1" w:line="240" w:lineRule="auto"/>
        <w:ind w:left="720" w:hanging="720"/>
        <w:jc w:val="both"/>
        <w:rPr>
          <w:rFonts w:ascii="Arial" w:eastAsia="Calibri" w:hAnsi="Arial" w:cs="Arial"/>
          <w:noProof/>
          <w:sz w:val="24"/>
          <w:szCs w:val="24"/>
          <w:lang w:val="af-ZA"/>
        </w:rPr>
      </w:pPr>
      <w:r w:rsidRPr="009F6212">
        <w:rPr>
          <w:rFonts w:ascii="Arial" w:eastAsia="Calibri" w:hAnsi="Arial" w:cs="Arial"/>
          <w:noProof/>
          <w:sz w:val="24"/>
          <w:szCs w:val="24"/>
          <w:lang w:val="af-ZA"/>
        </w:rPr>
        <w:t>(1)</w:t>
      </w:r>
      <w:r w:rsidRPr="009F6212">
        <w:rPr>
          <w:rFonts w:ascii="Arial" w:eastAsia="Calibri" w:hAnsi="Arial" w:cs="Arial"/>
          <w:noProof/>
          <w:sz w:val="24"/>
          <w:szCs w:val="24"/>
          <w:lang w:val="af-ZA"/>
        </w:rPr>
        <w:tab/>
        <w:t>With reference to liability for income tax, what number of members of (a) each opposition party and (b) the governing party were audited by the SA Revenue Service (SARS) in each of the past five tax years;</w:t>
      </w:r>
    </w:p>
    <w:p w:rsidR="004A5778" w:rsidRPr="009F6212" w:rsidRDefault="004A5778" w:rsidP="004A5778">
      <w:pPr>
        <w:spacing w:before="100" w:beforeAutospacing="1" w:after="100" w:afterAutospacing="1" w:line="240" w:lineRule="auto"/>
        <w:ind w:left="720" w:hanging="720"/>
        <w:jc w:val="both"/>
        <w:rPr>
          <w:rFonts w:ascii="Arial" w:eastAsia="Calibri" w:hAnsi="Arial" w:cs="Arial"/>
          <w:noProof/>
          <w:sz w:val="24"/>
          <w:szCs w:val="24"/>
          <w:lang w:val="af-ZA"/>
        </w:rPr>
      </w:pPr>
      <w:r w:rsidRPr="009F6212">
        <w:rPr>
          <w:rFonts w:ascii="Arial" w:eastAsia="Calibri" w:hAnsi="Arial" w:cs="Arial"/>
          <w:noProof/>
          <w:sz w:val="24"/>
          <w:szCs w:val="24"/>
          <w:lang w:val="af-ZA"/>
        </w:rPr>
        <w:t>(2)</w:t>
      </w:r>
      <w:r w:rsidRPr="009F6212">
        <w:rPr>
          <w:rFonts w:ascii="Arial" w:eastAsia="Calibri" w:hAnsi="Arial" w:cs="Arial"/>
          <w:noProof/>
          <w:sz w:val="24"/>
          <w:szCs w:val="24"/>
          <w:lang w:val="af-ZA"/>
        </w:rPr>
        <w:tab/>
        <w:t xml:space="preserve">whether SARS makes use of a randomised agorithm to determine which persons should be audited; if not, what are </w:t>
      </w:r>
      <w:r w:rsidRPr="009F6212">
        <w:rPr>
          <w:rFonts w:ascii="Arial" w:eastAsia="Calibri" w:hAnsi="Arial" w:cs="Arial"/>
          <w:sz w:val="24"/>
          <w:szCs w:val="24"/>
          <w:lang w:val="en-ZA"/>
        </w:rPr>
        <w:t>the</w:t>
      </w:r>
      <w:r w:rsidRPr="009F6212">
        <w:rPr>
          <w:rFonts w:ascii="Arial" w:eastAsia="Calibri" w:hAnsi="Arial" w:cs="Arial"/>
          <w:noProof/>
          <w:sz w:val="24"/>
          <w:szCs w:val="24"/>
          <w:lang w:val="af-ZA"/>
        </w:rPr>
        <w:t xml:space="preserve"> full relevant details in respect of how SARS in fact determines which persons should be audited; if so, (a) how does the algorithm function and (b) what are the statistical chances and probability of a person being audited two or three years in a row, based on the functioning of the algorithm;</w:t>
      </w:r>
    </w:p>
    <w:p w:rsidR="0018730D" w:rsidRPr="009F6212" w:rsidRDefault="004A5778" w:rsidP="004A5778">
      <w:pPr>
        <w:tabs>
          <w:tab w:val="left" w:pos="432"/>
          <w:tab w:val="left" w:pos="864"/>
        </w:tabs>
        <w:spacing w:after="0"/>
        <w:ind w:left="675" w:hanging="675"/>
        <w:jc w:val="both"/>
        <w:rPr>
          <w:rFonts w:ascii="Arial" w:eastAsia="Times New Roman" w:hAnsi="Arial" w:cs="Arial"/>
          <w:b/>
          <w:sz w:val="24"/>
          <w:szCs w:val="24"/>
        </w:rPr>
      </w:pPr>
      <w:r w:rsidRPr="009F6212">
        <w:rPr>
          <w:rFonts w:ascii="Arial" w:eastAsia="Calibri" w:hAnsi="Arial" w:cs="Arial"/>
          <w:noProof/>
          <w:sz w:val="24"/>
          <w:szCs w:val="24"/>
          <w:lang w:val="af-ZA"/>
        </w:rPr>
        <w:t>(3)</w:t>
      </w:r>
      <w:r w:rsidRPr="009F6212">
        <w:rPr>
          <w:rFonts w:ascii="Arial" w:eastAsia="Calibri" w:hAnsi="Arial" w:cs="Arial"/>
          <w:noProof/>
          <w:sz w:val="24"/>
          <w:szCs w:val="24"/>
          <w:lang w:val="af-ZA"/>
        </w:rPr>
        <w:tab/>
        <w:t xml:space="preserve">    whether any statistical correlation exists between persons who are audited and those to whom SARS owes refunds; if not, what is his standpoint in respect of the perception on the part of </w:t>
      </w:r>
      <w:r w:rsidRPr="009F6212">
        <w:rPr>
          <w:rFonts w:ascii="Arial" w:eastAsia="Calibri" w:hAnsi="Arial" w:cs="Arial"/>
          <w:sz w:val="24"/>
          <w:szCs w:val="24"/>
          <w:lang w:val="en-ZA"/>
        </w:rPr>
        <w:t>taxpayers</w:t>
      </w:r>
      <w:r w:rsidRPr="009F6212">
        <w:rPr>
          <w:rFonts w:ascii="Arial" w:eastAsia="Calibri" w:hAnsi="Arial" w:cs="Arial"/>
          <w:noProof/>
          <w:sz w:val="24"/>
          <w:szCs w:val="24"/>
          <w:lang w:val="af-ZA"/>
        </w:rPr>
        <w:t xml:space="preserve"> that they are audited as soon as SARS owes them funds; if so, (a) what has he found to be the reason for the alleged perception and (b) what are the full relevant details in</w:t>
      </w:r>
      <w:r w:rsidR="009F6212">
        <w:rPr>
          <w:rFonts w:ascii="Arial" w:eastAsia="Calibri" w:hAnsi="Arial" w:cs="Arial"/>
          <w:noProof/>
          <w:sz w:val="24"/>
          <w:szCs w:val="24"/>
          <w:lang w:val="af-ZA"/>
        </w:rPr>
        <w:t xml:space="preserve"> this connection?</w:t>
      </w:r>
      <w:r w:rsidR="009F6212">
        <w:rPr>
          <w:rFonts w:ascii="Arial" w:eastAsia="Calibri" w:hAnsi="Arial" w:cs="Arial"/>
          <w:noProof/>
          <w:sz w:val="24"/>
          <w:szCs w:val="24"/>
          <w:lang w:val="af-ZA"/>
        </w:rPr>
        <w:tab/>
      </w:r>
      <w:r w:rsidR="009F6212">
        <w:rPr>
          <w:rFonts w:ascii="Arial" w:eastAsia="Calibri" w:hAnsi="Arial" w:cs="Arial"/>
          <w:noProof/>
          <w:sz w:val="24"/>
          <w:szCs w:val="24"/>
          <w:lang w:val="af-ZA"/>
        </w:rPr>
        <w:tab/>
      </w:r>
      <w:r w:rsidR="009F6212">
        <w:rPr>
          <w:rFonts w:ascii="Arial" w:eastAsia="Calibri" w:hAnsi="Arial" w:cs="Arial"/>
          <w:noProof/>
          <w:sz w:val="24"/>
          <w:szCs w:val="24"/>
          <w:lang w:val="af-ZA"/>
        </w:rPr>
        <w:tab/>
      </w:r>
      <w:r w:rsidRPr="009F6212">
        <w:rPr>
          <w:rFonts w:ascii="Arial" w:eastAsia="Calibri" w:hAnsi="Arial" w:cs="Arial"/>
          <w:noProof/>
          <w:sz w:val="24"/>
          <w:szCs w:val="24"/>
          <w:lang w:val="af-ZA"/>
        </w:rPr>
        <w:tab/>
      </w:r>
      <w:r w:rsidRPr="009F6212">
        <w:rPr>
          <w:rFonts w:ascii="Arial" w:eastAsia="Calibri" w:hAnsi="Arial" w:cs="Arial"/>
          <w:noProof/>
          <w:sz w:val="24"/>
          <w:szCs w:val="24"/>
          <w:lang w:val="af-ZA"/>
        </w:rPr>
        <w:tab/>
      </w:r>
      <w:r w:rsidRPr="009F6212">
        <w:rPr>
          <w:rFonts w:ascii="Arial" w:eastAsia="Calibri" w:hAnsi="Arial" w:cs="Arial"/>
          <w:noProof/>
          <w:sz w:val="24"/>
          <w:szCs w:val="24"/>
          <w:lang w:val="af-ZA"/>
        </w:rPr>
        <w:tab/>
      </w:r>
      <w:r w:rsidRPr="009F6212">
        <w:rPr>
          <w:rFonts w:ascii="Arial" w:eastAsia="Calibri" w:hAnsi="Arial" w:cs="Arial"/>
          <w:noProof/>
          <w:sz w:val="24"/>
          <w:szCs w:val="24"/>
          <w:lang w:val="af-ZA"/>
        </w:rPr>
        <w:tab/>
      </w:r>
      <w:r w:rsidRPr="009F6212">
        <w:rPr>
          <w:rFonts w:ascii="Arial" w:eastAsia="Calibri" w:hAnsi="Arial" w:cs="Arial"/>
          <w:noProof/>
          <w:sz w:val="24"/>
          <w:szCs w:val="24"/>
          <w:lang w:val="af-ZA"/>
        </w:rPr>
        <w:tab/>
      </w:r>
      <w:r w:rsidRPr="009F6212">
        <w:rPr>
          <w:rFonts w:ascii="Arial" w:eastAsia="Calibri" w:hAnsi="Arial" w:cs="Arial"/>
          <w:noProof/>
          <w:sz w:val="24"/>
          <w:szCs w:val="24"/>
          <w:lang w:val="af-ZA"/>
        </w:rPr>
        <w:tab/>
      </w:r>
      <w:r w:rsidRPr="009F6212">
        <w:rPr>
          <w:rFonts w:ascii="Arial" w:eastAsia="Calibri" w:hAnsi="Arial" w:cs="Arial"/>
          <w:noProof/>
          <w:sz w:val="24"/>
          <w:szCs w:val="24"/>
          <w:lang w:val="af-ZA"/>
        </w:rPr>
        <w:tab/>
      </w:r>
      <w:r w:rsidRPr="009F6212">
        <w:rPr>
          <w:rFonts w:ascii="Arial" w:eastAsia="Calibri" w:hAnsi="Arial" w:cs="Arial"/>
          <w:noProof/>
          <w:sz w:val="24"/>
          <w:szCs w:val="24"/>
          <w:lang w:val="af-ZA"/>
        </w:rPr>
        <w:tab/>
      </w:r>
      <w:r w:rsidRPr="009F6212">
        <w:rPr>
          <w:rFonts w:ascii="Arial" w:eastAsia="Calibri" w:hAnsi="Arial" w:cs="Arial"/>
          <w:noProof/>
          <w:sz w:val="24"/>
          <w:szCs w:val="24"/>
          <w:lang w:val="af-ZA"/>
        </w:rPr>
        <w:tab/>
      </w:r>
      <w:r w:rsidRPr="009F6212">
        <w:rPr>
          <w:rFonts w:ascii="Arial" w:eastAsia="Calibri" w:hAnsi="Arial" w:cs="Arial"/>
          <w:noProof/>
          <w:sz w:val="24"/>
          <w:szCs w:val="24"/>
          <w:lang w:val="af-ZA"/>
        </w:rPr>
        <w:tab/>
        <w:t>NW1522E</w:t>
      </w:r>
    </w:p>
    <w:p w:rsidR="0018730D" w:rsidRPr="009F6212" w:rsidRDefault="0018730D" w:rsidP="009F6212">
      <w:pPr>
        <w:tabs>
          <w:tab w:val="left" w:pos="432"/>
          <w:tab w:val="left" w:pos="864"/>
        </w:tabs>
        <w:spacing w:after="0" w:line="240" w:lineRule="auto"/>
        <w:rPr>
          <w:rFonts w:ascii="Arial" w:eastAsia="Times New Roman" w:hAnsi="Arial" w:cs="Arial"/>
          <w:b/>
          <w:sz w:val="24"/>
          <w:szCs w:val="24"/>
        </w:rPr>
      </w:pPr>
      <w:r w:rsidRPr="009F6212">
        <w:rPr>
          <w:rFonts w:ascii="Arial" w:eastAsia="Times New Roman" w:hAnsi="Arial" w:cs="Arial"/>
          <w:b/>
          <w:sz w:val="24"/>
          <w:szCs w:val="24"/>
        </w:rPr>
        <w:t>REPLY:</w:t>
      </w:r>
    </w:p>
    <w:p w:rsidR="0018730D" w:rsidRPr="009F6212" w:rsidRDefault="0018730D" w:rsidP="009F6212">
      <w:pPr>
        <w:tabs>
          <w:tab w:val="left" w:pos="432"/>
          <w:tab w:val="left" w:pos="864"/>
        </w:tabs>
        <w:spacing w:after="0" w:line="240" w:lineRule="auto"/>
        <w:jc w:val="center"/>
        <w:rPr>
          <w:rFonts w:ascii="Arial" w:eastAsia="Times New Roman" w:hAnsi="Arial" w:cs="Arial"/>
          <w:b/>
          <w:sz w:val="24"/>
          <w:szCs w:val="24"/>
        </w:rPr>
      </w:pPr>
    </w:p>
    <w:p w:rsidR="00971887" w:rsidRPr="009F6212" w:rsidRDefault="009F6212" w:rsidP="009F6212">
      <w:pPr>
        <w:tabs>
          <w:tab w:val="left" w:pos="0"/>
        </w:tabs>
        <w:spacing w:after="0" w:line="240" w:lineRule="auto"/>
        <w:ind w:left="1440" w:hanging="144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(1)(a)(b)</w:t>
      </w:r>
      <w:r>
        <w:rPr>
          <w:rFonts w:ascii="Arial" w:eastAsia="Times New Roman" w:hAnsi="Arial" w:cs="Arial"/>
          <w:sz w:val="24"/>
          <w:szCs w:val="24"/>
          <w:lang w:val="en-ZA" w:eastAsia="en-ZA"/>
        </w:rPr>
        <w:tab/>
      </w:r>
      <w:r w:rsidR="00971887" w:rsidRPr="009F6212">
        <w:rPr>
          <w:rFonts w:ascii="Arial" w:eastAsia="Times New Roman" w:hAnsi="Arial" w:cs="Arial"/>
          <w:sz w:val="24"/>
          <w:szCs w:val="24"/>
          <w:lang w:val="en-ZA" w:eastAsia="en-ZA"/>
        </w:rPr>
        <w:t>Due to the secrecy provisions con</w:t>
      </w:r>
      <w:r>
        <w:rPr>
          <w:rFonts w:ascii="Arial" w:eastAsia="Times New Roman" w:hAnsi="Arial" w:cs="Arial"/>
          <w:sz w:val="24"/>
          <w:szCs w:val="24"/>
          <w:lang w:val="en-ZA" w:eastAsia="en-ZA"/>
        </w:rPr>
        <w:t xml:space="preserve">tained in Section 69 of the Tax </w:t>
      </w:r>
      <w:r w:rsidR="00971887" w:rsidRPr="009F6212">
        <w:rPr>
          <w:rFonts w:ascii="Arial" w:eastAsia="Times New Roman" w:hAnsi="Arial" w:cs="Arial"/>
          <w:sz w:val="24"/>
          <w:szCs w:val="24"/>
          <w:lang w:val="en-ZA" w:eastAsia="en-ZA"/>
        </w:rPr>
        <w:t xml:space="preserve">Administration Act No. 28 of 2011, SARS is prohibited from disclosing any taxpayer information (Including whether or not a taxpayer is subject to an audit) to any person other than a SARS official. </w:t>
      </w:r>
    </w:p>
    <w:p w:rsidR="00A256DB" w:rsidRPr="009F6212" w:rsidRDefault="00A256DB" w:rsidP="009F6212">
      <w:pPr>
        <w:tabs>
          <w:tab w:val="left" w:pos="0"/>
        </w:tabs>
        <w:spacing w:after="0" w:line="240" w:lineRule="auto"/>
        <w:ind w:left="709"/>
        <w:jc w:val="both"/>
        <w:rPr>
          <w:rFonts w:ascii="Arial" w:eastAsia="Times New Roman" w:hAnsi="Arial" w:cs="Arial"/>
          <w:sz w:val="24"/>
          <w:szCs w:val="24"/>
          <w:lang w:val="en-ZA" w:eastAsia="en-ZA"/>
        </w:rPr>
      </w:pPr>
    </w:p>
    <w:p w:rsidR="00971887" w:rsidRDefault="00971887" w:rsidP="009F6212">
      <w:pPr>
        <w:tabs>
          <w:tab w:val="left" w:pos="0"/>
        </w:tabs>
        <w:spacing w:after="0" w:line="240" w:lineRule="auto"/>
        <w:ind w:left="1440"/>
        <w:jc w:val="both"/>
        <w:rPr>
          <w:rFonts w:ascii="Arial" w:eastAsia="Times New Roman" w:hAnsi="Arial" w:cs="Arial"/>
          <w:sz w:val="24"/>
          <w:szCs w:val="24"/>
          <w:lang w:val="en-ZA" w:eastAsia="en-ZA"/>
        </w:rPr>
      </w:pPr>
      <w:r w:rsidRPr="009F6212">
        <w:rPr>
          <w:rFonts w:ascii="Arial" w:eastAsia="Times New Roman" w:hAnsi="Arial" w:cs="Arial"/>
          <w:sz w:val="24"/>
          <w:szCs w:val="24"/>
          <w:lang w:val="en-ZA" w:eastAsia="en-ZA"/>
        </w:rPr>
        <w:t xml:space="preserve">The South African Revenue Service </w:t>
      </w:r>
      <w:r w:rsidR="009F6212">
        <w:rPr>
          <w:rFonts w:ascii="Arial" w:eastAsia="Times New Roman" w:hAnsi="Arial" w:cs="Arial"/>
          <w:sz w:val="24"/>
          <w:szCs w:val="24"/>
          <w:lang w:val="en-ZA" w:eastAsia="en-ZA"/>
        </w:rPr>
        <w:t xml:space="preserve">(SARS) makes no differentiation </w:t>
      </w:r>
      <w:r w:rsidRPr="009F6212">
        <w:rPr>
          <w:rFonts w:ascii="Arial" w:eastAsia="Times New Roman" w:hAnsi="Arial" w:cs="Arial"/>
          <w:sz w:val="24"/>
          <w:szCs w:val="24"/>
          <w:lang w:val="en-ZA" w:eastAsia="en-ZA"/>
        </w:rPr>
        <w:t>according to taxpayers’ political affiliation. SARS treats the ta</w:t>
      </w:r>
      <w:r w:rsidR="00A43D01" w:rsidRPr="009F6212">
        <w:rPr>
          <w:rFonts w:ascii="Arial" w:eastAsia="Times New Roman" w:hAnsi="Arial" w:cs="Arial"/>
          <w:sz w:val="24"/>
          <w:szCs w:val="24"/>
          <w:lang w:val="en-ZA" w:eastAsia="en-ZA"/>
        </w:rPr>
        <w:t>x affairs of</w:t>
      </w:r>
      <w:r w:rsidR="00BC003E" w:rsidRPr="009F6212">
        <w:rPr>
          <w:rFonts w:ascii="Arial" w:eastAsia="Times New Roman" w:hAnsi="Arial" w:cs="Arial"/>
          <w:sz w:val="24"/>
          <w:szCs w:val="24"/>
          <w:lang w:val="en-ZA" w:eastAsia="en-ZA"/>
        </w:rPr>
        <w:t xml:space="preserve"> all</w:t>
      </w:r>
      <w:r w:rsidR="009F6212">
        <w:rPr>
          <w:rFonts w:ascii="Arial" w:eastAsia="Times New Roman" w:hAnsi="Arial" w:cs="Arial"/>
          <w:sz w:val="24"/>
          <w:szCs w:val="24"/>
          <w:lang w:val="en-ZA" w:eastAsia="en-ZA"/>
        </w:rPr>
        <w:t xml:space="preserve"> </w:t>
      </w:r>
      <w:r w:rsidR="00A43D01" w:rsidRPr="009F6212">
        <w:rPr>
          <w:rFonts w:ascii="Arial" w:eastAsia="Times New Roman" w:hAnsi="Arial" w:cs="Arial"/>
          <w:sz w:val="24"/>
          <w:szCs w:val="24"/>
          <w:lang w:val="en-ZA" w:eastAsia="en-ZA"/>
        </w:rPr>
        <w:t>members of political parties</w:t>
      </w:r>
      <w:r w:rsidRPr="009F6212">
        <w:rPr>
          <w:rFonts w:ascii="Arial" w:eastAsia="Times New Roman" w:hAnsi="Arial" w:cs="Arial"/>
          <w:sz w:val="24"/>
          <w:szCs w:val="24"/>
          <w:lang w:val="en-ZA" w:eastAsia="en-ZA"/>
        </w:rPr>
        <w:t xml:space="preserve"> in exactly the same manner as all other taxpayers</w:t>
      </w:r>
      <w:r w:rsidR="009F6212">
        <w:rPr>
          <w:rFonts w:ascii="Arial" w:eastAsia="Times New Roman" w:hAnsi="Arial" w:cs="Arial"/>
          <w:sz w:val="24"/>
          <w:szCs w:val="24"/>
          <w:lang w:val="en-ZA" w:eastAsia="en-ZA"/>
        </w:rPr>
        <w:t xml:space="preserve"> </w:t>
      </w:r>
      <w:r w:rsidRPr="009F6212">
        <w:rPr>
          <w:rFonts w:ascii="Arial" w:eastAsia="Times New Roman" w:hAnsi="Arial" w:cs="Arial"/>
          <w:sz w:val="24"/>
          <w:szCs w:val="24"/>
          <w:lang w:val="en-ZA" w:eastAsia="en-ZA"/>
        </w:rPr>
        <w:t>in accordance with the compliance model. This model is premised on three</w:t>
      </w:r>
      <w:r w:rsidR="009F6212">
        <w:rPr>
          <w:rFonts w:ascii="Arial" w:eastAsia="Times New Roman" w:hAnsi="Arial" w:cs="Arial"/>
          <w:sz w:val="24"/>
          <w:szCs w:val="24"/>
          <w:lang w:val="en-ZA" w:eastAsia="en-ZA"/>
        </w:rPr>
        <w:t xml:space="preserve"> </w:t>
      </w:r>
      <w:r w:rsidRPr="009F6212">
        <w:rPr>
          <w:rFonts w:ascii="Arial" w:eastAsia="Times New Roman" w:hAnsi="Arial" w:cs="Arial"/>
          <w:sz w:val="24"/>
          <w:szCs w:val="24"/>
          <w:lang w:val="en-ZA" w:eastAsia="en-ZA"/>
        </w:rPr>
        <w:t>components to encourage tax com</w:t>
      </w:r>
      <w:r w:rsidR="009F6212">
        <w:rPr>
          <w:rFonts w:ascii="Arial" w:eastAsia="Times New Roman" w:hAnsi="Arial" w:cs="Arial"/>
          <w:sz w:val="24"/>
          <w:szCs w:val="24"/>
          <w:lang w:val="en-ZA" w:eastAsia="en-ZA"/>
        </w:rPr>
        <w:t xml:space="preserve">pliance: Education, Service and </w:t>
      </w:r>
      <w:r w:rsidR="00A256DB" w:rsidRPr="009F6212">
        <w:rPr>
          <w:rFonts w:ascii="Arial" w:eastAsia="Times New Roman" w:hAnsi="Arial" w:cs="Arial"/>
          <w:sz w:val="24"/>
          <w:szCs w:val="24"/>
          <w:lang w:val="en-ZA" w:eastAsia="en-ZA"/>
        </w:rPr>
        <w:t>E</w:t>
      </w:r>
      <w:r w:rsidRPr="009F6212">
        <w:rPr>
          <w:rFonts w:ascii="Arial" w:eastAsia="Times New Roman" w:hAnsi="Arial" w:cs="Arial"/>
          <w:sz w:val="24"/>
          <w:szCs w:val="24"/>
          <w:lang w:val="en-ZA" w:eastAsia="en-ZA"/>
        </w:rPr>
        <w:t xml:space="preserve">nforcement. </w:t>
      </w:r>
    </w:p>
    <w:p w:rsidR="009F6212" w:rsidRPr="009F6212" w:rsidRDefault="009F6212" w:rsidP="009F6212">
      <w:pPr>
        <w:tabs>
          <w:tab w:val="left" w:pos="0"/>
        </w:tabs>
        <w:spacing w:after="0" w:line="240" w:lineRule="auto"/>
        <w:ind w:left="709"/>
        <w:rPr>
          <w:rFonts w:ascii="Arial" w:eastAsia="Times New Roman" w:hAnsi="Arial" w:cs="Arial"/>
          <w:sz w:val="24"/>
          <w:szCs w:val="24"/>
          <w:lang w:val="en-ZA" w:eastAsia="en-ZA"/>
        </w:rPr>
      </w:pPr>
    </w:p>
    <w:p w:rsidR="00971887" w:rsidRPr="009F6212" w:rsidRDefault="009F6212" w:rsidP="009F6212">
      <w:pPr>
        <w:tabs>
          <w:tab w:val="left" w:pos="0"/>
          <w:tab w:val="left" w:pos="284"/>
          <w:tab w:val="left" w:pos="709"/>
        </w:tabs>
        <w:spacing w:after="0" w:line="240" w:lineRule="auto"/>
        <w:ind w:left="1429" w:hanging="1429"/>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(2)(a)</w:t>
      </w:r>
      <w:r>
        <w:rPr>
          <w:rFonts w:ascii="Arial" w:eastAsia="Times New Roman" w:hAnsi="Arial" w:cs="Arial"/>
          <w:sz w:val="24"/>
          <w:szCs w:val="24"/>
          <w:lang w:val="en-ZA" w:eastAsia="en-ZA"/>
        </w:rPr>
        <w:tab/>
      </w:r>
      <w:r>
        <w:rPr>
          <w:rFonts w:ascii="Arial" w:eastAsia="Times New Roman" w:hAnsi="Arial" w:cs="Arial"/>
          <w:sz w:val="24"/>
          <w:szCs w:val="24"/>
          <w:lang w:val="en-ZA" w:eastAsia="en-ZA"/>
        </w:rPr>
        <w:tab/>
      </w:r>
      <w:r>
        <w:rPr>
          <w:rFonts w:ascii="Arial" w:eastAsia="Times New Roman" w:hAnsi="Arial" w:cs="Arial"/>
          <w:sz w:val="24"/>
          <w:szCs w:val="24"/>
          <w:lang w:val="en-ZA" w:eastAsia="en-ZA"/>
        </w:rPr>
        <w:tab/>
      </w:r>
      <w:r w:rsidR="00971887" w:rsidRPr="009F6212">
        <w:rPr>
          <w:rFonts w:ascii="Arial" w:eastAsia="Times New Roman" w:hAnsi="Arial" w:cs="Arial"/>
          <w:sz w:val="24"/>
          <w:szCs w:val="24"/>
          <w:lang w:val="en-ZA" w:eastAsia="en-ZA"/>
        </w:rPr>
        <w:t>The selection of taxpayers for audits is gene</w:t>
      </w:r>
      <w:r>
        <w:rPr>
          <w:rFonts w:ascii="Arial" w:eastAsia="Times New Roman" w:hAnsi="Arial" w:cs="Arial"/>
          <w:sz w:val="24"/>
          <w:szCs w:val="24"/>
          <w:lang w:val="en-ZA" w:eastAsia="en-ZA"/>
        </w:rPr>
        <w:t xml:space="preserve">rated through an automated risk </w:t>
      </w:r>
      <w:r w:rsidR="000A706E" w:rsidRPr="009F6212">
        <w:rPr>
          <w:rFonts w:ascii="Arial" w:eastAsia="Times New Roman" w:hAnsi="Arial" w:cs="Arial"/>
          <w:sz w:val="24"/>
          <w:szCs w:val="24"/>
          <w:lang w:val="en-ZA" w:eastAsia="en-ZA"/>
        </w:rPr>
        <w:t>E</w:t>
      </w:r>
      <w:r w:rsidR="00971887" w:rsidRPr="009F6212">
        <w:rPr>
          <w:rFonts w:ascii="Arial" w:eastAsia="Times New Roman" w:hAnsi="Arial" w:cs="Arial"/>
          <w:sz w:val="24"/>
          <w:szCs w:val="24"/>
          <w:lang w:val="en-ZA" w:eastAsia="en-ZA"/>
        </w:rPr>
        <w:t>ngine</w:t>
      </w:r>
      <w:r w:rsidR="000A706E" w:rsidRPr="009F6212">
        <w:rPr>
          <w:rFonts w:ascii="Arial" w:eastAsia="Times New Roman" w:hAnsi="Arial" w:cs="Arial"/>
          <w:sz w:val="24"/>
          <w:szCs w:val="24"/>
          <w:lang w:val="en-ZA" w:eastAsia="en-ZA"/>
        </w:rPr>
        <w:t xml:space="preserve"> and manual </w:t>
      </w:r>
      <w:r w:rsidR="00BC1ABC" w:rsidRPr="009F6212">
        <w:rPr>
          <w:rFonts w:ascii="Arial" w:eastAsia="Times New Roman" w:hAnsi="Arial" w:cs="Arial"/>
          <w:sz w:val="24"/>
          <w:szCs w:val="24"/>
          <w:lang w:val="en-ZA" w:eastAsia="en-ZA"/>
        </w:rPr>
        <w:t>profiling which</w:t>
      </w:r>
      <w:r w:rsidR="00971887" w:rsidRPr="009F6212">
        <w:rPr>
          <w:rFonts w:ascii="Arial" w:eastAsia="Times New Roman" w:hAnsi="Arial" w:cs="Arial"/>
          <w:sz w:val="24"/>
          <w:szCs w:val="24"/>
          <w:lang w:val="en-ZA" w:eastAsia="en-ZA"/>
        </w:rPr>
        <w:t xml:space="preserve"> is designed based on principles such as: </w:t>
      </w:r>
    </w:p>
    <w:p w:rsidR="00971887" w:rsidRPr="009F6212" w:rsidRDefault="00971887" w:rsidP="00971887">
      <w:pPr>
        <w:tabs>
          <w:tab w:val="left" w:pos="0"/>
          <w:tab w:val="left" w:pos="284"/>
          <w:tab w:val="left" w:pos="709"/>
        </w:tabs>
        <w:spacing w:after="0" w:line="240" w:lineRule="auto"/>
        <w:ind w:left="709"/>
        <w:rPr>
          <w:rFonts w:ascii="Arial" w:eastAsia="Times New Roman" w:hAnsi="Arial" w:cs="Arial"/>
          <w:sz w:val="24"/>
          <w:szCs w:val="24"/>
          <w:lang w:val="en-ZA" w:eastAsia="en-ZA"/>
        </w:rPr>
      </w:pPr>
    </w:p>
    <w:p w:rsidR="000A706E" w:rsidRPr="009F6212" w:rsidRDefault="000A706E" w:rsidP="00971887">
      <w:pPr>
        <w:numPr>
          <w:ilvl w:val="0"/>
          <w:numId w:val="2"/>
        </w:numPr>
        <w:tabs>
          <w:tab w:val="left" w:pos="0"/>
          <w:tab w:val="left" w:pos="284"/>
          <w:tab w:val="left" w:pos="709"/>
        </w:tabs>
        <w:spacing w:after="0" w:line="240" w:lineRule="auto"/>
        <w:rPr>
          <w:rFonts w:ascii="Arial" w:eastAsia="Times New Roman" w:hAnsi="Arial" w:cs="Arial"/>
          <w:sz w:val="24"/>
          <w:szCs w:val="24"/>
          <w:lang w:val="en-ZA" w:eastAsia="en-ZA"/>
        </w:rPr>
      </w:pPr>
      <w:r w:rsidRPr="009F6212">
        <w:rPr>
          <w:rFonts w:ascii="Arial" w:eastAsia="Times New Roman" w:hAnsi="Arial" w:cs="Arial"/>
          <w:sz w:val="24"/>
          <w:szCs w:val="24"/>
          <w:lang w:val="en-ZA" w:eastAsia="en-ZA"/>
        </w:rPr>
        <w:t xml:space="preserve">Random, empirical and </w:t>
      </w:r>
      <w:r w:rsidR="00BC1ABC" w:rsidRPr="009F6212">
        <w:rPr>
          <w:rFonts w:ascii="Arial" w:eastAsia="Times New Roman" w:hAnsi="Arial" w:cs="Arial"/>
          <w:sz w:val="24"/>
          <w:szCs w:val="24"/>
          <w:lang w:val="en-ZA" w:eastAsia="en-ZA"/>
        </w:rPr>
        <w:t>statistical</w:t>
      </w:r>
      <w:r w:rsidRPr="009F6212">
        <w:rPr>
          <w:rFonts w:ascii="Arial" w:eastAsia="Times New Roman" w:hAnsi="Arial" w:cs="Arial"/>
          <w:sz w:val="24"/>
          <w:szCs w:val="24"/>
          <w:lang w:val="en-ZA" w:eastAsia="en-ZA"/>
        </w:rPr>
        <w:t xml:space="preserve"> rule sets are deployed</w:t>
      </w:r>
    </w:p>
    <w:p w:rsidR="00FC749C" w:rsidRPr="009F6212" w:rsidRDefault="00FC749C" w:rsidP="00FC749C">
      <w:pPr>
        <w:tabs>
          <w:tab w:val="left" w:pos="0"/>
          <w:tab w:val="left" w:pos="284"/>
          <w:tab w:val="left" w:pos="709"/>
        </w:tabs>
        <w:spacing w:after="0" w:line="240" w:lineRule="auto"/>
        <w:ind w:left="1429"/>
        <w:rPr>
          <w:rFonts w:ascii="Arial" w:eastAsia="Times New Roman" w:hAnsi="Arial" w:cs="Arial"/>
          <w:sz w:val="24"/>
          <w:szCs w:val="24"/>
          <w:lang w:val="en-ZA" w:eastAsia="en-ZA"/>
        </w:rPr>
      </w:pPr>
    </w:p>
    <w:p w:rsidR="00971887" w:rsidRPr="009F6212" w:rsidRDefault="00971887" w:rsidP="00971887">
      <w:pPr>
        <w:numPr>
          <w:ilvl w:val="0"/>
          <w:numId w:val="2"/>
        </w:numPr>
        <w:tabs>
          <w:tab w:val="left" w:pos="0"/>
          <w:tab w:val="left" w:pos="284"/>
          <w:tab w:val="left" w:pos="709"/>
        </w:tabs>
        <w:spacing w:after="0" w:line="240" w:lineRule="auto"/>
        <w:rPr>
          <w:rFonts w:ascii="Arial" w:eastAsia="Times New Roman" w:hAnsi="Arial" w:cs="Arial"/>
          <w:sz w:val="24"/>
          <w:szCs w:val="24"/>
          <w:lang w:val="en-ZA" w:eastAsia="en-ZA"/>
        </w:rPr>
      </w:pPr>
      <w:r w:rsidRPr="009F6212">
        <w:rPr>
          <w:rFonts w:ascii="Arial" w:eastAsia="Times New Roman" w:hAnsi="Arial" w:cs="Arial"/>
          <w:sz w:val="24"/>
          <w:szCs w:val="24"/>
          <w:lang w:val="en-ZA" w:eastAsia="en-ZA"/>
        </w:rPr>
        <w:t xml:space="preserve">The comparison of declared information to third party information e.g. Banks, Employers, Insurance Companies, etc.; </w:t>
      </w:r>
    </w:p>
    <w:p w:rsidR="00971887" w:rsidRPr="009F6212" w:rsidRDefault="00971887" w:rsidP="00971887">
      <w:pPr>
        <w:tabs>
          <w:tab w:val="left" w:pos="0"/>
          <w:tab w:val="left" w:pos="284"/>
          <w:tab w:val="left" w:pos="709"/>
        </w:tabs>
        <w:spacing w:after="0" w:line="240" w:lineRule="auto"/>
        <w:ind w:left="709"/>
        <w:rPr>
          <w:rFonts w:ascii="Arial" w:eastAsia="Times New Roman" w:hAnsi="Arial" w:cs="Arial"/>
          <w:sz w:val="24"/>
          <w:szCs w:val="24"/>
          <w:lang w:val="en-ZA" w:eastAsia="en-ZA"/>
        </w:rPr>
      </w:pPr>
    </w:p>
    <w:p w:rsidR="00971887" w:rsidRPr="009F6212" w:rsidRDefault="00971887" w:rsidP="00971887">
      <w:pPr>
        <w:numPr>
          <w:ilvl w:val="0"/>
          <w:numId w:val="2"/>
        </w:numPr>
        <w:tabs>
          <w:tab w:val="left" w:pos="0"/>
          <w:tab w:val="left" w:pos="284"/>
          <w:tab w:val="left" w:pos="709"/>
        </w:tabs>
        <w:spacing w:after="0" w:line="240" w:lineRule="auto"/>
        <w:rPr>
          <w:rFonts w:ascii="Arial" w:eastAsia="Times New Roman" w:hAnsi="Arial" w:cs="Arial"/>
          <w:sz w:val="24"/>
          <w:szCs w:val="24"/>
          <w:lang w:val="en-ZA" w:eastAsia="en-ZA"/>
        </w:rPr>
      </w:pPr>
      <w:r w:rsidRPr="009F6212">
        <w:rPr>
          <w:rFonts w:ascii="Arial" w:eastAsia="Times New Roman" w:hAnsi="Arial" w:cs="Arial"/>
          <w:sz w:val="24"/>
          <w:szCs w:val="24"/>
          <w:lang w:val="en-ZA" w:eastAsia="en-ZA"/>
        </w:rPr>
        <w:t xml:space="preserve">The verification of claims; </w:t>
      </w:r>
    </w:p>
    <w:p w:rsidR="00971887" w:rsidRPr="009F6212" w:rsidRDefault="00971887" w:rsidP="00971887">
      <w:pPr>
        <w:tabs>
          <w:tab w:val="left" w:pos="0"/>
          <w:tab w:val="left" w:pos="284"/>
          <w:tab w:val="left" w:pos="709"/>
        </w:tabs>
        <w:spacing w:after="0" w:line="240" w:lineRule="auto"/>
        <w:ind w:left="709"/>
        <w:rPr>
          <w:rFonts w:ascii="Arial" w:eastAsia="Times New Roman" w:hAnsi="Arial" w:cs="Arial"/>
          <w:sz w:val="24"/>
          <w:szCs w:val="24"/>
          <w:lang w:val="en-ZA" w:eastAsia="en-ZA"/>
        </w:rPr>
      </w:pPr>
    </w:p>
    <w:p w:rsidR="00971887" w:rsidRPr="009F6212" w:rsidRDefault="00971887" w:rsidP="00971887">
      <w:pPr>
        <w:numPr>
          <w:ilvl w:val="0"/>
          <w:numId w:val="2"/>
        </w:numPr>
        <w:tabs>
          <w:tab w:val="left" w:pos="0"/>
          <w:tab w:val="left" w:pos="284"/>
          <w:tab w:val="left" w:pos="709"/>
        </w:tabs>
        <w:spacing w:after="0" w:line="240" w:lineRule="auto"/>
        <w:rPr>
          <w:rFonts w:ascii="Arial" w:eastAsia="Times New Roman" w:hAnsi="Arial" w:cs="Arial"/>
          <w:sz w:val="24"/>
          <w:szCs w:val="24"/>
          <w:lang w:val="en-ZA" w:eastAsia="en-ZA"/>
        </w:rPr>
      </w:pPr>
      <w:r w:rsidRPr="009F6212">
        <w:rPr>
          <w:rFonts w:ascii="Arial" w:eastAsia="Times New Roman" w:hAnsi="Arial" w:cs="Arial"/>
          <w:sz w:val="24"/>
          <w:szCs w:val="24"/>
          <w:lang w:val="en-ZA" w:eastAsia="en-ZA"/>
        </w:rPr>
        <w:t>Year on year comparisons on income, deductions and movements in the aforementioned to identify exceptions;</w:t>
      </w:r>
    </w:p>
    <w:p w:rsidR="00971887" w:rsidRPr="009F6212" w:rsidRDefault="00971887" w:rsidP="00971887">
      <w:pPr>
        <w:tabs>
          <w:tab w:val="left" w:pos="0"/>
          <w:tab w:val="left" w:pos="284"/>
          <w:tab w:val="left" w:pos="709"/>
        </w:tabs>
        <w:spacing w:after="0" w:line="240" w:lineRule="auto"/>
        <w:ind w:left="709"/>
        <w:rPr>
          <w:rFonts w:ascii="Arial" w:eastAsia="Times New Roman" w:hAnsi="Arial" w:cs="Arial"/>
          <w:sz w:val="24"/>
          <w:szCs w:val="24"/>
          <w:lang w:val="en-ZA" w:eastAsia="en-ZA"/>
        </w:rPr>
      </w:pPr>
    </w:p>
    <w:p w:rsidR="000A706E" w:rsidRPr="009F6212" w:rsidRDefault="00971887" w:rsidP="009F6212">
      <w:pPr>
        <w:numPr>
          <w:ilvl w:val="0"/>
          <w:numId w:val="2"/>
        </w:numPr>
        <w:tabs>
          <w:tab w:val="left" w:pos="0"/>
          <w:tab w:val="left" w:pos="284"/>
          <w:tab w:val="left" w:pos="709"/>
        </w:tabs>
        <w:spacing w:after="0" w:line="240" w:lineRule="auto"/>
        <w:rPr>
          <w:rFonts w:ascii="Arial" w:eastAsia="Times New Roman" w:hAnsi="Arial" w:cs="Arial"/>
          <w:sz w:val="24"/>
          <w:szCs w:val="24"/>
          <w:lang w:val="en-ZA" w:eastAsia="en-ZA"/>
        </w:rPr>
      </w:pPr>
      <w:r w:rsidRPr="009F6212">
        <w:rPr>
          <w:rFonts w:ascii="Arial" w:eastAsia="Times New Roman" w:hAnsi="Arial" w:cs="Arial"/>
          <w:sz w:val="24"/>
          <w:szCs w:val="24"/>
          <w:lang w:val="en-ZA" w:eastAsia="en-ZA"/>
        </w:rPr>
        <w:t>The verification of incomplete and inconsistent submissions of tax returns.</w:t>
      </w:r>
    </w:p>
    <w:p w:rsidR="000A706E" w:rsidRPr="009F6212" w:rsidRDefault="000A706E" w:rsidP="009F6212">
      <w:pPr>
        <w:pStyle w:val="ListParagraph"/>
        <w:spacing w:after="0" w:line="240" w:lineRule="auto"/>
        <w:rPr>
          <w:rFonts w:ascii="Arial" w:eastAsia="Times New Roman" w:hAnsi="Arial" w:cs="Arial"/>
          <w:sz w:val="24"/>
          <w:szCs w:val="24"/>
          <w:lang w:val="en-ZA" w:eastAsia="en-ZA"/>
        </w:rPr>
      </w:pPr>
    </w:p>
    <w:p w:rsidR="00971887" w:rsidRPr="009F6212" w:rsidRDefault="000A706E" w:rsidP="009F6212">
      <w:pPr>
        <w:numPr>
          <w:ilvl w:val="0"/>
          <w:numId w:val="2"/>
        </w:numPr>
        <w:tabs>
          <w:tab w:val="left" w:pos="0"/>
          <w:tab w:val="left" w:pos="284"/>
          <w:tab w:val="left" w:pos="709"/>
        </w:tabs>
        <w:spacing w:after="0" w:line="240" w:lineRule="auto"/>
        <w:rPr>
          <w:rFonts w:ascii="Arial" w:eastAsia="Times New Roman" w:hAnsi="Arial" w:cs="Arial"/>
          <w:sz w:val="24"/>
          <w:szCs w:val="24"/>
          <w:lang w:val="en-ZA" w:eastAsia="en-ZA"/>
        </w:rPr>
      </w:pPr>
      <w:r w:rsidRPr="009F6212">
        <w:rPr>
          <w:rFonts w:ascii="Arial" w:eastAsia="Times New Roman" w:hAnsi="Arial" w:cs="Arial"/>
          <w:sz w:val="24"/>
          <w:szCs w:val="24"/>
          <w:lang w:val="en-ZA" w:eastAsia="en-ZA"/>
        </w:rPr>
        <w:t>The compliance programme  which informs profiling activity</w:t>
      </w:r>
      <w:r w:rsidR="00971887" w:rsidRPr="009F6212">
        <w:rPr>
          <w:rFonts w:ascii="Arial" w:eastAsia="Times New Roman" w:hAnsi="Arial" w:cs="Arial"/>
          <w:sz w:val="24"/>
          <w:szCs w:val="24"/>
          <w:lang w:val="en-ZA" w:eastAsia="en-ZA"/>
        </w:rPr>
        <w:t xml:space="preserve"> </w:t>
      </w:r>
    </w:p>
    <w:p w:rsidR="00971887" w:rsidRPr="009F6212" w:rsidRDefault="00971887" w:rsidP="009F6212">
      <w:pPr>
        <w:spacing w:after="0" w:line="240" w:lineRule="auto"/>
        <w:jc w:val="both"/>
        <w:rPr>
          <w:rFonts w:ascii="Arial" w:eastAsia="Times New Roman" w:hAnsi="Arial" w:cs="Arial"/>
          <w:sz w:val="24"/>
          <w:szCs w:val="24"/>
          <w:lang w:val="en-ZA" w:eastAsia="en-ZA"/>
        </w:rPr>
      </w:pPr>
    </w:p>
    <w:p w:rsidR="00BC003E" w:rsidRPr="009F6212" w:rsidRDefault="009F6212" w:rsidP="009F6212">
      <w:pPr>
        <w:tabs>
          <w:tab w:val="left" w:pos="0"/>
          <w:tab w:val="left" w:pos="284"/>
          <w:tab w:val="left" w:pos="709"/>
        </w:tabs>
        <w:spacing w:after="0" w:line="240" w:lineRule="auto"/>
        <w:ind w:left="708" w:hanging="708"/>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ab/>
        <w:t>(b)</w:t>
      </w:r>
      <w:r>
        <w:rPr>
          <w:rFonts w:ascii="Arial" w:eastAsia="Times New Roman" w:hAnsi="Arial" w:cs="Arial"/>
          <w:sz w:val="24"/>
          <w:szCs w:val="24"/>
          <w:lang w:val="en-ZA" w:eastAsia="en-ZA"/>
        </w:rPr>
        <w:tab/>
      </w:r>
      <w:r w:rsidR="00BC003E" w:rsidRPr="009F6212">
        <w:rPr>
          <w:rFonts w:ascii="Arial" w:eastAsia="Times New Roman" w:hAnsi="Arial" w:cs="Arial"/>
          <w:sz w:val="24"/>
          <w:szCs w:val="24"/>
          <w:lang w:val="en-ZA" w:eastAsia="en-ZA"/>
        </w:rPr>
        <w:t>Any case triggered by the risk engine</w:t>
      </w:r>
      <w:r w:rsidR="005E59E5" w:rsidRPr="009F6212">
        <w:rPr>
          <w:rFonts w:ascii="Arial" w:eastAsia="Times New Roman" w:hAnsi="Arial" w:cs="Arial"/>
          <w:sz w:val="24"/>
          <w:szCs w:val="24"/>
          <w:lang w:val="en-ZA" w:eastAsia="en-ZA"/>
        </w:rPr>
        <w:t xml:space="preserve"> and above a stated </w:t>
      </w:r>
      <w:r w:rsidR="0002650A" w:rsidRPr="009F6212">
        <w:rPr>
          <w:rFonts w:ascii="Arial" w:eastAsia="Times New Roman" w:hAnsi="Arial" w:cs="Arial"/>
          <w:sz w:val="24"/>
          <w:szCs w:val="24"/>
          <w:lang w:val="en-ZA" w:eastAsia="en-ZA"/>
        </w:rPr>
        <w:t>threshold</w:t>
      </w:r>
      <w:r w:rsidR="00BC003E" w:rsidRPr="009F6212">
        <w:rPr>
          <w:rFonts w:ascii="Arial" w:eastAsia="Times New Roman" w:hAnsi="Arial" w:cs="Arial"/>
          <w:sz w:val="24"/>
          <w:szCs w:val="24"/>
          <w:lang w:val="en-ZA" w:eastAsia="en-ZA"/>
        </w:rPr>
        <w:t xml:space="preserve"> would be</w:t>
      </w:r>
      <w:r>
        <w:rPr>
          <w:rFonts w:ascii="Arial" w:eastAsia="Times New Roman" w:hAnsi="Arial" w:cs="Arial"/>
          <w:sz w:val="24"/>
          <w:szCs w:val="24"/>
          <w:lang w:val="en-ZA" w:eastAsia="en-ZA"/>
        </w:rPr>
        <w:t xml:space="preserve"> </w:t>
      </w:r>
      <w:r w:rsidR="00BC003E" w:rsidRPr="009F6212">
        <w:rPr>
          <w:rFonts w:ascii="Arial" w:eastAsia="Times New Roman" w:hAnsi="Arial" w:cs="Arial"/>
          <w:sz w:val="24"/>
          <w:szCs w:val="24"/>
          <w:lang w:val="en-ZA" w:eastAsia="en-ZA"/>
        </w:rPr>
        <w:t>routed for an Audit. This</w:t>
      </w:r>
      <w:r w:rsidR="0002650A" w:rsidRPr="009F6212">
        <w:rPr>
          <w:rFonts w:ascii="Arial" w:eastAsia="Times New Roman" w:hAnsi="Arial" w:cs="Arial"/>
          <w:sz w:val="24"/>
          <w:szCs w:val="24"/>
          <w:lang w:val="en-ZA" w:eastAsia="en-ZA"/>
        </w:rPr>
        <w:t xml:space="preserve"> </w:t>
      </w:r>
      <w:r w:rsidR="00D41CF8" w:rsidRPr="009F6212">
        <w:rPr>
          <w:rFonts w:ascii="Arial" w:eastAsia="Times New Roman" w:hAnsi="Arial" w:cs="Arial"/>
          <w:sz w:val="24"/>
          <w:szCs w:val="24"/>
          <w:lang w:val="en-ZA" w:eastAsia="en-ZA"/>
        </w:rPr>
        <w:t xml:space="preserve">might </w:t>
      </w:r>
      <w:r w:rsidR="00BC003E" w:rsidRPr="009F6212">
        <w:rPr>
          <w:rFonts w:ascii="Arial" w:eastAsia="Times New Roman" w:hAnsi="Arial" w:cs="Arial"/>
          <w:sz w:val="24"/>
          <w:szCs w:val="24"/>
          <w:lang w:val="en-ZA" w:eastAsia="en-ZA"/>
        </w:rPr>
        <w:t xml:space="preserve">apply to one taxpayer for multiple years. </w:t>
      </w:r>
    </w:p>
    <w:p w:rsidR="00BC003E" w:rsidRPr="009F6212" w:rsidRDefault="00BC003E" w:rsidP="009F6212">
      <w:pPr>
        <w:tabs>
          <w:tab w:val="left" w:pos="0"/>
          <w:tab w:val="left" w:pos="284"/>
          <w:tab w:val="left" w:pos="709"/>
        </w:tabs>
        <w:spacing w:after="0" w:line="240" w:lineRule="auto"/>
        <w:ind w:left="709"/>
        <w:jc w:val="both"/>
        <w:rPr>
          <w:rFonts w:ascii="Arial" w:eastAsia="Times New Roman" w:hAnsi="Arial" w:cs="Arial"/>
          <w:sz w:val="24"/>
          <w:szCs w:val="24"/>
          <w:highlight w:val="yellow"/>
          <w:lang w:val="en-ZA" w:eastAsia="en-ZA"/>
        </w:rPr>
      </w:pPr>
    </w:p>
    <w:p w:rsidR="009F6212" w:rsidRDefault="00BC003E" w:rsidP="009F6212">
      <w:pPr>
        <w:tabs>
          <w:tab w:val="left" w:pos="0"/>
          <w:tab w:val="left" w:pos="284"/>
          <w:tab w:val="left" w:pos="709"/>
        </w:tabs>
        <w:spacing w:after="0" w:line="240" w:lineRule="auto"/>
        <w:ind w:left="1440" w:hanging="1440"/>
        <w:jc w:val="both"/>
        <w:rPr>
          <w:rFonts w:ascii="Arial" w:eastAsia="Times New Roman" w:hAnsi="Arial" w:cs="Arial"/>
          <w:sz w:val="24"/>
          <w:szCs w:val="24"/>
          <w:lang w:val="en-ZA" w:eastAsia="en-ZA"/>
        </w:rPr>
      </w:pPr>
      <w:r w:rsidRPr="009F6212">
        <w:rPr>
          <w:rFonts w:ascii="Arial" w:eastAsia="Times New Roman" w:hAnsi="Arial" w:cs="Arial"/>
          <w:sz w:val="24"/>
          <w:szCs w:val="24"/>
          <w:lang w:val="en-ZA" w:eastAsia="en-ZA"/>
        </w:rPr>
        <w:t>(3)</w:t>
      </w:r>
      <w:r w:rsidR="00FC749C" w:rsidRPr="009F6212">
        <w:rPr>
          <w:rFonts w:ascii="Arial" w:eastAsia="Times New Roman" w:hAnsi="Arial" w:cs="Arial"/>
          <w:sz w:val="24"/>
          <w:szCs w:val="24"/>
          <w:lang w:val="en-ZA" w:eastAsia="en-ZA"/>
        </w:rPr>
        <w:t xml:space="preserve">  </w:t>
      </w:r>
      <w:r w:rsidRPr="009F6212">
        <w:rPr>
          <w:rFonts w:ascii="Arial" w:eastAsia="Times New Roman" w:hAnsi="Arial" w:cs="Arial"/>
          <w:sz w:val="24"/>
          <w:szCs w:val="24"/>
          <w:lang w:val="en-ZA" w:eastAsia="en-ZA"/>
        </w:rPr>
        <w:t>(</w:t>
      </w:r>
      <w:proofErr w:type="gramStart"/>
      <w:r w:rsidRPr="009F6212">
        <w:rPr>
          <w:rFonts w:ascii="Arial" w:eastAsia="Times New Roman" w:hAnsi="Arial" w:cs="Arial"/>
          <w:sz w:val="24"/>
          <w:szCs w:val="24"/>
          <w:lang w:val="en-ZA" w:eastAsia="en-ZA"/>
        </w:rPr>
        <w:t>a</w:t>
      </w:r>
      <w:proofErr w:type="gramEnd"/>
      <w:r w:rsidRPr="009F6212">
        <w:rPr>
          <w:rFonts w:ascii="Arial" w:eastAsia="Times New Roman" w:hAnsi="Arial" w:cs="Arial"/>
          <w:sz w:val="24"/>
          <w:szCs w:val="24"/>
          <w:lang w:val="en-ZA" w:eastAsia="en-ZA"/>
        </w:rPr>
        <w:t>)</w:t>
      </w:r>
      <w:r w:rsidR="00FC749C" w:rsidRPr="009F6212">
        <w:rPr>
          <w:rFonts w:ascii="Arial" w:eastAsia="Times New Roman" w:hAnsi="Arial" w:cs="Arial"/>
          <w:sz w:val="24"/>
          <w:szCs w:val="24"/>
          <w:lang w:val="en-ZA" w:eastAsia="en-ZA"/>
        </w:rPr>
        <w:t>(b)</w:t>
      </w:r>
      <w:r w:rsidR="009F6212">
        <w:rPr>
          <w:rFonts w:ascii="Arial" w:eastAsia="Times New Roman" w:hAnsi="Arial" w:cs="Arial"/>
          <w:sz w:val="24"/>
          <w:szCs w:val="24"/>
          <w:lang w:val="en-ZA" w:eastAsia="en-ZA"/>
        </w:rPr>
        <w:tab/>
      </w:r>
      <w:r w:rsidR="000A706E" w:rsidRPr="009F6212">
        <w:rPr>
          <w:rFonts w:ascii="Arial" w:eastAsia="Times New Roman" w:hAnsi="Arial" w:cs="Arial"/>
          <w:sz w:val="24"/>
          <w:szCs w:val="24"/>
          <w:lang w:val="en-ZA" w:eastAsia="en-ZA"/>
        </w:rPr>
        <w:t>SARS audits debi</w:t>
      </w:r>
      <w:r w:rsidR="009F6212">
        <w:rPr>
          <w:rFonts w:ascii="Arial" w:eastAsia="Times New Roman" w:hAnsi="Arial" w:cs="Arial"/>
          <w:sz w:val="24"/>
          <w:szCs w:val="24"/>
          <w:lang w:val="en-ZA" w:eastAsia="en-ZA"/>
        </w:rPr>
        <w:t xml:space="preserve">t, credit and nil assessments. The risk is obviously </w:t>
      </w:r>
      <w:r w:rsidR="00BC1ABC" w:rsidRPr="009F6212">
        <w:rPr>
          <w:rFonts w:ascii="Arial" w:eastAsia="Times New Roman" w:hAnsi="Arial" w:cs="Arial"/>
          <w:sz w:val="24"/>
          <w:szCs w:val="24"/>
          <w:lang w:val="en-ZA" w:eastAsia="en-ZA"/>
        </w:rPr>
        <w:t>higher with credit assessment</w:t>
      </w:r>
      <w:r w:rsidR="00FC749C" w:rsidRPr="009F6212">
        <w:rPr>
          <w:rFonts w:ascii="Arial" w:eastAsia="Times New Roman" w:hAnsi="Arial" w:cs="Arial"/>
          <w:sz w:val="24"/>
          <w:szCs w:val="24"/>
          <w:lang w:val="en-ZA" w:eastAsia="en-ZA"/>
        </w:rPr>
        <w:t>s</w:t>
      </w:r>
      <w:r w:rsidR="00BC1ABC" w:rsidRPr="009F6212">
        <w:rPr>
          <w:rFonts w:ascii="Arial" w:eastAsia="Times New Roman" w:hAnsi="Arial" w:cs="Arial"/>
          <w:sz w:val="24"/>
          <w:szCs w:val="24"/>
          <w:lang w:val="en-ZA" w:eastAsia="en-ZA"/>
        </w:rPr>
        <w:t xml:space="preserve"> and thus the percentage of credit assessments audited will be higher.  </w:t>
      </w:r>
      <w:r w:rsidR="000A706E" w:rsidRPr="009F6212">
        <w:rPr>
          <w:rFonts w:ascii="Arial" w:eastAsia="Times New Roman" w:hAnsi="Arial" w:cs="Arial"/>
          <w:sz w:val="24"/>
          <w:szCs w:val="24"/>
          <w:lang w:val="en-ZA" w:eastAsia="en-ZA"/>
        </w:rPr>
        <w:t xml:space="preserve">This question must be viewed in light of the R30bn credit revised </w:t>
      </w:r>
      <w:r w:rsidR="00BC1ABC" w:rsidRPr="009F6212">
        <w:rPr>
          <w:rFonts w:ascii="Arial" w:eastAsia="Times New Roman" w:hAnsi="Arial" w:cs="Arial"/>
          <w:sz w:val="24"/>
          <w:szCs w:val="24"/>
          <w:lang w:val="en-ZA" w:eastAsia="en-ZA"/>
        </w:rPr>
        <w:t>assessments</w:t>
      </w:r>
      <w:r w:rsidR="000A706E" w:rsidRPr="009F6212">
        <w:rPr>
          <w:rFonts w:ascii="Arial" w:eastAsia="Times New Roman" w:hAnsi="Arial" w:cs="Arial"/>
          <w:sz w:val="24"/>
          <w:szCs w:val="24"/>
          <w:lang w:val="en-ZA" w:eastAsia="en-ZA"/>
        </w:rPr>
        <w:t xml:space="preserve"> SARS was able to p</w:t>
      </w:r>
      <w:r w:rsidR="009F6212">
        <w:rPr>
          <w:rFonts w:ascii="Arial" w:eastAsia="Times New Roman" w:hAnsi="Arial" w:cs="Arial"/>
          <w:sz w:val="24"/>
          <w:szCs w:val="24"/>
          <w:lang w:val="en-ZA" w:eastAsia="en-ZA"/>
        </w:rPr>
        <w:t xml:space="preserve">revent from flowing last year. </w:t>
      </w:r>
    </w:p>
    <w:p w:rsidR="009F6212" w:rsidRDefault="009F6212" w:rsidP="009F6212">
      <w:pPr>
        <w:tabs>
          <w:tab w:val="left" w:pos="0"/>
          <w:tab w:val="left" w:pos="284"/>
          <w:tab w:val="left" w:pos="709"/>
        </w:tabs>
        <w:spacing w:after="0" w:line="240" w:lineRule="auto"/>
        <w:ind w:left="1440" w:hanging="1440"/>
        <w:jc w:val="both"/>
        <w:rPr>
          <w:rFonts w:ascii="Arial" w:eastAsia="Times New Roman" w:hAnsi="Arial" w:cs="Arial"/>
          <w:sz w:val="24"/>
          <w:szCs w:val="24"/>
          <w:lang w:val="en-ZA" w:eastAsia="en-ZA"/>
        </w:rPr>
      </w:pPr>
    </w:p>
    <w:p w:rsidR="00BC1ABC" w:rsidRDefault="009F6212" w:rsidP="009F6212">
      <w:pPr>
        <w:tabs>
          <w:tab w:val="left" w:pos="0"/>
          <w:tab w:val="left" w:pos="284"/>
          <w:tab w:val="left" w:pos="709"/>
        </w:tabs>
        <w:spacing w:after="0" w:line="240" w:lineRule="auto"/>
        <w:ind w:left="1440" w:hanging="144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ab/>
      </w:r>
      <w:r>
        <w:rPr>
          <w:rFonts w:ascii="Arial" w:eastAsia="Times New Roman" w:hAnsi="Arial" w:cs="Arial"/>
          <w:sz w:val="24"/>
          <w:szCs w:val="24"/>
          <w:lang w:val="en-ZA" w:eastAsia="en-ZA"/>
        </w:rPr>
        <w:tab/>
      </w:r>
      <w:r>
        <w:rPr>
          <w:rFonts w:ascii="Arial" w:eastAsia="Times New Roman" w:hAnsi="Arial" w:cs="Arial"/>
          <w:sz w:val="24"/>
          <w:szCs w:val="24"/>
          <w:lang w:val="en-ZA" w:eastAsia="en-ZA"/>
        </w:rPr>
        <w:tab/>
      </w:r>
      <w:r w:rsidR="00BC1ABC" w:rsidRPr="009F6212">
        <w:rPr>
          <w:rFonts w:ascii="Arial" w:eastAsia="Times New Roman" w:hAnsi="Arial" w:cs="Arial"/>
          <w:sz w:val="24"/>
          <w:szCs w:val="24"/>
          <w:lang w:val="en-ZA" w:eastAsia="en-ZA"/>
        </w:rPr>
        <w:t>SARS cannot comment on taxpayer perception, however all audit alerts are based on a sound selection process which all taxpayers are subject to.</w:t>
      </w:r>
    </w:p>
    <w:p w:rsidR="00A256DB" w:rsidRPr="009F6212" w:rsidRDefault="00A256DB" w:rsidP="00BC003E">
      <w:pPr>
        <w:tabs>
          <w:tab w:val="left" w:pos="0"/>
          <w:tab w:val="left" w:pos="284"/>
          <w:tab w:val="left" w:pos="709"/>
        </w:tabs>
        <w:spacing w:after="0" w:line="240" w:lineRule="auto"/>
        <w:rPr>
          <w:rFonts w:ascii="Arial" w:eastAsia="Times New Roman" w:hAnsi="Arial" w:cs="Arial"/>
          <w:sz w:val="24"/>
          <w:szCs w:val="24"/>
          <w:lang w:val="en-ZA" w:eastAsia="en-ZA"/>
        </w:rPr>
      </w:pPr>
    </w:p>
    <w:p w:rsidR="00971887" w:rsidRPr="009F6212" w:rsidRDefault="00971887" w:rsidP="0018730D">
      <w:pPr>
        <w:tabs>
          <w:tab w:val="left" w:pos="432"/>
          <w:tab w:val="left" w:pos="864"/>
        </w:tabs>
        <w:spacing w:after="0"/>
        <w:jc w:val="center"/>
        <w:rPr>
          <w:rFonts w:ascii="Arial" w:eastAsia="Times New Roman" w:hAnsi="Arial" w:cs="Arial"/>
          <w:b/>
          <w:sz w:val="24"/>
          <w:szCs w:val="24"/>
        </w:rPr>
      </w:pPr>
      <w:bookmarkStart w:id="0" w:name="_GoBack"/>
      <w:bookmarkEnd w:id="0"/>
    </w:p>
    <w:sectPr w:rsidR="00971887" w:rsidRPr="009F6212" w:rsidSect="00673E94">
      <w:pgSz w:w="12240" w:h="15840"/>
      <w:pgMar w:top="1134"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98B"/>
    <w:multiLevelType w:val="hybridMultilevel"/>
    <w:tmpl w:val="F50C519E"/>
    <w:lvl w:ilvl="0" w:tplc="13DAE3CE">
      <w:start w:val="2"/>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nsid w:val="5AC322B8"/>
    <w:multiLevelType w:val="hybridMultilevel"/>
    <w:tmpl w:val="149E5286"/>
    <w:lvl w:ilvl="0" w:tplc="04FC74BE">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nsid w:val="6569489C"/>
    <w:multiLevelType w:val="hybridMultilevel"/>
    <w:tmpl w:val="FAEE42C8"/>
    <w:lvl w:ilvl="0" w:tplc="DA7094E0">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nsid w:val="76AD2322"/>
    <w:multiLevelType w:val="hybridMultilevel"/>
    <w:tmpl w:val="2FD4637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2650A"/>
    <w:rsid w:val="00095B78"/>
    <w:rsid w:val="000A706E"/>
    <w:rsid w:val="00137F8D"/>
    <w:rsid w:val="00184620"/>
    <w:rsid w:val="0018730D"/>
    <w:rsid w:val="002248A6"/>
    <w:rsid w:val="00297522"/>
    <w:rsid w:val="002D381C"/>
    <w:rsid w:val="00354837"/>
    <w:rsid w:val="004353E8"/>
    <w:rsid w:val="004A5778"/>
    <w:rsid w:val="005764EB"/>
    <w:rsid w:val="005B6763"/>
    <w:rsid w:val="005E59E5"/>
    <w:rsid w:val="005F445B"/>
    <w:rsid w:val="006715AB"/>
    <w:rsid w:val="00673E94"/>
    <w:rsid w:val="006B27F0"/>
    <w:rsid w:val="006D4823"/>
    <w:rsid w:val="007E25B1"/>
    <w:rsid w:val="00801F89"/>
    <w:rsid w:val="00942D61"/>
    <w:rsid w:val="00971887"/>
    <w:rsid w:val="009A6FEC"/>
    <w:rsid w:val="009F6212"/>
    <w:rsid w:val="00A256DB"/>
    <w:rsid w:val="00A43D01"/>
    <w:rsid w:val="00A764F6"/>
    <w:rsid w:val="00A97663"/>
    <w:rsid w:val="00B01CBE"/>
    <w:rsid w:val="00B44356"/>
    <w:rsid w:val="00B7719E"/>
    <w:rsid w:val="00B97C7A"/>
    <w:rsid w:val="00BC003E"/>
    <w:rsid w:val="00BC1ABC"/>
    <w:rsid w:val="00C96914"/>
    <w:rsid w:val="00CE74E9"/>
    <w:rsid w:val="00D41CF8"/>
    <w:rsid w:val="00E064E0"/>
    <w:rsid w:val="00F561D7"/>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44356"/>
    <w:pPr>
      <w:ind w:left="720"/>
      <w:contextualSpacing/>
    </w:pPr>
  </w:style>
  <w:style w:type="paragraph" w:styleId="NormalWeb">
    <w:name w:val="Normal (Web)"/>
    <w:basedOn w:val="Normal"/>
    <w:uiPriority w:val="99"/>
    <w:semiHidden/>
    <w:unhideWhenUsed/>
    <w:rsid w:val="006D4823"/>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44356"/>
    <w:pPr>
      <w:ind w:left="720"/>
      <w:contextualSpacing/>
    </w:pPr>
  </w:style>
  <w:style w:type="paragraph" w:styleId="NormalWeb">
    <w:name w:val="Normal (Web)"/>
    <w:basedOn w:val="Normal"/>
    <w:uiPriority w:val="99"/>
    <w:semiHidden/>
    <w:unhideWhenUsed/>
    <w:rsid w:val="006D4823"/>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2017-04-28T18:22:00Z</cp:lastPrinted>
  <dcterms:created xsi:type="dcterms:W3CDTF">2017-06-06T10:52:00Z</dcterms:created>
  <dcterms:modified xsi:type="dcterms:W3CDTF">2017-06-06T11:07:00Z</dcterms:modified>
</cp:coreProperties>
</file>