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01" w:rsidRPr="00117F4F" w:rsidRDefault="00843101" w:rsidP="00843101">
      <w:pPr>
        <w:tabs>
          <w:tab w:val="left" w:pos="576"/>
          <w:tab w:val="left" w:pos="1296"/>
          <w:tab w:val="left" w:pos="6336"/>
        </w:tabs>
        <w:spacing w:line="360" w:lineRule="auto"/>
        <w:jc w:val="center"/>
        <w:rPr>
          <w:rFonts w:ascii="Arial" w:hAnsi="Arial" w:cs="Arial"/>
          <w:b/>
          <w:bCs/>
          <w:sz w:val="32"/>
          <w:szCs w:val="32"/>
        </w:rPr>
      </w:pPr>
      <w:r w:rsidRPr="00117F4F">
        <w:rPr>
          <w:rFonts w:ascii="Arial" w:hAnsi="Arial" w:cs="Arial"/>
          <w:b/>
          <w:bCs/>
          <w:sz w:val="32"/>
          <w:szCs w:val="32"/>
        </w:rPr>
        <w:t>NATIONAL ASSEMBLY</w:t>
      </w:r>
    </w:p>
    <w:p w:rsidR="00843101" w:rsidRDefault="00843101" w:rsidP="00843101">
      <w:pPr>
        <w:jc w:val="both"/>
        <w:rPr>
          <w:rFonts w:ascii="Arial" w:hAnsi="Arial" w:cs="Arial"/>
          <w:b/>
          <w:bCs/>
          <w:color w:val="FF0000"/>
          <w:sz w:val="32"/>
          <w:szCs w:val="32"/>
          <w:u w:val="single"/>
        </w:rPr>
      </w:pPr>
    </w:p>
    <w:p w:rsidR="00843101" w:rsidRPr="00117F4F" w:rsidRDefault="00843101" w:rsidP="00843101">
      <w:pPr>
        <w:jc w:val="both"/>
        <w:rPr>
          <w:rFonts w:ascii="Arial" w:hAnsi="Arial" w:cs="Arial"/>
          <w:b/>
          <w:bCs/>
          <w:sz w:val="32"/>
          <w:szCs w:val="32"/>
          <w:u w:val="single"/>
        </w:rPr>
      </w:pPr>
      <w:bookmarkStart w:id="0" w:name="_GoBack"/>
      <w:bookmarkEnd w:id="0"/>
      <w:r w:rsidRPr="00117F4F">
        <w:rPr>
          <w:rFonts w:ascii="Arial" w:hAnsi="Arial" w:cs="Arial"/>
          <w:b/>
          <w:bCs/>
          <w:sz w:val="32"/>
          <w:szCs w:val="32"/>
          <w:u w:val="single"/>
        </w:rPr>
        <w:t>QUESTION NO</w:t>
      </w:r>
      <w:r w:rsidRPr="00117F4F">
        <w:rPr>
          <w:rFonts w:ascii="Arial" w:hAnsi="Arial" w:cs="Arial"/>
          <w:b/>
          <w:bCs/>
          <w:color w:val="000000" w:themeColor="text1"/>
          <w:sz w:val="32"/>
          <w:szCs w:val="32"/>
          <w:u w:val="single"/>
        </w:rPr>
        <w:t>. 1379-2022</w:t>
      </w:r>
    </w:p>
    <w:p w:rsidR="00843101" w:rsidRPr="00117F4F" w:rsidRDefault="00843101" w:rsidP="00843101">
      <w:pPr>
        <w:pStyle w:val="DACBODYTEXT"/>
        <w:spacing w:after="0" w:line="240" w:lineRule="auto"/>
        <w:ind w:left="0"/>
        <w:rPr>
          <w:rFonts w:cs="Arial"/>
          <w:b/>
          <w:sz w:val="32"/>
          <w:szCs w:val="32"/>
          <w:u w:val="single"/>
        </w:rPr>
      </w:pPr>
      <w:r w:rsidRPr="00117F4F">
        <w:rPr>
          <w:rFonts w:cs="Arial"/>
          <w:b/>
          <w:sz w:val="32"/>
          <w:szCs w:val="32"/>
          <w:u w:val="single"/>
        </w:rPr>
        <w:t>WRITTEN REPLY</w:t>
      </w:r>
    </w:p>
    <w:p w:rsidR="00843101" w:rsidRPr="00117F4F" w:rsidRDefault="00843101" w:rsidP="00843101">
      <w:pPr>
        <w:pStyle w:val="DACBODYTEXT"/>
        <w:spacing w:after="0" w:line="240" w:lineRule="auto"/>
        <w:ind w:left="0"/>
        <w:jc w:val="both"/>
        <w:rPr>
          <w:rFonts w:cs="Arial"/>
          <w:b/>
          <w:sz w:val="32"/>
          <w:szCs w:val="32"/>
        </w:rPr>
      </w:pPr>
      <w:r w:rsidRPr="00117F4F">
        <w:rPr>
          <w:rFonts w:cs="Arial"/>
          <w:b/>
          <w:bCs/>
          <w:sz w:val="32"/>
          <w:szCs w:val="32"/>
        </w:rPr>
        <w:t>INTERNAL QUESTION PAPER NO.14–</w:t>
      </w:r>
      <w:r w:rsidRPr="00117F4F">
        <w:rPr>
          <w:rFonts w:cs="Arial"/>
          <w:b/>
          <w:sz w:val="32"/>
          <w:szCs w:val="32"/>
        </w:rPr>
        <w:t xml:space="preserve">2022, DATE OF PUBLICATION 22 APRIL 2022 </w:t>
      </w:r>
    </w:p>
    <w:p w:rsidR="00843101" w:rsidRPr="00117F4F" w:rsidRDefault="00843101" w:rsidP="00843101">
      <w:pPr>
        <w:spacing w:before="100" w:beforeAutospacing="1"/>
        <w:ind w:left="720" w:hanging="720"/>
        <w:jc w:val="both"/>
        <w:outlineLvl w:val="0"/>
        <w:rPr>
          <w:rFonts w:ascii="Arial" w:hAnsi="Arial" w:cs="Arial"/>
          <w:b/>
          <w:bCs/>
          <w:sz w:val="32"/>
          <w:szCs w:val="32"/>
        </w:rPr>
      </w:pPr>
      <w:r w:rsidRPr="00117F4F">
        <w:rPr>
          <w:rFonts w:ascii="Arial" w:hAnsi="Arial" w:cs="Arial"/>
          <w:b/>
          <w:bCs/>
          <w:sz w:val="32"/>
          <w:szCs w:val="32"/>
          <w:lang w:val="en-ZA"/>
        </w:rPr>
        <w:t>“</w:t>
      </w:r>
      <w:proofErr w:type="spellStart"/>
      <w:r w:rsidRPr="00117F4F">
        <w:rPr>
          <w:rFonts w:ascii="Arial" w:hAnsi="Arial" w:cs="Arial"/>
          <w:b/>
          <w:bCs/>
          <w:sz w:val="32"/>
          <w:szCs w:val="32"/>
        </w:rPr>
        <w:t>Mr</w:t>
      </w:r>
      <w:proofErr w:type="spellEnd"/>
      <w:r w:rsidRPr="00117F4F">
        <w:rPr>
          <w:rFonts w:ascii="Arial" w:hAnsi="Arial" w:cs="Arial"/>
          <w:b/>
          <w:bCs/>
          <w:sz w:val="32"/>
          <w:szCs w:val="32"/>
        </w:rPr>
        <w:t xml:space="preserve"> K </w:t>
      </w:r>
      <w:proofErr w:type="spellStart"/>
      <w:r w:rsidRPr="00117F4F">
        <w:rPr>
          <w:rFonts w:ascii="Arial" w:hAnsi="Arial" w:cs="Arial"/>
          <w:b/>
          <w:bCs/>
          <w:sz w:val="32"/>
          <w:szCs w:val="32"/>
        </w:rPr>
        <w:t>Ceza</w:t>
      </w:r>
      <w:proofErr w:type="spellEnd"/>
      <w:r w:rsidRPr="00117F4F">
        <w:rPr>
          <w:rFonts w:ascii="Arial" w:hAnsi="Arial" w:cs="Arial"/>
          <w:b/>
          <w:bCs/>
          <w:sz w:val="32"/>
          <w:szCs w:val="32"/>
        </w:rPr>
        <w:t xml:space="preserve"> (EFF) to ask the Minister of Sport, Arts and Culture</w:t>
      </w:r>
      <w:r w:rsidR="003F718C" w:rsidRPr="00117F4F">
        <w:rPr>
          <w:rFonts w:ascii="Arial" w:hAnsi="Arial" w:cs="Arial"/>
          <w:b/>
          <w:bCs/>
          <w:sz w:val="32"/>
          <w:szCs w:val="32"/>
        </w:rPr>
        <w:fldChar w:fldCharType="begin"/>
      </w:r>
      <w:r w:rsidRPr="00117F4F">
        <w:rPr>
          <w:rFonts w:ascii="Arial" w:hAnsi="Arial" w:cs="Arial"/>
          <w:sz w:val="32"/>
          <w:szCs w:val="32"/>
        </w:rPr>
        <w:instrText xml:space="preserve"> XE "</w:instrText>
      </w:r>
      <w:r w:rsidRPr="00117F4F">
        <w:rPr>
          <w:rFonts w:ascii="Arial" w:hAnsi="Arial" w:cs="Arial"/>
          <w:b/>
          <w:bCs/>
          <w:sz w:val="32"/>
          <w:szCs w:val="32"/>
        </w:rPr>
        <w:instrText>Sport, Arts and Culture</w:instrText>
      </w:r>
      <w:r w:rsidRPr="00117F4F">
        <w:rPr>
          <w:rFonts w:ascii="Arial" w:hAnsi="Arial" w:cs="Arial"/>
          <w:sz w:val="32"/>
          <w:szCs w:val="32"/>
        </w:rPr>
        <w:instrText xml:space="preserve">" </w:instrText>
      </w:r>
      <w:r w:rsidR="003F718C" w:rsidRPr="00117F4F">
        <w:rPr>
          <w:rFonts w:ascii="Arial" w:hAnsi="Arial" w:cs="Arial"/>
          <w:b/>
          <w:bCs/>
          <w:sz w:val="32"/>
          <w:szCs w:val="32"/>
        </w:rPr>
        <w:fldChar w:fldCharType="end"/>
      </w:r>
      <w:r w:rsidRPr="00117F4F">
        <w:rPr>
          <w:rFonts w:ascii="Arial" w:hAnsi="Arial" w:cs="Arial"/>
          <w:b/>
          <w:bCs/>
          <w:sz w:val="32"/>
          <w:szCs w:val="32"/>
        </w:rPr>
        <w:t>:</w:t>
      </w:r>
    </w:p>
    <w:p w:rsidR="00843101" w:rsidRPr="00D87076" w:rsidRDefault="00843101" w:rsidP="00843101">
      <w:pPr>
        <w:spacing w:before="240"/>
        <w:ind w:right="26"/>
        <w:jc w:val="both"/>
        <w:rPr>
          <w:rFonts w:ascii="Arial" w:hAnsi="Arial" w:cs="Arial"/>
          <w:sz w:val="32"/>
          <w:szCs w:val="32"/>
        </w:rPr>
      </w:pPr>
      <w:r w:rsidRPr="00117F4F">
        <w:rPr>
          <w:rFonts w:ascii="Arial" w:hAnsi="Arial" w:cs="Arial"/>
          <w:sz w:val="32"/>
          <w:szCs w:val="32"/>
        </w:rPr>
        <w:t xml:space="preserve">What (a) progress has his department made in supporting the creative industry in order to ensure funding resources for establishing, </w:t>
      </w:r>
      <w:proofErr w:type="spellStart"/>
      <w:r w:rsidRPr="00117F4F">
        <w:rPr>
          <w:rFonts w:ascii="Arial" w:hAnsi="Arial" w:cs="Arial"/>
          <w:sz w:val="32"/>
          <w:szCs w:val="32"/>
        </w:rPr>
        <w:t>subsidising</w:t>
      </w:r>
      <w:proofErr w:type="spellEnd"/>
      <w:r w:rsidRPr="00117F4F">
        <w:rPr>
          <w:rFonts w:ascii="Arial" w:hAnsi="Arial" w:cs="Arial"/>
          <w:sz w:val="32"/>
          <w:szCs w:val="32"/>
        </w:rPr>
        <w:t xml:space="preserve"> and ensuring black ownership of studios which would ultimately provide work, gigs and/or sessions for all artists in each regional area of the Republic, (b) are the (</w:t>
      </w:r>
      <w:proofErr w:type="spellStart"/>
      <w:r w:rsidRPr="00117F4F">
        <w:rPr>
          <w:rFonts w:ascii="Arial" w:hAnsi="Arial" w:cs="Arial"/>
          <w:sz w:val="32"/>
          <w:szCs w:val="32"/>
        </w:rPr>
        <w:t>i</w:t>
      </w:r>
      <w:proofErr w:type="spellEnd"/>
      <w:r w:rsidRPr="00117F4F">
        <w:rPr>
          <w:rFonts w:ascii="Arial" w:hAnsi="Arial" w:cs="Arial"/>
          <w:sz w:val="32"/>
          <w:szCs w:val="32"/>
        </w:rPr>
        <w:t>) time frames and (ii) relevant details in this regard?</w:t>
      </w:r>
      <w:r w:rsidRPr="00117F4F">
        <w:rPr>
          <w:rFonts w:ascii="Arial" w:hAnsi="Arial" w:cs="Arial"/>
          <w:sz w:val="32"/>
          <w:szCs w:val="32"/>
        </w:rPr>
        <w:tab/>
      </w:r>
      <w:r w:rsidRPr="00117F4F">
        <w:rPr>
          <w:rFonts w:ascii="Arial" w:eastAsia="Times New Roman" w:hAnsi="Arial" w:cs="Arial"/>
          <w:b/>
          <w:bCs/>
          <w:color w:val="222222"/>
          <w:sz w:val="32"/>
          <w:szCs w:val="32"/>
          <w:lang w:eastAsia="en-ZA"/>
        </w:rPr>
        <w:t>NW1671E</w:t>
      </w:r>
      <w:r w:rsidRPr="00117F4F">
        <w:rPr>
          <w:rFonts w:ascii="Arial" w:hAnsi="Arial" w:cs="Arial"/>
          <w:sz w:val="32"/>
          <w:szCs w:val="32"/>
        </w:rPr>
        <w:tab/>
        <w:t xml:space="preserve">                                                                        </w:t>
      </w:r>
      <w:r>
        <w:rPr>
          <w:rFonts w:ascii="Arial" w:hAnsi="Arial" w:cs="Arial"/>
          <w:sz w:val="32"/>
          <w:szCs w:val="32"/>
        </w:rPr>
        <w:t xml:space="preserve">                           </w:t>
      </w:r>
    </w:p>
    <w:p w:rsidR="00843101" w:rsidRPr="00117F4F" w:rsidRDefault="00843101" w:rsidP="00843101">
      <w:pPr>
        <w:spacing w:line="360" w:lineRule="auto"/>
        <w:jc w:val="both"/>
        <w:rPr>
          <w:rFonts w:ascii="Arial" w:hAnsi="Arial" w:cs="Arial"/>
          <w:b/>
          <w:bCs/>
          <w:sz w:val="32"/>
          <w:szCs w:val="32"/>
        </w:rPr>
      </w:pPr>
      <w:r w:rsidRPr="00117F4F">
        <w:rPr>
          <w:rFonts w:ascii="Arial" w:hAnsi="Arial" w:cs="Arial"/>
          <w:b/>
          <w:bCs/>
          <w:sz w:val="32"/>
          <w:szCs w:val="32"/>
        </w:rPr>
        <w:t>REPLY</w:t>
      </w:r>
    </w:p>
    <w:p w:rsidR="00843101" w:rsidRPr="00117F4F" w:rsidRDefault="00843101" w:rsidP="00843101">
      <w:pPr>
        <w:pStyle w:val="Default"/>
        <w:spacing w:line="240" w:lineRule="auto"/>
        <w:jc w:val="both"/>
        <w:rPr>
          <w:rFonts w:ascii="Arial" w:hAnsi="Arial" w:cs="Arial"/>
          <w:sz w:val="32"/>
          <w:szCs w:val="32"/>
        </w:rPr>
      </w:pPr>
      <w:r w:rsidRPr="00117F4F">
        <w:rPr>
          <w:rFonts w:ascii="Arial" w:hAnsi="Arial" w:cs="Arial"/>
          <w:sz w:val="32"/>
          <w:szCs w:val="32"/>
        </w:rPr>
        <w:t xml:space="preserve">The Department of Sport, Arts and Culture (DSAC) bought the Downtown Music Hub equipped with high standard studios as part of addressing a challenge for artists who could not have access to proper facilities and artists who could not access facilities easily. The Department has assisted this facility in ensuring that there are artists developmental </w:t>
      </w:r>
      <w:proofErr w:type="spellStart"/>
      <w:r w:rsidRPr="00117F4F">
        <w:rPr>
          <w:rFonts w:ascii="Arial" w:hAnsi="Arial" w:cs="Arial"/>
          <w:sz w:val="32"/>
          <w:szCs w:val="32"/>
        </w:rPr>
        <w:t>programmes</w:t>
      </w:r>
      <w:proofErr w:type="spellEnd"/>
      <w:r w:rsidRPr="00117F4F">
        <w:rPr>
          <w:rFonts w:ascii="Arial" w:hAnsi="Arial" w:cs="Arial"/>
          <w:sz w:val="32"/>
          <w:szCs w:val="32"/>
        </w:rPr>
        <w:t xml:space="preserve"> that are in–house serving to develop; empower and provide artists with opportunity to enhance their art.</w:t>
      </w:r>
    </w:p>
    <w:p w:rsidR="00843101" w:rsidRPr="00117F4F" w:rsidRDefault="00843101" w:rsidP="00843101">
      <w:pPr>
        <w:pStyle w:val="Default"/>
        <w:spacing w:line="240" w:lineRule="auto"/>
        <w:jc w:val="both"/>
        <w:rPr>
          <w:rFonts w:ascii="Arial" w:hAnsi="Arial" w:cs="Arial"/>
          <w:sz w:val="32"/>
          <w:szCs w:val="32"/>
        </w:rPr>
      </w:pPr>
      <w:r w:rsidRPr="00117F4F">
        <w:rPr>
          <w:rFonts w:ascii="Arial" w:hAnsi="Arial" w:cs="Arial"/>
          <w:sz w:val="32"/>
          <w:szCs w:val="32"/>
        </w:rPr>
        <w:t>The Department is currently; as part of implementation of the Revised White Paper on Arts; Culture and Heritage developing a music strategy which seeks to advance the young music business entrepreneurs country–wide. This is currently an on–going consultation process with the music sector.</w:t>
      </w:r>
    </w:p>
    <w:p w:rsidR="00843101" w:rsidRDefault="00843101" w:rsidP="00843101">
      <w:pPr>
        <w:pStyle w:val="Default"/>
        <w:spacing w:line="240" w:lineRule="auto"/>
        <w:jc w:val="both"/>
        <w:rPr>
          <w:rFonts w:ascii="Arial" w:hAnsi="Arial" w:cs="Arial"/>
          <w:sz w:val="32"/>
          <w:szCs w:val="32"/>
        </w:rPr>
      </w:pPr>
      <w:r w:rsidRPr="00117F4F">
        <w:rPr>
          <w:rFonts w:ascii="Arial" w:hAnsi="Arial" w:cs="Arial"/>
          <w:sz w:val="32"/>
          <w:szCs w:val="32"/>
        </w:rPr>
        <w:t xml:space="preserve">Further the Department continues with its program of creation of spaces in different provinces which is also intended for enhancement of the creative industries. Over and above these </w:t>
      </w:r>
      <w:r w:rsidRPr="00117F4F">
        <w:rPr>
          <w:rFonts w:ascii="Arial" w:hAnsi="Arial" w:cs="Arial"/>
          <w:sz w:val="32"/>
          <w:szCs w:val="32"/>
        </w:rPr>
        <w:lastRenderedPageBreak/>
        <w:t xml:space="preserve">initiatives; the Department is implementing both the Presidential Employment Stimulus Program and the </w:t>
      </w:r>
      <w:proofErr w:type="spellStart"/>
      <w:r w:rsidRPr="00117F4F">
        <w:rPr>
          <w:rFonts w:ascii="Arial" w:hAnsi="Arial" w:cs="Arial"/>
          <w:sz w:val="32"/>
          <w:szCs w:val="32"/>
        </w:rPr>
        <w:t>Mzansi</w:t>
      </w:r>
      <w:proofErr w:type="spellEnd"/>
      <w:r w:rsidRPr="00117F4F">
        <w:rPr>
          <w:rFonts w:ascii="Arial" w:hAnsi="Arial" w:cs="Arial"/>
          <w:sz w:val="32"/>
          <w:szCs w:val="32"/>
        </w:rPr>
        <w:t xml:space="preserve"> Golden Economy strategy which are programs geared towards supporting artists and expansion of the Cultural and Creative Industries.</w:t>
      </w: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spacing w:before="240" w:line="360" w:lineRule="auto"/>
        <w:ind w:right="305"/>
        <w:jc w:val="both"/>
        <w:rPr>
          <w:rFonts w:ascii="Arial" w:eastAsia="Calibri" w:hAnsi="Arial" w:cs="Arial"/>
        </w:rPr>
      </w:pPr>
    </w:p>
    <w:p w:rsidR="00843101" w:rsidRDefault="00843101" w:rsidP="00843101">
      <w:pPr>
        <w:tabs>
          <w:tab w:val="left" w:pos="576"/>
          <w:tab w:val="left" w:pos="1296"/>
          <w:tab w:val="left" w:pos="6336"/>
        </w:tabs>
        <w:spacing w:line="360" w:lineRule="auto"/>
        <w:rPr>
          <w:rFonts w:ascii="Arial" w:hAnsi="Arial" w:cs="Arial"/>
          <w:b/>
          <w:bCs/>
          <w:sz w:val="32"/>
          <w:szCs w:val="32"/>
        </w:rPr>
      </w:pPr>
    </w:p>
    <w:p w:rsidR="006A33F5" w:rsidRDefault="001B3BAC"/>
    <w:sectPr w:rsidR="006A33F5" w:rsidSect="003F7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3101"/>
    <w:rsid w:val="001B3BAC"/>
    <w:rsid w:val="003F718C"/>
    <w:rsid w:val="00843101"/>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0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43101"/>
    <w:pPr>
      <w:spacing w:after="200" w:line="276" w:lineRule="auto"/>
      <w:ind w:left="993"/>
    </w:pPr>
    <w:rPr>
      <w:rFonts w:ascii="Arial" w:hAnsi="Arial"/>
      <w:sz w:val="18"/>
      <w:szCs w:val="18"/>
      <w:lang w:val="en-ZA"/>
    </w:rPr>
  </w:style>
  <w:style w:type="paragraph" w:customStyle="1" w:styleId="Default">
    <w:name w:val="Default"/>
    <w:rsid w:val="0084310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Cs w:val="24"/>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2022-05-09T16:26:00Z</dcterms:created>
  <dcterms:modified xsi:type="dcterms:W3CDTF">2022-05-09T16:26:00Z</dcterms:modified>
</cp:coreProperties>
</file>