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BE" w:rsidRDefault="00422F8C">
      <w:pPr>
        <w:pStyle w:val="Heading1"/>
        <w:spacing w:before="72"/>
        <w:ind w:left="3475" w:right="3471"/>
        <w:jc w:val="center"/>
      </w:pPr>
      <w:r>
        <w:t>NATIONAL ASSEMBLY WRITTEN REPLY</w:t>
      </w:r>
    </w:p>
    <w:p w:rsidR="004B43BE" w:rsidRDefault="004B43BE">
      <w:pPr>
        <w:pStyle w:val="BodyText"/>
        <w:rPr>
          <w:b/>
          <w:sz w:val="16"/>
        </w:rPr>
      </w:pPr>
    </w:p>
    <w:p w:rsidR="004B43BE" w:rsidRDefault="00422F8C">
      <w:pPr>
        <w:spacing w:before="93"/>
        <w:ind w:left="117"/>
        <w:rPr>
          <w:b/>
          <w:sz w:val="24"/>
        </w:rPr>
      </w:pPr>
      <w:r>
        <w:rPr>
          <w:b/>
          <w:sz w:val="24"/>
        </w:rPr>
        <w:t>QUESTION 1373</w:t>
      </w:r>
    </w:p>
    <w:p w:rsidR="004B43BE" w:rsidRDefault="004B43BE">
      <w:pPr>
        <w:pStyle w:val="BodyText"/>
        <w:spacing w:before="11"/>
        <w:rPr>
          <w:b/>
          <w:sz w:val="23"/>
        </w:rPr>
      </w:pPr>
    </w:p>
    <w:p w:rsidR="004B43BE" w:rsidRDefault="00422F8C">
      <w:pPr>
        <w:ind w:left="117" w:right="2118"/>
        <w:rPr>
          <w:b/>
          <w:sz w:val="24"/>
        </w:rPr>
      </w:pPr>
      <w:r>
        <w:rPr>
          <w:b/>
          <w:sz w:val="24"/>
          <w:u w:val="thick"/>
        </w:rPr>
        <w:t xml:space="preserve">INTERNAL QUESTION PAPER [No 23-2020 SIXTH </w:t>
      </w:r>
      <w:proofErr w:type="gramStart"/>
      <w:r>
        <w:rPr>
          <w:b/>
          <w:sz w:val="24"/>
          <w:u w:val="thick"/>
        </w:rPr>
        <w:t>PARLIAMENT</w:t>
      </w:r>
      <w:proofErr w:type="gramEnd"/>
      <w:r>
        <w:rPr>
          <w:b/>
          <w:sz w:val="24"/>
          <w:u w:val="thick"/>
        </w:rPr>
        <w:t>]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DATE OF PUBLICATION: 26 JUNE 2020</w:t>
      </w:r>
    </w:p>
    <w:p w:rsidR="004B43BE" w:rsidRDefault="004B43BE">
      <w:pPr>
        <w:pStyle w:val="BodyText"/>
        <w:rPr>
          <w:b/>
          <w:sz w:val="16"/>
        </w:rPr>
      </w:pPr>
    </w:p>
    <w:p w:rsidR="004B43BE" w:rsidRDefault="00422F8C">
      <w:pPr>
        <w:spacing w:before="92"/>
        <w:ind w:left="117" w:right="112"/>
        <w:jc w:val="both"/>
        <w:rPr>
          <w:b/>
          <w:sz w:val="24"/>
        </w:rPr>
      </w:pPr>
      <w:r>
        <w:rPr>
          <w:b/>
          <w:sz w:val="24"/>
        </w:rPr>
        <w:t>1373.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Mr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Masipa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(DA)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Minister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Agriculture,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Reform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Rural Development:</w:t>
      </w:r>
    </w:p>
    <w:p w:rsidR="004B43BE" w:rsidRDefault="004B43BE">
      <w:pPr>
        <w:pStyle w:val="BodyText"/>
        <w:rPr>
          <w:b/>
        </w:rPr>
      </w:pPr>
    </w:p>
    <w:p w:rsidR="004B43BE" w:rsidRDefault="00422F8C">
      <w:pPr>
        <w:pStyle w:val="BodyText"/>
        <w:ind w:left="117" w:right="106"/>
        <w:jc w:val="both"/>
      </w:pPr>
      <w:r>
        <w:t>What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relevant</w:t>
      </w:r>
      <w:r>
        <w:rPr>
          <w:spacing w:val="-10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</w:t>
      </w:r>
      <w:r>
        <w:rPr>
          <w:spacing w:val="-12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reform</w:t>
      </w:r>
      <w:r>
        <w:rPr>
          <w:spacing w:val="-12"/>
        </w:rPr>
        <w:t xml:space="preserve"> </w:t>
      </w:r>
      <w:r>
        <w:t>farms,</w:t>
      </w:r>
      <w:r>
        <w:rPr>
          <w:spacing w:val="-10"/>
        </w:rPr>
        <w:t xml:space="preserve"> </w:t>
      </w:r>
      <w:r>
        <w:t>(ii)</w:t>
      </w:r>
      <w:r>
        <w:rPr>
          <w:spacing w:val="-12"/>
        </w:rPr>
        <w:t xml:space="preserve"> </w:t>
      </w:r>
      <w:r>
        <w:t>productive</w:t>
      </w:r>
      <w:r>
        <w:rPr>
          <w:spacing w:val="-10"/>
        </w:rPr>
        <w:t xml:space="preserve"> </w:t>
      </w:r>
      <w:r>
        <w:t>farms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1"/>
        </w:rPr>
        <w:t xml:space="preserve"> </w:t>
      </w:r>
      <w:r>
        <w:rPr>
          <w:spacing w:val="2"/>
        </w:rPr>
        <w:t xml:space="preserve">non- </w:t>
      </w:r>
      <w:r>
        <w:t>productive farms in the Western Cape and (iv) the reasons that the specified farms are non-productive,</w:t>
      </w:r>
      <w:r>
        <w:rPr>
          <w:spacing w:val="-11"/>
        </w:rPr>
        <w:t xml:space="preserve"> </w:t>
      </w:r>
      <w:r>
        <w:t>(b)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recapitalisation</w:t>
      </w:r>
      <w:proofErr w:type="spellEnd"/>
      <w:r>
        <w:rPr>
          <w:spacing w:val="-13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t>spent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farm</w:t>
      </w:r>
      <w:r>
        <w:rPr>
          <w:spacing w:val="-10"/>
        </w:rPr>
        <w:t xml:space="preserve"> </w:t>
      </w:r>
      <w:r>
        <w:t>since they were purchased, (c) the actions being taken to make the non-productive farms productive and (d) where the budget is going to come from for each</w:t>
      </w:r>
      <w:r>
        <w:rPr>
          <w:spacing w:val="-27"/>
        </w:rPr>
        <w:t xml:space="preserve"> </w:t>
      </w:r>
      <w:proofErr w:type="spellStart"/>
      <w:r>
        <w:t>recapitalisation</w:t>
      </w:r>
      <w:proofErr w:type="spellEnd"/>
      <w:r>
        <w:t>?</w:t>
      </w:r>
    </w:p>
    <w:p w:rsidR="004B43BE" w:rsidRDefault="00422F8C">
      <w:pPr>
        <w:pStyle w:val="Heading1"/>
        <w:spacing w:before="1" w:line="480" w:lineRule="auto"/>
        <w:ind w:right="131" w:firstLine="8228"/>
      </w:pPr>
      <w:r>
        <w:t>NW1744E THE MINISTER OF AGRICULTURE, LAND REFORM AND RURAL DEVELOPMENT:</w:t>
      </w:r>
    </w:p>
    <w:p w:rsidR="004B43BE" w:rsidRDefault="00422F8C">
      <w:pPr>
        <w:ind w:left="117"/>
        <w:rPr>
          <w:b/>
          <w:sz w:val="24"/>
        </w:rPr>
      </w:pPr>
      <w:r>
        <w:rPr>
          <w:sz w:val="24"/>
        </w:rPr>
        <w:t>(a)(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Plea</w:t>
      </w:r>
      <w:r>
        <w:rPr>
          <w:sz w:val="24"/>
        </w:rPr>
        <w:t xml:space="preserve">se refer to </w:t>
      </w:r>
      <w:r>
        <w:rPr>
          <w:b/>
          <w:sz w:val="24"/>
        </w:rPr>
        <w:t>Annexure A.</w:t>
      </w:r>
    </w:p>
    <w:p w:rsidR="004B43BE" w:rsidRDefault="00422F8C">
      <w:pPr>
        <w:pStyle w:val="BodyText"/>
        <w:spacing w:before="115"/>
        <w:ind w:left="683"/>
      </w:pPr>
      <w:r>
        <w:t>(ii)(iii) The Department has not yet conducted a study on all Land Reform farms to determine the productivity or otherwise.</w:t>
      </w:r>
    </w:p>
    <w:p w:rsidR="004B43BE" w:rsidRDefault="00422F8C">
      <w:pPr>
        <w:pStyle w:val="BodyText"/>
        <w:spacing w:before="116"/>
        <w:ind w:left="683"/>
      </w:pPr>
      <w:proofErr w:type="gramStart"/>
      <w:r>
        <w:t>(iv) Falls</w:t>
      </w:r>
      <w:proofErr w:type="gramEnd"/>
      <w:r>
        <w:t xml:space="preserve"> away.</w:t>
      </w:r>
    </w:p>
    <w:p w:rsidR="004B43BE" w:rsidRDefault="00422F8C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15"/>
        <w:jc w:val="left"/>
        <w:rPr>
          <w:b/>
          <w:sz w:val="24"/>
        </w:rPr>
      </w:pPr>
      <w:r>
        <w:rPr>
          <w:sz w:val="24"/>
        </w:rPr>
        <w:t xml:space="preserve">Please refer to </w:t>
      </w:r>
      <w:r>
        <w:rPr>
          <w:b/>
          <w:sz w:val="24"/>
        </w:rPr>
        <w:t>Annexure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B.</w:t>
      </w:r>
    </w:p>
    <w:p w:rsidR="004B43BE" w:rsidRDefault="004B43BE">
      <w:pPr>
        <w:pStyle w:val="BodyText"/>
        <w:rPr>
          <w:b/>
        </w:rPr>
      </w:pPr>
    </w:p>
    <w:p w:rsidR="004B43BE" w:rsidRDefault="00422F8C">
      <w:pPr>
        <w:pStyle w:val="ListParagraph"/>
        <w:numPr>
          <w:ilvl w:val="0"/>
          <w:numId w:val="1"/>
        </w:numPr>
        <w:tabs>
          <w:tab w:val="left" w:pos="684"/>
        </w:tabs>
        <w:ind w:right="108"/>
        <w:jc w:val="both"/>
        <w:rPr>
          <w:sz w:val="24"/>
        </w:rPr>
      </w:pPr>
      <w:r>
        <w:rPr>
          <w:sz w:val="24"/>
        </w:rPr>
        <w:t>Land Development Support is currently limited to Proactive Land Acquisition farms that were assessed and is currently limited to 146 of those farms due to the budget constraints.</w:t>
      </w:r>
    </w:p>
    <w:p w:rsidR="004B43BE" w:rsidRDefault="004B43BE">
      <w:pPr>
        <w:pStyle w:val="BodyText"/>
      </w:pPr>
    </w:p>
    <w:p w:rsidR="004B43BE" w:rsidRDefault="00422F8C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hanging="500"/>
        <w:jc w:val="left"/>
        <w:rPr>
          <w:sz w:val="24"/>
        </w:rPr>
      </w:pPr>
      <w:r>
        <w:rPr>
          <w:sz w:val="24"/>
        </w:rPr>
        <w:t xml:space="preserve">The budget for each </w:t>
      </w:r>
      <w:proofErr w:type="spellStart"/>
      <w:r>
        <w:rPr>
          <w:sz w:val="24"/>
        </w:rPr>
        <w:t>recapitalisation</w:t>
      </w:r>
      <w:proofErr w:type="spellEnd"/>
      <w:r>
        <w:rPr>
          <w:sz w:val="24"/>
        </w:rPr>
        <w:t xml:space="preserve"> is going to come from 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department.</w:t>
      </w:r>
    </w:p>
    <w:sectPr w:rsidR="004B43BE" w:rsidSect="004B43BE">
      <w:type w:val="continuous"/>
      <w:pgSz w:w="11910" w:h="16840"/>
      <w:pgMar w:top="10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5DB5"/>
    <w:multiLevelType w:val="hybridMultilevel"/>
    <w:tmpl w:val="61FA3C18"/>
    <w:lvl w:ilvl="0" w:tplc="EB7A65F2">
      <w:start w:val="2"/>
      <w:numFmt w:val="lowerLetter"/>
      <w:lvlText w:val="(%1)"/>
      <w:lvlJc w:val="left"/>
      <w:pPr>
        <w:ind w:left="683" w:hanging="567"/>
        <w:jc w:val="righ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770A349C">
      <w:numFmt w:val="bullet"/>
      <w:lvlText w:val="•"/>
      <w:lvlJc w:val="left"/>
      <w:pPr>
        <w:ind w:left="1570" w:hanging="567"/>
      </w:pPr>
      <w:rPr>
        <w:rFonts w:hint="default"/>
        <w:lang w:val="en-US" w:eastAsia="en-US" w:bidi="en-US"/>
      </w:rPr>
    </w:lvl>
    <w:lvl w:ilvl="2" w:tplc="AE98766E">
      <w:numFmt w:val="bullet"/>
      <w:lvlText w:val="•"/>
      <w:lvlJc w:val="left"/>
      <w:pPr>
        <w:ind w:left="2461" w:hanging="567"/>
      </w:pPr>
      <w:rPr>
        <w:rFonts w:hint="default"/>
        <w:lang w:val="en-US" w:eastAsia="en-US" w:bidi="en-US"/>
      </w:rPr>
    </w:lvl>
    <w:lvl w:ilvl="3" w:tplc="BC44FB32">
      <w:numFmt w:val="bullet"/>
      <w:lvlText w:val="•"/>
      <w:lvlJc w:val="left"/>
      <w:pPr>
        <w:ind w:left="3351" w:hanging="567"/>
      </w:pPr>
      <w:rPr>
        <w:rFonts w:hint="default"/>
        <w:lang w:val="en-US" w:eastAsia="en-US" w:bidi="en-US"/>
      </w:rPr>
    </w:lvl>
    <w:lvl w:ilvl="4" w:tplc="3408A144">
      <w:numFmt w:val="bullet"/>
      <w:lvlText w:val="•"/>
      <w:lvlJc w:val="left"/>
      <w:pPr>
        <w:ind w:left="4242" w:hanging="567"/>
      </w:pPr>
      <w:rPr>
        <w:rFonts w:hint="default"/>
        <w:lang w:val="en-US" w:eastAsia="en-US" w:bidi="en-US"/>
      </w:rPr>
    </w:lvl>
    <w:lvl w:ilvl="5" w:tplc="272C0B56">
      <w:numFmt w:val="bullet"/>
      <w:lvlText w:val="•"/>
      <w:lvlJc w:val="left"/>
      <w:pPr>
        <w:ind w:left="5133" w:hanging="567"/>
      </w:pPr>
      <w:rPr>
        <w:rFonts w:hint="default"/>
        <w:lang w:val="en-US" w:eastAsia="en-US" w:bidi="en-US"/>
      </w:rPr>
    </w:lvl>
    <w:lvl w:ilvl="6" w:tplc="440CD956">
      <w:numFmt w:val="bullet"/>
      <w:lvlText w:val="•"/>
      <w:lvlJc w:val="left"/>
      <w:pPr>
        <w:ind w:left="6023" w:hanging="567"/>
      </w:pPr>
      <w:rPr>
        <w:rFonts w:hint="default"/>
        <w:lang w:val="en-US" w:eastAsia="en-US" w:bidi="en-US"/>
      </w:rPr>
    </w:lvl>
    <w:lvl w:ilvl="7" w:tplc="39F25AAA">
      <w:numFmt w:val="bullet"/>
      <w:lvlText w:val="•"/>
      <w:lvlJc w:val="left"/>
      <w:pPr>
        <w:ind w:left="6914" w:hanging="567"/>
      </w:pPr>
      <w:rPr>
        <w:rFonts w:hint="default"/>
        <w:lang w:val="en-US" w:eastAsia="en-US" w:bidi="en-US"/>
      </w:rPr>
    </w:lvl>
    <w:lvl w:ilvl="8" w:tplc="C59206CE">
      <w:numFmt w:val="bullet"/>
      <w:lvlText w:val="•"/>
      <w:lvlJc w:val="left"/>
      <w:pPr>
        <w:ind w:left="7805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3BE"/>
    <w:rsid w:val="00422F8C"/>
    <w:rsid w:val="004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3B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B43BE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3B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43BE"/>
    <w:pPr>
      <w:ind w:left="683" w:hanging="567"/>
    </w:pPr>
  </w:style>
  <w:style w:type="paragraph" w:customStyle="1" w:styleId="TableParagraph">
    <w:name w:val="Table Paragraph"/>
    <w:basedOn w:val="Normal"/>
    <w:uiPriority w:val="1"/>
    <w:qFormat/>
    <w:rsid w:val="004B43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Toshiba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2020-08-07T14:54:00Z</dcterms:created>
  <dcterms:modified xsi:type="dcterms:W3CDTF">2020-08-07T14:54:00Z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