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Pr="00584FE8" w:rsidRDefault="00FF5BC5" w:rsidP="00584FE8">
      <w:pPr>
        <w:jc w:val="center"/>
        <w:outlineLvl w:val="0"/>
        <w:rPr>
          <w:rFonts w:ascii="Arial Narrow" w:hAnsi="Arial Narrow"/>
          <w:b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53665" w:rsidRPr="008E77C7" w:rsidRDefault="00B53665" w:rsidP="00F33B06">
      <w:pPr>
        <w:jc w:val="both"/>
        <w:rPr>
          <w:rFonts w:ascii="Arial" w:hAnsi="Arial" w:cs="Arial"/>
          <w:sz w:val="22"/>
          <w:szCs w:val="22"/>
        </w:rPr>
      </w:pPr>
    </w:p>
    <w:p w:rsidR="005F4DE5" w:rsidRDefault="005F4DE5" w:rsidP="005F4DE5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36/1/4/1/201700144</w:t>
      </w:r>
    </w:p>
    <w:p w:rsidR="005F4DE5" w:rsidRDefault="005F4DE5" w:rsidP="005F4DE5">
      <w:pPr>
        <w:ind w:left="720" w:hanging="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5F4DE5" w:rsidRDefault="005F4DE5" w:rsidP="005F4DE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F4DE5" w:rsidRDefault="005F4DE5" w:rsidP="005F4DE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WRITTEN REPLY</w:t>
      </w:r>
    </w:p>
    <w:p w:rsidR="005F4DE5" w:rsidRDefault="005F4DE5" w:rsidP="005F4DE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F4DE5" w:rsidRDefault="005F4DE5" w:rsidP="005F4DE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1368</w:t>
      </w:r>
    </w:p>
    <w:p w:rsidR="005F4DE5" w:rsidRDefault="005F4DE5" w:rsidP="005F4DE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F4DE5" w:rsidRDefault="005F4DE5" w:rsidP="005F4DE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PUBLICATION IN INTERNAL QUESTION PAPER: 19 MAY 2017</w:t>
      </w:r>
    </w:p>
    <w:p w:rsidR="005F4DE5" w:rsidRDefault="005F4DE5" w:rsidP="005F4D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(INTERNAL QUESTION PAPER NO 17- 2017)</w:t>
      </w:r>
    </w:p>
    <w:p w:rsidR="005F4DE5" w:rsidRDefault="005F4DE5" w:rsidP="005F4DE5">
      <w:pPr>
        <w:ind w:left="818" w:hanging="818"/>
        <w:rPr>
          <w:rFonts w:ascii="Arial" w:hAnsi="Arial" w:cs="Arial"/>
          <w:b/>
        </w:rPr>
      </w:pPr>
    </w:p>
    <w:p w:rsidR="005F4DE5" w:rsidRDefault="005F4DE5" w:rsidP="005F4DE5">
      <w:pPr>
        <w:ind w:left="818" w:hanging="8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1368.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Ms</w:t>
      </w:r>
      <w:proofErr w:type="spellEnd"/>
      <w:r>
        <w:rPr>
          <w:rFonts w:ascii="Arial" w:hAnsi="Arial" w:cs="Arial"/>
          <w:b/>
        </w:rPr>
        <w:t xml:space="preserve"> S V </w:t>
      </w:r>
      <w:proofErr w:type="spellStart"/>
      <w:r>
        <w:rPr>
          <w:rFonts w:ascii="Arial" w:hAnsi="Arial" w:cs="Arial"/>
          <w:b/>
        </w:rPr>
        <w:t>Kalyan</w:t>
      </w:r>
      <w:proofErr w:type="spellEnd"/>
      <w:r>
        <w:rPr>
          <w:rFonts w:ascii="Arial" w:hAnsi="Arial" w:cs="Arial"/>
          <w:b/>
        </w:rPr>
        <w:t xml:space="preserve"> (DA) to ask the Minister of Police:</w:t>
      </w:r>
    </w:p>
    <w:p w:rsidR="005F4DE5" w:rsidRDefault="005F4DE5" w:rsidP="005F4DE5">
      <w:pPr>
        <w:jc w:val="both"/>
        <w:outlineLvl w:val="0"/>
        <w:rPr>
          <w:rFonts w:ascii="Arial" w:hAnsi="Arial" w:cs="Arial"/>
          <w:color w:val="000000"/>
        </w:rPr>
      </w:pPr>
    </w:p>
    <w:p w:rsidR="005F4DE5" w:rsidRDefault="005F4DE5" w:rsidP="005F4DE5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What number of drug-busting operations were conducted in each province by the (a) Directorate for </w:t>
      </w:r>
      <w:r>
        <w:rPr>
          <w:rFonts w:ascii="Arial" w:hAnsi="Arial" w:cs="Arial"/>
        </w:rPr>
        <w:t>Priority</w:t>
      </w:r>
      <w:r>
        <w:rPr>
          <w:rFonts w:ascii="Arial" w:hAnsi="Arial" w:cs="Arial"/>
          <w:color w:val="000000"/>
        </w:rPr>
        <w:t xml:space="preserve"> Crime Investigation and (b) SA Police Service in the 2016-17 </w:t>
      </w:r>
      <w:r>
        <w:rPr>
          <w:rFonts w:ascii="Arial" w:hAnsi="Arial" w:cs="Arial"/>
        </w:rPr>
        <w:t>financial</w:t>
      </w:r>
      <w:r>
        <w:rPr>
          <w:rFonts w:ascii="Arial" w:hAnsi="Arial" w:cs="Arial"/>
          <w:color w:val="000000"/>
        </w:rPr>
        <w:t xml:space="preserve"> year</w:t>
      </w:r>
      <w:r>
        <w:rPr>
          <w:rFonts w:ascii="Arial" w:hAnsi="Arial" w:cs="Arial"/>
        </w:rPr>
        <w:t>?</w:t>
      </w:r>
    </w:p>
    <w:p w:rsidR="005F4DE5" w:rsidRDefault="005F4DE5" w:rsidP="005F4DE5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NW1510E</w:t>
      </w:r>
    </w:p>
    <w:p w:rsidR="005F4DE5" w:rsidRDefault="005F4DE5" w:rsidP="005F4DE5">
      <w:pPr>
        <w:jc w:val="right"/>
        <w:outlineLvl w:val="0"/>
        <w:rPr>
          <w:rFonts w:ascii="Arial" w:hAnsi="Arial" w:cs="Arial"/>
        </w:rPr>
      </w:pPr>
    </w:p>
    <w:p w:rsidR="005F4DE5" w:rsidRDefault="005F4DE5" w:rsidP="005F4DE5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5F4DE5" w:rsidRDefault="005F4DE5" w:rsidP="005F4DE5">
      <w:pPr>
        <w:rPr>
          <w:rFonts w:ascii="Arial" w:hAnsi="Arial" w:cs="Arial"/>
        </w:rPr>
      </w:pPr>
    </w:p>
    <w:p w:rsidR="005F4DE5" w:rsidRDefault="005F4DE5" w:rsidP="005F4DE5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BUST OPERATIONS (DPCI) – APRIL 2016 TILL MARCH 2017</w:t>
      </w:r>
    </w:p>
    <w:p w:rsidR="005F4DE5" w:rsidRDefault="005F4DE5" w:rsidP="005F4DE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3246"/>
      </w:tblGrid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OFFICE/ PROVINCE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OF OPERATION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SANEB Head Office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KwaZulu</w:t>
            </w:r>
            <w:proofErr w:type="spellEnd"/>
            <w:r>
              <w:rPr>
                <w:rFonts w:ascii="Arial" w:hAnsi="Arial" w:cs="Arial"/>
              </w:rPr>
              <w:t xml:space="preserve"> Natal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Northern Cape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5F4DE5" w:rsidTr="005F4DE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</w:t>
            </w:r>
          </w:p>
        </w:tc>
      </w:tr>
    </w:tbl>
    <w:p w:rsidR="005F4DE5" w:rsidRDefault="005F4DE5" w:rsidP="005F4DE5">
      <w:pPr>
        <w:rPr>
          <w:rFonts w:ascii="Arial" w:hAnsi="Arial" w:cs="Arial"/>
          <w:b/>
          <w:lang w:val="en-ZA"/>
        </w:rPr>
      </w:pPr>
    </w:p>
    <w:p w:rsidR="005F4DE5" w:rsidRDefault="005F4DE5" w:rsidP="005F4DE5">
      <w:pPr>
        <w:rPr>
          <w:rFonts w:ascii="Arial" w:hAnsi="Arial" w:cs="Arial"/>
        </w:rPr>
      </w:pPr>
    </w:p>
    <w:p w:rsidR="005F4DE5" w:rsidRDefault="005F4DE5" w:rsidP="005F4DE5">
      <w:pPr>
        <w:pStyle w:val="ListParagraph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Division: Visible Policing is reporting on the drug operations conducted during daily activities and planned special operations. The table below consists of drug operations during the financial year 2016/2017.</w:t>
      </w:r>
    </w:p>
    <w:p w:rsidR="005F4DE5" w:rsidRDefault="005F4DE5" w:rsidP="005F4DE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F4DE5" w:rsidRDefault="005F4DE5" w:rsidP="005F4DE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F4DE5" w:rsidRDefault="005F4DE5" w:rsidP="005F4DE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9972" w:type="dxa"/>
        <w:jc w:val="center"/>
        <w:tblInd w:w="0" w:type="dxa"/>
        <w:tblLook w:val="04A0" w:firstRow="1" w:lastRow="0" w:firstColumn="1" w:lastColumn="0" w:noHBand="0" w:noVBand="1"/>
      </w:tblPr>
      <w:tblGrid>
        <w:gridCol w:w="1803"/>
        <w:gridCol w:w="750"/>
        <w:gridCol w:w="678"/>
        <w:gridCol w:w="1022"/>
        <w:gridCol w:w="750"/>
        <w:gridCol w:w="750"/>
        <w:gridCol w:w="882"/>
        <w:gridCol w:w="708"/>
        <w:gridCol w:w="617"/>
        <w:gridCol w:w="993"/>
        <w:gridCol w:w="1061"/>
      </w:tblGrid>
      <w:tr w:rsidR="005F4DE5" w:rsidTr="005F4DE5">
        <w:trPr>
          <w:trHeight w:val="234"/>
          <w:jc w:val="center"/>
        </w:trPr>
        <w:tc>
          <w:tcPr>
            <w:tcW w:w="9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5F4DE5" w:rsidRDefault="005F4DE5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bCs/>
              </w:rPr>
            </w:pPr>
            <w:bookmarkStart w:id="1" w:name="RANGE!B1:N11"/>
            <w:r>
              <w:rPr>
                <w:rFonts w:ascii="Arial" w:hAnsi="Arial" w:cs="Arial"/>
                <w:b/>
                <w:bCs/>
              </w:rPr>
              <w:t>DRUG OPERATIONS: FINANCIAL YEAR 2016/17</w:t>
            </w:r>
            <w:bookmarkEnd w:id="1"/>
          </w:p>
        </w:tc>
      </w:tr>
      <w:tr w:rsidR="005F4DE5" w:rsidTr="005F4DE5">
        <w:trPr>
          <w:trHeight w:val="85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OPERATIONS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KZN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NW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Total</w:t>
            </w:r>
          </w:p>
        </w:tc>
      </w:tr>
      <w:tr w:rsidR="005F4DE5" w:rsidTr="005F4DE5">
        <w:trPr>
          <w:trHeight w:val="47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Operations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15067</w:t>
            </w:r>
          </w:p>
        </w:tc>
      </w:tr>
      <w:tr w:rsidR="005F4DE5" w:rsidTr="005F4DE5">
        <w:trPr>
          <w:trHeight w:val="97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Operations (Section 252(A))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1050</w:t>
            </w:r>
          </w:p>
        </w:tc>
      </w:tr>
      <w:tr w:rsidR="005F4DE5" w:rsidTr="005F4DE5">
        <w:trPr>
          <w:trHeight w:val="36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16117</w:t>
            </w:r>
          </w:p>
        </w:tc>
      </w:tr>
      <w:tr w:rsidR="005F4DE5" w:rsidTr="005F4DE5">
        <w:trPr>
          <w:trHeight w:val="50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DAY-TO-DAY ACTIVITIES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KZN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NW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Total</w:t>
            </w:r>
          </w:p>
        </w:tc>
      </w:tr>
      <w:tr w:rsidR="005F4DE5" w:rsidTr="005F4DE5">
        <w:trPr>
          <w:trHeight w:val="48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Operations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20892</w:t>
            </w:r>
          </w:p>
        </w:tc>
      </w:tr>
      <w:tr w:rsidR="005F4DE5" w:rsidTr="005F4DE5">
        <w:trPr>
          <w:trHeight w:val="93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Operations (Section 252(A))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3108</w:t>
            </w:r>
          </w:p>
        </w:tc>
      </w:tr>
      <w:tr w:rsidR="005F4DE5" w:rsidTr="005F4DE5">
        <w:trPr>
          <w:trHeight w:val="41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4089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24000</w:t>
            </w:r>
          </w:p>
        </w:tc>
      </w:tr>
      <w:tr w:rsidR="005F4DE5" w:rsidTr="005F4DE5">
        <w:trPr>
          <w:trHeight w:val="45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DE5" w:rsidRDefault="005F4DE5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40117</w:t>
            </w:r>
          </w:p>
        </w:tc>
      </w:tr>
    </w:tbl>
    <w:p w:rsidR="005F4DE5" w:rsidRDefault="005F4DE5" w:rsidP="005F4DE5">
      <w:pPr>
        <w:spacing w:after="200" w:line="360" w:lineRule="auto"/>
        <w:rPr>
          <w:rFonts w:ascii="Arial" w:hAnsi="Arial" w:cs="Arial"/>
          <w:lang w:val="en-ZA"/>
        </w:rPr>
      </w:pPr>
    </w:p>
    <w:p w:rsidR="005F4DE5" w:rsidRDefault="005F4DE5" w:rsidP="005F4DE5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 Border Policing conducted 3750 intelligence driven operations focusing on all priority crimes including drugs for the 2016/2017 financial year.</w:t>
      </w:r>
    </w:p>
    <w:p w:rsidR="005F4DE5" w:rsidRDefault="005F4DE5" w:rsidP="005F4DE5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National Intervention Unit conducted 138 intelligence driven operations focusing    on all priority crimes including drugs for the 2016/2017 financial year.</w:t>
      </w:r>
    </w:p>
    <w:p w:rsidR="005F4DE5" w:rsidRDefault="005F4DE5" w:rsidP="005F4DE5">
      <w:pPr>
        <w:spacing w:line="360" w:lineRule="auto"/>
        <w:rPr>
          <w:rFonts w:ascii="Arial" w:hAnsi="Arial" w:cs="Arial"/>
        </w:rPr>
      </w:pPr>
    </w:p>
    <w:p w:rsidR="005F4DE5" w:rsidRDefault="005F4DE5" w:rsidP="005F4DE5">
      <w:pPr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:rsidR="005F4DE5" w:rsidRDefault="005F4DE5" w:rsidP="005F4DE5">
      <w:pPr>
        <w:rPr>
          <w:rFonts w:ascii="Arial" w:hAnsi="Arial" w:cs="Arial"/>
        </w:rPr>
      </w:pPr>
    </w:p>
    <w:p w:rsidR="00B53665" w:rsidRPr="00F9389C" w:rsidRDefault="00B53665" w:rsidP="00F9389C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B53665" w:rsidRPr="00F9389C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AD" w:rsidRDefault="00E275AD" w:rsidP="00020C8A">
      <w:r>
        <w:separator/>
      </w:r>
    </w:p>
  </w:endnote>
  <w:endnote w:type="continuationSeparator" w:id="0">
    <w:p w:rsidR="00E275AD" w:rsidRDefault="00E275A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AD" w:rsidRDefault="00E275AD" w:rsidP="00020C8A">
      <w:r>
        <w:separator/>
      </w:r>
    </w:p>
  </w:footnote>
  <w:footnote w:type="continuationSeparator" w:id="0">
    <w:p w:rsidR="00E275AD" w:rsidRDefault="00E275A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92AA0"/>
    <w:rsid w:val="00697291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D3A49"/>
    <w:rsid w:val="00AF35A5"/>
    <w:rsid w:val="00B10E82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2017-06-06T13:00:00Z</dcterms:created>
  <dcterms:modified xsi:type="dcterms:W3CDTF">2017-06-06T13:00:00Z</dcterms:modified>
</cp:coreProperties>
</file>