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93" w:rsidRDefault="002977AE">
      <w:pPr>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_______________________________________</w:t>
      </w:r>
      <w:r w:rsidR="00141C98">
        <w:rPr>
          <w:rFonts w:ascii="Arial" w:eastAsia="Times New Roman" w:hAnsi="Arial" w:cs="Arial"/>
          <w:b/>
          <w:snapToGrid w:val="0"/>
          <w:color w:val="000000"/>
          <w:sz w:val="40"/>
          <w:szCs w:val="40"/>
          <w:lang w:val="en-GB"/>
        </w:rPr>
        <w:t>_</w:t>
      </w:r>
    </w:p>
    <w:p w:rsidR="003F5793" w:rsidRPr="00141C98" w:rsidRDefault="002977AE">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141C98">
        <w:rPr>
          <w:rFonts w:ascii="Arial" w:eastAsia="Times New Roman" w:hAnsi="Arial" w:cs="Arial"/>
          <w:b/>
          <w:snapToGrid w:val="0"/>
          <w:color w:val="000000"/>
          <w:sz w:val="24"/>
          <w:szCs w:val="40"/>
          <w:lang w:val="en-GB"/>
        </w:rPr>
        <w:t>NATIONAL ASSEMBLY</w:t>
      </w:r>
    </w:p>
    <w:p w:rsidR="003F5793" w:rsidRPr="00141C98" w:rsidRDefault="002977AE">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141C98">
        <w:rPr>
          <w:rFonts w:ascii="Arial" w:eastAsia="Times New Roman" w:hAnsi="Arial" w:cs="Arial"/>
          <w:b/>
          <w:snapToGrid w:val="0"/>
          <w:sz w:val="24"/>
          <w:szCs w:val="40"/>
          <w:lang w:val="en-GB"/>
        </w:rPr>
        <w:t xml:space="preserve">QUESTION NUMBER: </w:t>
      </w:r>
      <w:r w:rsidRPr="00141C98">
        <w:rPr>
          <w:rFonts w:ascii="Arial" w:eastAsia="Times New Roman" w:hAnsi="Arial" w:cs="Arial"/>
          <w:b/>
          <w:snapToGrid w:val="0"/>
          <w:sz w:val="24"/>
          <w:szCs w:val="40"/>
          <w:lang w:val="en-GB"/>
        </w:rPr>
        <w:tab/>
        <w:t>1363</w:t>
      </w:r>
    </w:p>
    <w:p w:rsidR="003F5793" w:rsidRPr="00141C98" w:rsidRDefault="002977AE">
      <w:pPr>
        <w:spacing w:after="120" w:line="240" w:lineRule="auto"/>
        <w:jc w:val="center"/>
        <w:rPr>
          <w:rFonts w:ascii="Arial" w:eastAsia="Times New Roman" w:hAnsi="Arial" w:cs="Arial"/>
          <w:b/>
          <w:snapToGrid w:val="0"/>
          <w:sz w:val="24"/>
          <w:szCs w:val="40"/>
          <w:lang w:val="en-GB"/>
        </w:rPr>
      </w:pPr>
      <w:r w:rsidRPr="00141C98">
        <w:rPr>
          <w:rFonts w:ascii="Arial" w:eastAsia="Times New Roman" w:hAnsi="Arial" w:cs="Arial"/>
          <w:b/>
          <w:snapToGrid w:val="0"/>
          <w:sz w:val="24"/>
          <w:szCs w:val="40"/>
          <w:lang w:val="en-GB"/>
        </w:rPr>
        <w:t>DATE OF PUBLICATION IN INTERNAL QUESTION PAPER: 21 APRIL 2023</w:t>
      </w:r>
    </w:p>
    <w:p w:rsidR="003F5793" w:rsidRPr="00141C98" w:rsidRDefault="002977AE">
      <w:pPr>
        <w:pBdr>
          <w:bottom w:val="single" w:sz="12" w:space="1" w:color="auto"/>
        </w:pBdr>
        <w:spacing w:after="0" w:line="240" w:lineRule="auto"/>
        <w:jc w:val="center"/>
        <w:rPr>
          <w:rFonts w:ascii="Arial" w:eastAsia="Times New Roman" w:hAnsi="Arial" w:cs="Arial"/>
          <w:b/>
          <w:snapToGrid w:val="0"/>
          <w:sz w:val="24"/>
          <w:szCs w:val="40"/>
          <w:lang w:val="en-GB"/>
        </w:rPr>
      </w:pPr>
      <w:r w:rsidRPr="00141C98">
        <w:rPr>
          <w:rFonts w:ascii="Arial" w:eastAsia="Times New Roman" w:hAnsi="Arial" w:cs="Arial"/>
          <w:b/>
          <w:snapToGrid w:val="0"/>
          <w:sz w:val="24"/>
          <w:szCs w:val="40"/>
          <w:lang w:val="en-GB"/>
        </w:rPr>
        <w:t>INTERNAL QUESTION PAPER NUMBER: 13 - 2022</w:t>
      </w:r>
    </w:p>
    <w:p w:rsidR="003F5793" w:rsidRPr="00141C98" w:rsidRDefault="002977AE">
      <w:pPr>
        <w:spacing w:before="100" w:beforeAutospacing="1" w:after="100" w:afterAutospacing="1" w:line="240" w:lineRule="auto"/>
        <w:ind w:left="720" w:hanging="720"/>
        <w:jc w:val="both"/>
        <w:outlineLvl w:val="0"/>
        <w:rPr>
          <w:rFonts w:ascii="Arial" w:hAnsi="Arial" w:cs="Arial"/>
          <w:sz w:val="24"/>
          <w:szCs w:val="40"/>
          <w:lang w:val="en-US"/>
        </w:rPr>
      </w:pPr>
      <w:r w:rsidRPr="00141C98">
        <w:rPr>
          <w:rFonts w:ascii="Arial" w:hAnsi="Arial" w:cs="Arial"/>
          <w:b/>
          <w:bCs/>
          <w:sz w:val="24"/>
          <w:szCs w:val="40"/>
          <w:lang w:val="en-US"/>
        </w:rPr>
        <w:t>1363.</w:t>
      </w:r>
      <w:r w:rsidRPr="00141C98">
        <w:rPr>
          <w:rFonts w:ascii="Arial" w:hAnsi="Arial" w:cs="Arial"/>
          <w:b/>
          <w:bCs/>
          <w:sz w:val="24"/>
          <w:szCs w:val="40"/>
          <w:lang w:val="en-US"/>
        </w:rPr>
        <w:tab/>
        <w:t xml:space="preserve">Ms B S Masango (DA) to </w:t>
      </w:r>
      <w:r w:rsidRPr="00141C98">
        <w:rPr>
          <w:rFonts w:ascii="Arial" w:hAnsi="Arial" w:cs="Arial"/>
          <w:b/>
          <w:bCs/>
          <w:sz w:val="24"/>
          <w:szCs w:val="40"/>
        </w:rPr>
        <w:t xml:space="preserve">ask </w:t>
      </w:r>
      <w:r w:rsidRPr="00141C98">
        <w:rPr>
          <w:rFonts w:ascii="Arial" w:hAnsi="Arial" w:cs="Arial"/>
          <w:b/>
          <w:bCs/>
          <w:sz w:val="24"/>
          <w:szCs w:val="40"/>
          <w:lang w:val="en-US"/>
        </w:rPr>
        <w:t xml:space="preserve">the </w:t>
      </w:r>
      <w:r w:rsidRPr="00141C98">
        <w:rPr>
          <w:rFonts w:ascii="Arial" w:hAnsi="Arial" w:cs="Arial"/>
          <w:b/>
          <w:sz w:val="24"/>
          <w:szCs w:val="40"/>
        </w:rPr>
        <w:t>Minister</w:t>
      </w:r>
      <w:r w:rsidRPr="00141C98">
        <w:rPr>
          <w:rFonts w:ascii="Arial" w:hAnsi="Arial" w:cs="Arial"/>
          <w:b/>
          <w:bCs/>
          <w:sz w:val="24"/>
          <w:szCs w:val="40"/>
          <w:lang w:val="en-US"/>
        </w:rPr>
        <w:t xml:space="preserve"> of Social Development</w:t>
      </w:r>
      <w:r w:rsidR="007D6AAE" w:rsidRPr="00141C98">
        <w:rPr>
          <w:rFonts w:ascii="Arial" w:hAnsi="Arial" w:cs="Arial"/>
          <w:b/>
          <w:bCs/>
          <w:sz w:val="24"/>
          <w:szCs w:val="40"/>
          <w:lang w:val="en-US"/>
        </w:rPr>
        <w:fldChar w:fldCharType="begin"/>
      </w:r>
      <w:r w:rsidRPr="00141C98">
        <w:rPr>
          <w:rFonts w:ascii="Arial" w:hAnsi="Arial" w:cs="Arial"/>
          <w:sz w:val="24"/>
          <w:szCs w:val="40"/>
        </w:rPr>
        <w:instrText xml:space="preserve"> XE "</w:instrText>
      </w:r>
      <w:r w:rsidRPr="00141C98">
        <w:rPr>
          <w:rFonts w:ascii="Arial" w:hAnsi="Arial" w:cs="Arial"/>
          <w:b/>
          <w:sz w:val="24"/>
          <w:szCs w:val="40"/>
          <w:lang w:val="en-GB"/>
        </w:rPr>
        <w:instrText>Minister</w:instrText>
      </w:r>
      <w:r w:rsidRPr="00141C98">
        <w:rPr>
          <w:rFonts w:ascii="Arial" w:hAnsi="Arial" w:cs="Arial"/>
          <w:b/>
          <w:sz w:val="24"/>
          <w:szCs w:val="40"/>
        </w:rPr>
        <w:instrText xml:space="preserve"> of Social Development</w:instrText>
      </w:r>
      <w:r w:rsidRPr="00141C98">
        <w:rPr>
          <w:rFonts w:ascii="Arial" w:hAnsi="Arial" w:cs="Arial"/>
          <w:sz w:val="24"/>
          <w:szCs w:val="40"/>
        </w:rPr>
        <w:instrText xml:space="preserve">" </w:instrText>
      </w:r>
      <w:r w:rsidR="007D6AAE" w:rsidRPr="00141C98">
        <w:rPr>
          <w:rFonts w:ascii="Arial" w:hAnsi="Arial" w:cs="Arial"/>
          <w:b/>
          <w:bCs/>
          <w:sz w:val="24"/>
          <w:szCs w:val="40"/>
          <w:lang w:val="en-US"/>
        </w:rPr>
        <w:fldChar w:fldCharType="end"/>
      </w:r>
      <w:r w:rsidRPr="00141C98">
        <w:rPr>
          <w:rFonts w:ascii="Arial" w:hAnsi="Arial" w:cs="Arial"/>
          <w:b/>
          <w:bCs/>
          <w:sz w:val="24"/>
          <w:szCs w:val="40"/>
          <w:lang w:val="en-US"/>
        </w:rPr>
        <w:t>:</w:t>
      </w:r>
    </w:p>
    <w:p w:rsidR="003F5793" w:rsidRPr="00141C98" w:rsidRDefault="002977AE">
      <w:pPr>
        <w:spacing w:before="100" w:beforeAutospacing="1" w:after="100" w:afterAutospacing="1" w:line="240" w:lineRule="auto"/>
        <w:jc w:val="both"/>
        <w:outlineLvl w:val="0"/>
        <w:rPr>
          <w:rFonts w:ascii="Arial" w:hAnsi="Arial" w:cs="Arial"/>
          <w:color w:val="000000"/>
          <w:sz w:val="24"/>
          <w:szCs w:val="40"/>
        </w:rPr>
      </w:pPr>
      <w:r w:rsidRPr="00141C98">
        <w:rPr>
          <w:rFonts w:ascii="Arial" w:hAnsi="Arial" w:cs="Arial"/>
          <w:sz w:val="24"/>
          <w:szCs w:val="40"/>
        </w:rPr>
        <w:t>(1)</w:t>
      </w:r>
      <w:r w:rsidRPr="00141C98">
        <w:rPr>
          <w:rFonts w:ascii="Arial" w:hAnsi="Arial" w:cs="Arial"/>
          <w:sz w:val="24"/>
          <w:szCs w:val="40"/>
        </w:rPr>
        <w:tab/>
        <w:t xml:space="preserve">What (a) is the full breakdown of the total </w:t>
      </w:r>
      <w:r w:rsidRPr="00141C98">
        <w:rPr>
          <w:rFonts w:ascii="Arial" w:hAnsi="Arial" w:cs="Arial"/>
          <w:sz w:val="24"/>
          <w:szCs w:val="40"/>
          <w:lang w:val="en-US"/>
        </w:rPr>
        <w:tab/>
        <w:t xml:space="preserve"> </w:t>
      </w:r>
      <w:r w:rsidRPr="00141C98">
        <w:rPr>
          <w:rFonts w:ascii="Arial" w:hAnsi="Arial" w:cs="Arial"/>
          <w:sz w:val="24"/>
          <w:szCs w:val="40"/>
        </w:rPr>
        <w:t xml:space="preserve">amount that was spent on the venue, catering and gifts for guests attending the Free State Regional Office of the SA Social Security </w:t>
      </w:r>
      <w:r w:rsidRPr="00141C98">
        <w:rPr>
          <w:rFonts w:ascii="Arial" w:hAnsi="Arial" w:cs="Arial"/>
          <w:sz w:val="24"/>
          <w:szCs w:val="40"/>
          <w:lang w:val="en-US"/>
        </w:rPr>
        <w:t xml:space="preserve"> </w:t>
      </w:r>
      <w:r w:rsidRPr="00141C98">
        <w:rPr>
          <w:rFonts w:ascii="Arial" w:hAnsi="Arial" w:cs="Arial"/>
          <w:sz w:val="24"/>
          <w:szCs w:val="40"/>
        </w:rPr>
        <w:t>Agency International Women’s Day event on 28 March 2023, (b) number of persons (i) were invited to the event and (ii) attended, (c) was the purpose of the event and (d) are the reasons that a government venue was not used for the event; (2)</w:t>
      </w:r>
      <w:r w:rsidRPr="00141C98">
        <w:rPr>
          <w:rFonts w:ascii="Arial" w:hAnsi="Arial" w:cs="Arial"/>
          <w:sz w:val="24"/>
          <w:szCs w:val="40"/>
        </w:rPr>
        <w:tab/>
        <w:t xml:space="preserve">Whether there is a </w:t>
      </w:r>
      <w:r w:rsidRPr="00141C98">
        <w:rPr>
          <w:rFonts w:ascii="Arial" w:hAnsi="Arial" w:cs="Arial"/>
          <w:sz w:val="24"/>
          <w:szCs w:val="40"/>
          <w:lang w:val="en-US"/>
        </w:rPr>
        <w:tab/>
      </w:r>
      <w:r w:rsidRPr="00141C98">
        <w:rPr>
          <w:rFonts w:ascii="Arial" w:hAnsi="Arial" w:cs="Arial"/>
          <w:sz w:val="24"/>
          <w:szCs w:val="40"/>
        </w:rPr>
        <w:t>National Treasury instruction that allows for such events and buying of gifts for employees;  (3)</w:t>
      </w:r>
      <w:r w:rsidRPr="00141C98">
        <w:rPr>
          <w:rFonts w:ascii="Arial" w:hAnsi="Arial" w:cs="Arial"/>
          <w:sz w:val="24"/>
          <w:szCs w:val="40"/>
        </w:rPr>
        <w:tab/>
        <w:t>Whether she will furnish Ms B S Masango with a copy of the (a) National Treasury instruction; and if not, what legal instrument allows for the events and buying of gifts; if so,</w:t>
      </w:r>
      <w:r w:rsidRPr="00141C98">
        <w:rPr>
          <w:rFonts w:ascii="Arial" w:hAnsi="Arial" w:cs="Arial"/>
          <w:sz w:val="24"/>
          <w:szCs w:val="40"/>
          <w:lang w:val="en-US"/>
        </w:rPr>
        <w:t xml:space="preserve"> (b)</w:t>
      </w:r>
      <w:r w:rsidRPr="00141C98">
        <w:rPr>
          <w:rFonts w:ascii="Arial" w:hAnsi="Arial" w:cs="Arial"/>
          <w:sz w:val="24"/>
          <w:szCs w:val="40"/>
        </w:rPr>
        <w:t xml:space="preserve"> concept document that established the Women’s Forum; if not, why not in each case; if so, what are the relevant details in each case? </w:t>
      </w:r>
      <w:r w:rsidRPr="00141C98">
        <w:rPr>
          <w:rFonts w:ascii="Arial" w:hAnsi="Arial" w:cs="Arial"/>
          <w:color w:val="000000"/>
          <w:sz w:val="24"/>
          <w:szCs w:val="40"/>
        </w:rPr>
        <w:t>NW1565E</w:t>
      </w:r>
    </w:p>
    <w:p w:rsidR="003F5793" w:rsidRPr="00141C98" w:rsidRDefault="002977AE">
      <w:pPr>
        <w:spacing w:before="100" w:beforeAutospacing="1" w:after="100" w:afterAutospacing="1" w:line="240" w:lineRule="auto"/>
        <w:jc w:val="both"/>
        <w:outlineLvl w:val="0"/>
        <w:rPr>
          <w:rFonts w:ascii="Arial" w:hAnsi="Arial" w:cs="Arial"/>
          <w:b/>
          <w:bCs/>
          <w:sz w:val="24"/>
          <w:szCs w:val="40"/>
        </w:rPr>
      </w:pPr>
      <w:r w:rsidRPr="00141C98">
        <w:rPr>
          <w:rFonts w:ascii="Arial" w:hAnsi="Arial" w:cs="Arial"/>
          <w:b/>
          <w:bCs/>
          <w:sz w:val="24"/>
          <w:szCs w:val="40"/>
        </w:rPr>
        <w:t>R</w:t>
      </w:r>
      <w:r w:rsidRPr="00141C98">
        <w:rPr>
          <w:rFonts w:ascii="Arial" w:hAnsi="Arial" w:cs="Arial"/>
          <w:b/>
          <w:bCs/>
          <w:sz w:val="24"/>
          <w:szCs w:val="40"/>
          <w:lang w:val="en-US"/>
        </w:rPr>
        <w:t>EPLY</w:t>
      </w:r>
      <w:r w:rsidRPr="00141C98">
        <w:rPr>
          <w:rFonts w:ascii="Arial" w:hAnsi="Arial" w:cs="Arial"/>
          <w:b/>
          <w:bCs/>
          <w:sz w:val="24"/>
          <w:szCs w:val="40"/>
        </w:rPr>
        <w:t xml:space="preserve">: </w:t>
      </w:r>
    </w:p>
    <w:p w:rsidR="003F5793" w:rsidRPr="00141C98" w:rsidRDefault="002977AE">
      <w:pPr>
        <w:numPr>
          <w:ilvl w:val="0"/>
          <w:numId w:val="1"/>
        </w:numPr>
        <w:spacing w:before="100" w:beforeAutospacing="1" w:after="100" w:afterAutospacing="1" w:line="240" w:lineRule="auto"/>
        <w:jc w:val="both"/>
        <w:outlineLvl w:val="0"/>
        <w:rPr>
          <w:rFonts w:ascii="Arial" w:hAnsi="Arial" w:cs="Arial"/>
          <w:sz w:val="24"/>
          <w:szCs w:val="40"/>
        </w:rPr>
      </w:pPr>
      <w:r w:rsidRPr="00141C98">
        <w:rPr>
          <w:rFonts w:ascii="Arial" w:hAnsi="Arial" w:cs="Arial"/>
          <w:b/>
          <w:bCs/>
          <w:sz w:val="24"/>
          <w:szCs w:val="40"/>
        </w:rPr>
        <w:t>(</w:t>
      </w:r>
      <w:r w:rsidRPr="00141C98">
        <w:rPr>
          <w:rFonts w:ascii="Arial" w:hAnsi="Arial" w:cs="Arial"/>
          <w:sz w:val="24"/>
          <w:szCs w:val="40"/>
        </w:rPr>
        <w:t>a)The breakdown of the amount spent at the conference is as follows:</w:t>
      </w:r>
    </w:p>
    <w:p w:rsidR="003F5793" w:rsidRPr="00141C98" w:rsidRDefault="002977AE">
      <w:pPr>
        <w:spacing w:before="100" w:beforeAutospacing="1" w:after="100" w:afterAutospacing="1" w:line="240" w:lineRule="auto"/>
        <w:ind w:firstLine="720"/>
        <w:jc w:val="both"/>
        <w:outlineLvl w:val="0"/>
        <w:rPr>
          <w:rFonts w:ascii="Arial" w:hAnsi="Arial" w:cs="Arial"/>
          <w:sz w:val="24"/>
          <w:szCs w:val="40"/>
        </w:rPr>
      </w:pPr>
      <w:r w:rsidRPr="00141C98">
        <w:rPr>
          <w:rFonts w:ascii="Arial" w:hAnsi="Arial" w:cs="Arial"/>
          <w:sz w:val="24"/>
          <w:szCs w:val="40"/>
        </w:rPr>
        <w:t>1. The amount for venue hire – R 185 483.50</w:t>
      </w:r>
    </w:p>
    <w:p w:rsidR="003F5793" w:rsidRPr="00141C98" w:rsidRDefault="002977AE">
      <w:pPr>
        <w:spacing w:before="100" w:beforeAutospacing="1" w:after="100" w:afterAutospacing="1" w:line="240" w:lineRule="auto"/>
        <w:ind w:firstLine="720"/>
        <w:jc w:val="both"/>
        <w:outlineLvl w:val="0"/>
        <w:rPr>
          <w:rFonts w:ascii="Arial" w:hAnsi="Arial" w:cs="Arial"/>
          <w:sz w:val="24"/>
          <w:szCs w:val="40"/>
        </w:rPr>
      </w:pPr>
      <w:r w:rsidRPr="00141C98">
        <w:rPr>
          <w:rFonts w:ascii="Arial" w:hAnsi="Arial" w:cs="Arial"/>
          <w:sz w:val="24"/>
          <w:szCs w:val="40"/>
        </w:rPr>
        <w:t xml:space="preserve">2. Sound and PA system –R 43 412.50 </w:t>
      </w:r>
    </w:p>
    <w:p w:rsidR="003F5793" w:rsidRPr="00141C98" w:rsidRDefault="002977AE">
      <w:pPr>
        <w:spacing w:before="100" w:beforeAutospacing="1" w:after="100" w:afterAutospacing="1" w:line="240" w:lineRule="auto"/>
        <w:ind w:firstLine="720"/>
        <w:jc w:val="both"/>
        <w:outlineLvl w:val="0"/>
        <w:rPr>
          <w:rFonts w:ascii="Arial" w:hAnsi="Arial" w:cs="Arial"/>
          <w:sz w:val="24"/>
          <w:szCs w:val="40"/>
        </w:rPr>
      </w:pPr>
      <w:r w:rsidRPr="00141C98">
        <w:rPr>
          <w:rFonts w:ascii="Arial" w:hAnsi="Arial" w:cs="Arial"/>
          <w:sz w:val="24"/>
          <w:szCs w:val="40"/>
        </w:rPr>
        <w:t>3. Catering and refreshment – R 227 843.75</w:t>
      </w:r>
    </w:p>
    <w:p w:rsidR="003F5793" w:rsidRPr="00141C98" w:rsidRDefault="002977AE">
      <w:pPr>
        <w:spacing w:before="100" w:beforeAutospacing="1" w:after="100" w:afterAutospacing="1" w:line="240" w:lineRule="auto"/>
        <w:ind w:left="720"/>
        <w:jc w:val="both"/>
        <w:outlineLvl w:val="0"/>
        <w:rPr>
          <w:rFonts w:ascii="Arial" w:hAnsi="Arial" w:cs="Arial"/>
          <w:sz w:val="24"/>
          <w:szCs w:val="40"/>
        </w:rPr>
      </w:pPr>
      <w:r w:rsidRPr="00141C98">
        <w:rPr>
          <w:rFonts w:ascii="Arial" w:hAnsi="Arial" w:cs="Arial"/>
          <w:sz w:val="24"/>
          <w:szCs w:val="40"/>
        </w:rPr>
        <w:t xml:space="preserve">Total amount of the event including the service fee of R 31 971.78 from the travel agent amounts to R 488 711.53. </w:t>
      </w:r>
    </w:p>
    <w:p w:rsidR="003F5793" w:rsidRPr="00141C98" w:rsidRDefault="002977AE">
      <w:pPr>
        <w:spacing w:before="100" w:beforeAutospacing="1" w:after="100" w:afterAutospacing="1" w:line="240" w:lineRule="auto"/>
        <w:ind w:left="720"/>
        <w:jc w:val="both"/>
        <w:outlineLvl w:val="0"/>
        <w:rPr>
          <w:rFonts w:ascii="Arial" w:hAnsi="Arial" w:cs="Arial"/>
          <w:sz w:val="24"/>
          <w:szCs w:val="40"/>
        </w:rPr>
      </w:pPr>
      <w:r w:rsidRPr="00141C98">
        <w:rPr>
          <w:rFonts w:ascii="Arial" w:hAnsi="Arial" w:cs="Arial"/>
          <w:sz w:val="24"/>
          <w:szCs w:val="40"/>
        </w:rPr>
        <w:t>SASSA Free State did not procure gifts from the budget of the institution.</w:t>
      </w:r>
    </w:p>
    <w:p w:rsidR="003F5793" w:rsidRPr="00141C98" w:rsidRDefault="002977AE">
      <w:pPr>
        <w:spacing w:before="100" w:beforeAutospacing="1" w:after="100" w:afterAutospacing="1" w:line="240" w:lineRule="auto"/>
        <w:jc w:val="both"/>
        <w:outlineLvl w:val="0"/>
        <w:rPr>
          <w:rFonts w:ascii="Arial" w:hAnsi="Arial" w:cs="Arial"/>
          <w:sz w:val="24"/>
          <w:szCs w:val="40"/>
        </w:rPr>
      </w:pPr>
      <w:r w:rsidRPr="00141C98">
        <w:rPr>
          <w:rFonts w:ascii="Arial" w:hAnsi="Arial" w:cs="Arial"/>
          <w:sz w:val="24"/>
          <w:szCs w:val="40"/>
        </w:rPr>
        <w:t xml:space="preserve">(b) </w:t>
      </w:r>
      <w:r w:rsidRPr="00141C98">
        <w:rPr>
          <w:rFonts w:ascii="Arial" w:hAnsi="Arial" w:cs="Arial"/>
          <w:sz w:val="24"/>
          <w:szCs w:val="40"/>
        </w:rPr>
        <w:tab/>
        <w:t xml:space="preserve">(i) There were 250 officials who were invited to the event;(ii) </w:t>
      </w:r>
      <w:r w:rsidRPr="00141C98">
        <w:rPr>
          <w:rFonts w:ascii="Arial" w:hAnsi="Arial" w:cs="Arial"/>
          <w:sz w:val="24"/>
          <w:szCs w:val="40"/>
          <w:lang w:val="en-US"/>
        </w:rPr>
        <w:t xml:space="preserve">and </w:t>
      </w:r>
      <w:r w:rsidRPr="00141C98">
        <w:rPr>
          <w:rFonts w:ascii="Arial" w:hAnsi="Arial" w:cs="Arial"/>
          <w:sz w:val="24"/>
          <w:szCs w:val="40"/>
        </w:rPr>
        <w:t>214 officials</w:t>
      </w:r>
      <w:r w:rsidRPr="00141C98">
        <w:rPr>
          <w:rFonts w:ascii="Arial" w:hAnsi="Arial" w:cs="Arial"/>
          <w:sz w:val="24"/>
          <w:szCs w:val="40"/>
          <w:lang w:val="en-US"/>
        </w:rPr>
        <w:t xml:space="preserve"> </w:t>
      </w:r>
      <w:r w:rsidRPr="00141C98">
        <w:rPr>
          <w:rFonts w:ascii="Arial" w:hAnsi="Arial" w:cs="Arial"/>
          <w:sz w:val="24"/>
          <w:szCs w:val="40"/>
        </w:rPr>
        <w:t xml:space="preserve"> attended the event.</w:t>
      </w:r>
    </w:p>
    <w:p w:rsidR="003F5793" w:rsidRPr="00141C98" w:rsidRDefault="002977AE">
      <w:pPr>
        <w:spacing w:before="100" w:beforeAutospacing="1" w:after="100" w:afterAutospacing="1" w:line="240" w:lineRule="auto"/>
        <w:jc w:val="both"/>
        <w:outlineLvl w:val="0"/>
        <w:rPr>
          <w:rFonts w:ascii="Arial" w:hAnsi="Arial" w:cs="Arial"/>
          <w:sz w:val="24"/>
          <w:szCs w:val="40"/>
        </w:rPr>
      </w:pPr>
      <w:r w:rsidRPr="00141C98">
        <w:rPr>
          <w:rFonts w:ascii="Arial" w:hAnsi="Arial" w:cs="Arial"/>
          <w:sz w:val="24"/>
          <w:szCs w:val="40"/>
        </w:rPr>
        <w:lastRenderedPageBreak/>
        <w:t>(c) Please refer to the attached concept document.</w:t>
      </w:r>
    </w:p>
    <w:p w:rsidR="003F5793" w:rsidRPr="00141C98" w:rsidRDefault="002977AE">
      <w:pPr>
        <w:spacing w:before="100" w:beforeAutospacing="1" w:after="100" w:afterAutospacing="1" w:line="240" w:lineRule="auto"/>
        <w:jc w:val="both"/>
        <w:outlineLvl w:val="0"/>
        <w:rPr>
          <w:rFonts w:ascii="Arial" w:hAnsi="Arial" w:cs="Arial"/>
          <w:sz w:val="24"/>
          <w:szCs w:val="40"/>
        </w:rPr>
      </w:pPr>
      <w:r w:rsidRPr="00141C98">
        <w:rPr>
          <w:rFonts w:ascii="Arial" w:hAnsi="Arial" w:cs="Arial"/>
          <w:sz w:val="24"/>
          <w:szCs w:val="40"/>
        </w:rPr>
        <w:t xml:space="preserve">(d) The biggest venues in a form of boardrooms in government departments that SASSA Free State normally uses are from Premier’s Department, Department of Health and National Department of Public Works. All these three government departments </w:t>
      </w:r>
      <w:r w:rsidRPr="00141C98">
        <w:rPr>
          <w:rFonts w:ascii="Arial" w:hAnsi="Arial" w:cs="Arial"/>
          <w:sz w:val="24"/>
          <w:szCs w:val="40"/>
          <w:lang w:val="en-US"/>
        </w:rPr>
        <w:t xml:space="preserve">venues </w:t>
      </w:r>
      <w:r w:rsidRPr="00141C98">
        <w:rPr>
          <w:rFonts w:ascii="Arial" w:hAnsi="Arial" w:cs="Arial"/>
          <w:sz w:val="24"/>
          <w:szCs w:val="40"/>
        </w:rPr>
        <w:t>cannot accommodate 250 officials with round tables set up. For this reason, a private venue was procured.</w:t>
      </w:r>
    </w:p>
    <w:p w:rsidR="003F5793" w:rsidRPr="00141C98" w:rsidRDefault="002977AE">
      <w:pPr>
        <w:spacing w:before="100" w:beforeAutospacing="1" w:after="100" w:afterAutospacing="1" w:line="240" w:lineRule="auto"/>
        <w:jc w:val="both"/>
        <w:outlineLvl w:val="0"/>
        <w:rPr>
          <w:rFonts w:ascii="Arial" w:hAnsi="Arial" w:cs="Arial"/>
          <w:sz w:val="24"/>
          <w:szCs w:val="40"/>
        </w:rPr>
      </w:pPr>
      <w:r w:rsidRPr="00141C98">
        <w:rPr>
          <w:rFonts w:ascii="Arial" w:hAnsi="Arial" w:cs="Arial"/>
          <w:sz w:val="24"/>
          <w:szCs w:val="40"/>
          <w:lang w:val="en-US"/>
        </w:rPr>
        <w:t>2. S</w:t>
      </w:r>
      <w:r w:rsidRPr="00141C98">
        <w:rPr>
          <w:rFonts w:ascii="Arial" w:hAnsi="Arial" w:cs="Arial"/>
          <w:sz w:val="24"/>
          <w:szCs w:val="40"/>
        </w:rPr>
        <w:t xml:space="preserve">ASSA Free State relied on paragraph </w:t>
      </w:r>
      <w:r w:rsidRPr="00141C98">
        <w:rPr>
          <w:rFonts w:ascii="Arial" w:hAnsi="Arial" w:cs="Arial"/>
          <w:sz w:val="24"/>
          <w:szCs w:val="40"/>
          <w:lang w:val="en-US"/>
        </w:rPr>
        <w:t xml:space="preserve">(a) </w:t>
      </w:r>
      <w:r w:rsidRPr="00141C98">
        <w:rPr>
          <w:rFonts w:ascii="Arial" w:hAnsi="Arial" w:cs="Arial"/>
          <w:sz w:val="24"/>
          <w:szCs w:val="40"/>
        </w:rPr>
        <w:t>4.15  and 4.30 of the National Treasury Instruction Note No.2 of 2016 / 2017. In that it allows for catering of officials on forums and hiring of venues.</w:t>
      </w:r>
    </w:p>
    <w:p w:rsidR="003F5793" w:rsidRPr="00141C98" w:rsidRDefault="002977AE">
      <w:pPr>
        <w:pStyle w:val="ListParagraph"/>
        <w:spacing w:before="100" w:beforeAutospacing="1" w:after="100" w:afterAutospacing="1" w:line="240" w:lineRule="auto"/>
        <w:ind w:left="0"/>
        <w:jc w:val="both"/>
        <w:outlineLvl w:val="0"/>
        <w:rPr>
          <w:rFonts w:ascii="Arial" w:hAnsi="Arial" w:cs="Arial"/>
          <w:sz w:val="24"/>
          <w:szCs w:val="40"/>
        </w:rPr>
      </w:pPr>
      <w:r w:rsidRPr="00141C98">
        <w:rPr>
          <w:rFonts w:ascii="Arial" w:hAnsi="Arial" w:cs="Arial"/>
          <w:sz w:val="24"/>
          <w:szCs w:val="40"/>
        </w:rPr>
        <w:t xml:space="preserve">The gifts were not procured by SASSA Free State. </w:t>
      </w:r>
    </w:p>
    <w:p w:rsidR="003F5793" w:rsidRPr="00141C98" w:rsidRDefault="002977AE">
      <w:pPr>
        <w:spacing w:before="100" w:beforeAutospacing="1" w:after="100" w:afterAutospacing="1" w:line="240" w:lineRule="auto"/>
        <w:jc w:val="both"/>
        <w:outlineLvl w:val="0"/>
        <w:rPr>
          <w:rFonts w:ascii="Arial" w:hAnsi="Arial" w:cs="Arial"/>
          <w:sz w:val="24"/>
          <w:szCs w:val="40"/>
        </w:rPr>
      </w:pPr>
      <w:r w:rsidRPr="00141C98">
        <w:rPr>
          <w:rFonts w:ascii="Arial" w:hAnsi="Arial" w:cs="Arial"/>
          <w:sz w:val="24"/>
          <w:szCs w:val="40"/>
          <w:lang w:val="en-US"/>
        </w:rPr>
        <w:t xml:space="preserve">3. (a) </w:t>
      </w:r>
      <w:r w:rsidRPr="00141C98">
        <w:rPr>
          <w:rFonts w:ascii="Arial" w:hAnsi="Arial" w:cs="Arial"/>
          <w:sz w:val="24"/>
          <w:szCs w:val="40"/>
        </w:rPr>
        <w:t>A</w:t>
      </w:r>
      <w:r w:rsidRPr="00141C98">
        <w:rPr>
          <w:rFonts w:ascii="Arial" w:hAnsi="Arial" w:cs="Arial"/>
          <w:sz w:val="24"/>
          <w:szCs w:val="40"/>
          <w:lang w:val="en-US"/>
        </w:rPr>
        <w:t xml:space="preserve"> </w:t>
      </w:r>
      <w:r w:rsidRPr="00141C98">
        <w:rPr>
          <w:rFonts w:ascii="Arial" w:hAnsi="Arial" w:cs="Arial"/>
          <w:sz w:val="24"/>
          <w:szCs w:val="40"/>
        </w:rPr>
        <w:t>copy of National Instruction Note No.2 of 2016/2017 is hereby provided.</w:t>
      </w:r>
    </w:p>
    <w:p w:rsidR="003F5793" w:rsidRPr="00141C98" w:rsidRDefault="002977AE">
      <w:pPr>
        <w:spacing w:before="100" w:beforeAutospacing="1" w:after="100" w:afterAutospacing="1" w:line="240" w:lineRule="auto"/>
        <w:ind w:left="1440" w:hanging="720"/>
        <w:jc w:val="both"/>
        <w:outlineLvl w:val="0"/>
        <w:rPr>
          <w:rFonts w:ascii="Arial" w:hAnsi="Arial" w:cs="Arial"/>
          <w:sz w:val="24"/>
          <w:szCs w:val="40"/>
        </w:rPr>
      </w:pPr>
      <w:r w:rsidRPr="00141C98">
        <w:rPr>
          <w:rFonts w:ascii="Arial" w:hAnsi="Arial" w:cs="Arial"/>
          <w:sz w:val="24"/>
          <w:szCs w:val="40"/>
        </w:rPr>
        <w:t>(b)</w:t>
      </w:r>
      <w:r w:rsidRPr="00141C98">
        <w:rPr>
          <w:rFonts w:ascii="Arial" w:hAnsi="Arial" w:cs="Arial"/>
          <w:sz w:val="24"/>
          <w:szCs w:val="40"/>
          <w:lang w:val="en-US"/>
        </w:rPr>
        <w:t xml:space="preserve"> </w:t>
      </w:r>
      <w:r w:rsidRPr="00141C98">
        <w:rPr>
          <w:rFonts w:ascii="Arial" w:hAnsi="Arial" w:cs="Arial"/>
          <w:sz w:val="24"/>
          <w:szCs w:val="40"/>
        </w:rPr>
        <w:t>A concept document is attached.</w:t>
      </w:r>
    </w:p>
    <w:p w:rsidR="003F5793" w:rsidRPr="00141C98" w:rsidRDefault="003F5793">
      <w:pPr>
        <w:spacing w:after="0" w:line="240" w:lineRule="auto"/>
        <w:jc w:val="both"/>
        <w:rPr>
          <w:rFonts w:ascii="Arial" w:eastAsia="Times New Roman" w:hAnsi="Arial" w:cs="Arial"/>
          <w:b/>
          <w:snapToGrid w:val="0"/>
          <w:sz w:val="24"/>
          <w:szCs w:val="40"/>
          <w:lang w:val="en-GB"/>
        </w:rPr>
      </w:pPr>
    </w:p>
    <w:p w:rsidR="003F5793" w:rsidRPr="00141C98" w:rsidRDefault="003F5793">
      <w:pPr>
        <w:spacing w:after="0" w:line="240" w:lineRule="auto"/>
        <w:jc w:val="both"/>
        <w:rPr>
          <w:rFonts w:ascii="Arial" w:eastAsia="Times New Roman" w:hAnsi="Arial" w:cs="Arial"/>
          <w:b/>
          <w:snapToGrid w:val="0"/>
          <w:sz w:val="24"/>
          <w:szCs w:val="40"/>
          <w:lang w:val="en-GB"/>
        </w:rPr>
      </w:pPr>
    </w:p>
    <w:p w:rsidR="003F5793" w:rsidRPr="00141C98" w:rsidRDefault="003F5793">
      <w:pPr>
        <w:spacing w:after="0" w:line="240" w:lineRule="auto"/>
        <w:jc w:val="both"/>
        <w:rPr>
          <w:rFonts w:ascii="Arial" w:eastAsia="Times New Roman" w:hAnsi="Arial" w:cs="Arial"/>
          <w:b/>
          <w:snapToGrid w:val="0"/>
          <w:sz w:val="24"/>
          <w:szCs w:val="40"/>
          <w:lang w:val="en-GB"/>
        </w:rPr>
      </w:pPr>
    </w:p>
    <w:p w:rsidR="003F5793" w:rsidRPr="00141C98" w:rsidRDefault="003F5793">
      <w:pPr>
        <w:spacing w:after="0" w:line="240" w:lineRule="auto"/>
        <w:jc w:val="both"/>
        <w:rPr>
          <w:rFonts w:ascii="Arial" w:eastAsia="Times New Roman" w:hAnsi="Arial" w:cs="Arial"/>
          <w:b/>
          <w:snapToGrid w:val="0"/>
          <w:sz w:val="24"/>
          <w:szCs w:val="40"/>
          <w:lang w:val="en-GB"/>
        </w:rPr>
      </w:pPr>
    </w:p>
    <w:p w:rsidR="003F5793" w:rsidRPr="00141C98" w:rsidRDefault="003F5793">
      <w:pPr>
        <w:spacing w:after="0" w:line="240" w:lineRule="auto"/>
        <w:jc w:val="both"/>
        <w:rPr>
          <w:rFonts w:ascii="Arial" w:eastAsia="Times New Roman" w:hAnsi="Arial" w:cs="Arial"/>
          <w:b/>
          <w:snapToGrid w:val="0"/>
          <w:sz w:val="24"/>
          <w:szCs w:val="40"/>
          <w:lang w:val="en-GB"/>
        </w:rPr>
      </w:pPr>
    </w:p>
    <w:p w:rsidR="003F5793" w:rsidRPr="00141C98" w:rsidRDefault="003F5793">
      <w:pPr>
        <w:spacing w:after="0" w:line="240" w:lineRule="auto"/>
        <w:jc w:val="both"/>
        <w:rPr>
          <w:rFonts w:ascii="Arial" w:eastAsia="Times New Roman" w:hAnsi="Arial" w:cs="Arial"/>
          <w:b/>
          <w:snapToGrid w:val="0"/>
          <w:sz w:val="24"/>
          <w:szCs w:val="40"/>
          <w:lang w:val="en-GB"/>
        </w:rPr>
      </w:pPr>
    </w:p>
    <w:p w:rsidR="003F5793" w:rsidRPr="00141C98" w:rsidRDefault="003F5793">
      <w:pPr>
        <w:spacing w:after="0" w:line="240" w:lineRule="auto"/>
        <w:jc w:val="both"/>
        <w:rPr>
          <w:rFonts w:ascii="Arial" w:eastAsia="Times New Roman" w:hAnsi="Arial" w:cs="Arial"/>
          <w:b/>
          <w:snapToGrid w:val="0"/>
          <w:sz w:val="24"/>
          <w:szCs w:val="40"/>
          <w:lang w:val="en-GB"/>
        </w:rPr>
      </w:pPr>
    </w:p>
    <w:p w:rsidR="003F5793" w:rsidRPr="00141C98" w:rsidRDefault="003F5793">
      <w:pPr>
        <w:spacing w:after="0" w:line="240" w:lineRule="auto"/>
        <w:jc w:val="both"/>
        <w:rPr>
          <w:rFonts w:ascii="Arial" w:eastAsia="Times New Roman" w:hAnsi="Arial" w:cs="Arial"/>
          <w:b/>
          <w:snapToGrid w:val="0"/>
          <w:sz w:val="24"/>
          <w:szCs w:val="40"/>
          <w:lang w:val="en-GB"/>
        </w:rPr>
      </w:pPr>
    </w:p>
    <w:sectPr w:rsidR="003F5793" w:rsidRPr="00141C98" w:rsidSect="007D6AA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40E" w:rsidRDefault="00FE140E">
      <w:pPr>
        <w:spacing w:line="240" w:lineRule="auto"/>
      </w:pPr>
      <w:r>
        <w:separator/>
      </w:r>
    </w:p>
  </w:endnote>
  <w:endnote w:type="continuationSeparator" w:id="0">
    <w:p w:rsidR="00FE140E" w:rsidRDefault="00FE14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sdtPr>
    <w:sdtContent>
      <w:p w:rsidR="003F5793" w:rsidRDefault="007D6AAE">
        <w:pPr>
          <w:pStyle w:val="Footer"/>
          <w:jc w:val="right"/>
        </w:pPr>
        <w:r>
          <w:fldChar w:fldCharType="begin"/>
        </w:r>
        <w:r w:rsidR="002977AE">
          <w:instrText xml:space="preserve"> PAGE   \* MERGEFORMAT </w:instrText>
        </w:r>
        <w:r>
          <w:fldChar w:fldCharType="separate"/>
        </w:r>
        <w:r w:rsidR="00FE140E">
          <w:rPr>
            <w:noProof/>
          </w:rPr>
          <w:t>1</w:t>
        </w:r>
        <w:r>
          <w:fldChar w:fldCharType="end"/>
        </w:r>
      </w:p>
    </w:sdtContent>
  </w:sdt>
  <w:p w:rsidR="003F5793" w:rsidRDefault="003F5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40E" w:rsidRDefault="00FE140E">
      <w:pPr>
        <w:spacing w:after="0"/>
      </w:pPr>
      <w:r>
        <w:separator/>
      </w:r>
    </w:p>
  </w:footnote>
  <w:footnote w:type="continuationSeparator" w:id="0">
    <w:p w:rsidR="00FE140E" w:rsidRDefault="00FE140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93" w:rsidRDefault="002977AE">
    <w:pPr>
      <w:pStyle w:val="Header"/>
      <w:jc w:val="center"/>
      <w:rPr>
        <w:rFonts w:ascii="Trebuchet MS" w:hAnsi="Trebuchet MS"/>
        <w:b/>
        <w:bCs/>
      </w:rPr>
    </w:pPr>
    <w:r>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EF6D"/>
    <w:multiLevelType w:val="singleLevel"/>
    <w:tmpl w:val="0DA9EF6D"/>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05DF"/>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1C98"/>
    <w:rsid w:val="00144A54"/>
    <w:rsid w:val="00157C96"/>
    <w:rsid w:val="0016661A"/>
    <w:rsid w:val="001713D1"/>
    <w:rsid w:val="00173BDA"/>
    <w:rsid w:val="001745C4"/>
    <w:rsid w:val="00174A02"/>
    <w:rsid w:val="0017591B"/>
    <w:rsid w:val="001808E1"/>
    <w:rsid w:val="00183FED"/>
    <w:rsid w:val="0019267C"/>
    <w:rsid w:val="00193716"/>
    <w:rsid w:val="00193B0E"/>
    <w:rsid w:val="001940D1"/>
    <w:rsid w:val="001A2DEE"/>
    <w:rsid w:val="001B0AFA"/>
    <w:rsid w:val="001B547F"/>
    <w:rsid w:val="001B636D"/>
    <w:rsid w:val="001B7935"/>
    <w:rsid w:val="001B7CA0"/>
    <w:rsid w:val="001B7CEF"/>
    <w:rsid w:val="001C04B5"/>
    <w:rsid w:val="001C5424"/>
    <w:rsid w:val="001C79BF"/>
    <w:rsid w:val="001D059F"/>
    <w:rsid w:val="001D0750"/>
    <w:rsid w:val="001D3C87"/>
    <w:rsid w:val="001E22C5"/>
    <w:rsid w:val="001E322B"/>
    <w:rsid w:val="001F1C3B"/>
    <w:rsid w:val="001F1C57"/>
    <w:rsid w:val="00205109"/>
    <w:rsid w:val="002052D4"/>
    <w:rsid w:val="00207160"/>
    <w:rsid w:val="00214E66"/>
    <w:rsid w:val="00224843"/>
    <w:rsid w:val="002267B3"/>
    <w:rsid w:val="002346B4"/>
    <w:rsid w:val="0024771A"/>
    <w:rsid w:val="00253C36"/>
    <w:rsid w:val="002543E4"/>
    <w:rsid w:val="002559B6"/>
    <w:rsid w:val="00262858"/>
    <w:rsid w:val="00264E4F"/>
    <w:rsid w:val="00270B32"/>
    <w:rsid w:val="00270F3D"/>
    <w:rsid w:val="002738BB"/>
    <w:rsid w:val="002810E9"/>
    <w:rsid w:val="00281672"/>
    <w:rsid w:val="002932D5"/>
    <w:rsid w:val="00295367"/>
    <w:rsid w:val="002977AE"/>
    <w:rsid w:val="002A6000"/>
    <w:rsid w:val="002A66E4"/>
    <w:rsid w:val="002B1DA6"/>
    <w:rsid w:val="002B3395"/>
    <w:rsid w:val="002B387B"/>
    <w:rsid w:val="002B5B12"/>
    <w:rsid w:val="002B5DEF"/>
    <w:rsid w:val="002B6874"/>
    <w:rsid w:val="002B7F4E"/>
    <w:rsid w:val="002D1B4B"/>
    <w:rsid w:val="002D4C7A"/>
    <w:rsid w:val="002E7AA7"/>
    <w:rsid w:val="002F0131"/>
    <w:rsid w:val="002F04B7"/>
    <w:rsid w:val="002F17AE"/>
    <w:rsid w:val="003055D8"/>
    <w:rsid w:val="00306CD5"/>
    <w:rsid w:val="00310F71"/>
    <w:rsid w:val="00317C62"/>
    <w:rsid w:val="00321839"/>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887"/>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3F5793"/>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1A1"/>
    <w:rsid w:val="004B2779"/>
    <w:rsid w:val="004B3426"/>
    <w:rsid w:val="004C75CF"/>
    <w:rsid w:val="004D27C4"/>
    <w:rsid w:val="004D2F24"/>
    <w:rsid w:val="004D56FC"/>
    <w:rsid w:val="004D6FEF"/>
    <w:rsid w:val="004E0A72"/>
    <w:rsid w:val="004E33EB"/>
    <w:rsid w:val="004E7C2C"/>
    <w:rsid w:val="004F5481"/>
    <w:rsid w:val="004F58F7"/>
    <w:rsid w:val="004F736D"/>
    <w:rsid w:val="00501A17"/>
    <w:rsid w:val="0050367D"/>
    <w:rsid w:val="00506466"/>
    <w:rsid w:val="00514645"/>
    <w:rsid w:val="00515132"/>
    <w:rsid w:val="0053151F"/>
    <w:rsid w:val="00531705"/>
    <w:rsid w:val="005319C5"/>
    <w:rsid w:val="00531BEB"/>
    <w:rsid w:val="00537B1C"/>
    <w:rsid w:val="00537EFE"/>
    <w:rsid w:val="0054758F"/>
    <w:rsid w:val="00551EEA"/>
    <w:rsid w:val="00556689"/>
    <w:rsid w:val="00566A17"/>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DDC"/>
    <w:rsid w:val="00615E45"/>
    <w:rsid w:val="00620A2E"/>
    <w:rsid w:val="00620BB5"/>
    <w:rsid w:val="006215E6"/>
    <w:rsid w:val="006221FB"/>
    <w:rsid w:val="00623997"/>
    <w:rsid w:val="00626FD0"/>
    <w:rsid w:val="00631AD1"/>
    <w:rsid w:val="00634F63"/>
    <w:rsid w:val="00645D55"/>
    <w:rsid w:val="00646C84"/>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C76C5"/>
    <w:rsid w:val="006D024F"/>
    <w:rsid w:val="006D1DFA"/>
    <w:rsid w:val="006D2A04"/>
    <w:rsid w:val="006D6338"/>
    <w:rsid w:val="006E4581"/>
    <w:rsid w:val="006E5299"/>
    <w:rsid w:val="006E5C58"/>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0526"/>
    <w:rsid w:val="007C792C"/>
    <w:rsid w:val="007D0892"/>
    <w:rsid w:val="007D6644"/>
    <w:rsid w:val="007D6AAE"/>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5628"/>
    <w:rsid w:val="00837E04"/>
    <w:rsid w:val="00843136"/>
    <w:rsid w:val="00850C63"/>
    <w:rsid w:val="00861672"/>
    <w:rsid w:val="008617BF"/>
    <w:rsid w:val="00870526"/>
    <w:rsid w:val="00873A25"/>
    <w:rsid w:val="0087491C"/>
    <w:rsid w:val="0088698A"/>
    <w:rsid w:val="00892AE6"/>
    <w:rsid w:val="008A43F9"/>
    <w:rsid w:val="008A5C17"/>
    <w:rsid w:val="008A5D65"/>
    <w:rsid w:val="008B175E"/>
    <w:rsid w:val="008B3F12"/>
    <w:rsid w:val="008B5901"/>
    <w:rsid w:val="008C1BDF"/>
    <w:rsid w:val="008D3585"/>
    <w:rsid w:val="008D577E"/>
    <w:rsid w:val="008D671E"/>
    <w:rsid w:val="008E0887"/>
    <w:rsid w:val="008E3CB8"/>
    <w:rsid w:val="008E4537"/>
    <w:rsid w:val="008E5107"/>
    <w:rsid w:val="008E5698"/>
    <w:rsid w:val="00903C72"/>
    <w:rsid w:val="0090785A"/>
    <w:rsid w:val="00907F57"/>
    <w:rsid w:val="00913103"/>
    <w:rsid w:val="00923C66"/>
    <w:rsid w:val="00925A2E"/>
    <w:rsid w:val="00926BB8"/>
    <w:rsid w:val="009311E4"/>
    <w:rsid w:val="00943310"/>
    <w:rsid w:val="00945038"/>
    <w:rsid w:val="00947DCC"/>
    <w:rsid w:val="00950A52"/>
    <w:rsid w:val="0095259B"/>
    <w:rsid w:val="00954A50"/>
    <w:rsid w:val="0095691B"/>
    <w:rsid w:val="00962A9C"/>
    <w:rsid w:val="00967FF3"/>
    <w:rsid w:val="00973DE3"/>
    <w:rsid w:val="009760C8"/>
    <w:rsid w:val="00976B23"/>
    <w:rsid w:val="0098193E"/>
    <w:rsid w:val="009850F2"/>
    <w:rsid w:val="0099067D"/>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343D"/>
    <w:rsid w:val="00A8600B"/>
    <w:rsid w:val="00A870F2"/>
    <w:rsid w:val="00A8760F"/>
    <w:rsid w:val="00A930EB"/>
    <w:rsid w:val="00A9378F"/>
    <w:rsid w:val="00A93D60"/>
    <w:rsid w:val="00A97C86"/>
    <w:rsid w:val="00AA29C3"/>
    <w:rsid w:val="00AA6B3F"/>
    <w:rsid w:val="00AB0772"/>
    <w:rsid w:val="00AB10C6"/>
    <w:rsid w:val="00AB6425"/>
    <w:rsid w:val="00AB6B86"/>
    <w:rsid w:val="00AC2371"/>
    <w:rsid w:val="00AC620A"/>
    <w:rsid w:val="00AC6B28"/>
    <w:rsid w:val="00AD58FA"/>
    <w:rsid w:val="00AD686B"/>
    <w:rsid w:val="00AE09B4"/>
    <w:rsid w:val="00AE14BC"/>
    <w:rsid w:val="00AE3CAA"/>
    <w:rsid w:val="00AF150C"/>
    <w:rsid w:val="00AF7818"/>
    <w:rsid w:val="00B02F08"/>
    <w:rsid w:val="00B049D9"/>
    <w:rsid w:val="00B04D8C"/>
    <w:rsid w:val="00B1408A"/>
    <w:rsid w:val="00B16355"/>
    <w:rsid w:val="00B20FC8"/>
    <w:rsid w:val="00B21BC6"/>
    <w:rsid w:val="00B24D20"/>
    <w:rsid w:val="00B30792"/>
    <w:rsid w:val="00B3376F"/>
    <w:rsid w:val="00B33B99"/>
    <w:rsid w:val="00B40984"/>
    <w:rsid w:val="00B4712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23976"/>
    <w:rsid w:val="00C305CD"/>
    <w:rsid w:val="00C3242E"/>
    <w:rsid w:val="00C33804"/>
    <w:rsid w:val="00C414B6"/>
    <w:rsid w:val="00C4208C"/>
    <w:rsid w:val="00C458DA"/>
    <w:rsid w:val="00C468BA"/>
    <w:rsid w:val="00C52EF3"/>
    <w:rsid w:val="00C650E0"/>
    <w:rsid w:val="00C66339"/>
    <w:rsid w:val="00C71E9C"/>
    <w:rsid w:val="00C72B34"/>
    <w:rsid w:val="00C8236C"/>
    <w:rsid w:val="00C91C34"/>
    <w:rsid w:val="00C923CA"/>
    <w:rsid w:val="00C94CF9"/>
    <w:rsid w:val="00C9664A"/>
    <w:rsid w:val="00CA0BFA"/>
    <w:rsid w:val="00CA1164"/>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3FA8"/>
    <w:rsid w:val="00D065BE"/>
    <w:rsid w:val="00D12A10"/>
    <w:rsid w:val="00D2120F"/>
    <w:rsid w:val="00D27368"/>
    <w:rsid w:val="00D33C41"/>
    <w:rsid w:val="00D37685"/>
    <w:rsid w:val="00D4048F"/>
    <w:rsid w:val="00D450FC"/>
    <w:rsid w:val="00D51239"/>
    <w:rsid w:val="00D61A84"/>
    <w:rsid w:val="00D67D54"/>
    <w:rsid w:val="00D703A5"/>
    <w:rsid w:val="00D71E36"/>
    <w:rsid w:val="00D80E2E"/>
    <w:rsid w:val="00D83A81"/>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67336"/>
    <w:rsid w:val="00E73628"/>
    <w:rsid w:val="00E7400D"/>
    <w:rsid w:val="00E74AD9"/>
    <w:rsid w:val="00E76629"/>
    <w:rsid w:val="00E82276"/>
    <w:rsid w:val="00E82B0B"/>
    <w:rsid w:val="00E90BBD"/>
    <w:rsid w:val="00E940AE"/>
    <w:rsid w:val="00E94458"/>
    <w:rsid w:val="00E96AE2"/>
    <w:rsid w:val="00EB4117"/>
    <w:rsid w:val="00EB4C1D"/>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3D87"/>
    <w:rsid w:val="00F355D2"/>
    <w:rsid w:val="00F37E84"/>
    <w:rsid w:val="00F43329"/>
    <w:rsid w:val="00F468FA"/>
    <w:rsid w:val="00F56AFA"/>
    <w:rsid w:val="00F732A3"/>
    <w:rsid w:val="00F77743"/>
    <w:rsid w:val="00F77BA6"/>
    <w:rsid w:val="00F86AA7"/>
    <w:rsid w:val="00F8736C"/>
    <w:rsid w:val="00F913BE"/>
    <w:rsid w:val="00F92F9F"/>
    <w:rsid w:val="00F93622"/>
    <w:rsid w:val="00F97F16"/>
    <w:rsid w:val="00FB4659"/>
    <w:rsid w:val="00FB557D"/>
    <w:rsid w:val="00FB5F56"/>
    <w:rsid w:val="00FC2C79"/>
    <w:rsid w:val="00FC68FF"/>
    <w:rsid w:val="00FD0D94"/>
    <w:rsid w:val="00FD1C03"/>
    <w:rsid w:val="00FD5267"/>
    <w:rsid w:val="00FE140E"/>
    <w:rsid w:val="00FF3162"/>
    <w:rsid w:val="0D7A06A9"/>
    <w:rsid w:val="263D17F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AAE"/>
    <w:pPr>
      <w:spacing w:after="200" w:line="276" w:lineRule="auto"/>
    </w:pPr>
    <w:rPr>
      <w:sz w:val="22"/>
      <w:szCs w:val="22"/>
      <w:lang w:eastAsia="en-US"/>
    </w:rPr>
  </w:style>
  <w:style w:type="paragraph" w:styleId="Heading1">
    <w:name w:val="heading 1"/>
    <w:basedOn w:val="Normal"/>
    <w:next w:val="Normal"/>
    <w:link w:val="Heading1Char"/>
    <w:uiPriority w:val="9"/>
    <w:qFormat/>
    <w:rsid w:val="007D6A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7D6AAE"/>
    <w:pPr>
      <w:spacing w:after="0" w:line="240" w:lineRule="auto"/>
    </w:pPr>
    <w:rPr>
      <w:rFonts w:ascii="Tahoma" w:hAnsi="Tahoma" w:cs="Tahoma"/>
      <w:sz w:val="16"/>
      <w:szCs w:val="16"/>
    </w:rPr>
  </w:style>
  <w:style w:type="paragraph" w:styleId="BodyTextIndent">
    <w:name w:val="Body Text Indent"/>
    <w:basedOn w:val="Normal"/>
    <w:link w:val="BodyTextIndentChar1"/>
    <w:qFormat/>
    <w:rsid w:val="007D6AAE"/>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7D6AAE"/>
    <w:pPr>
      <w:spacing w:after="120" w:line="480" w:lineRule="auto"/>
      <w:ind w:left="283"/>
    </w:pPr>
  </w:style>
  <w:style w:type="character" w:styleId="Emphasis">
    <w:name w:val="Emphasis"/>
    <w:basedOn w:val="DefaultParagraphFont"/>
    <w:uiPriority w:val="20"/>
    <w:qFormat/>
    <w:rsid w:val="007D6AAE"/>
    <w:rPr>
      <w:b/>
      <w:bCs/>
    </w:rPr>
  </w:style>
  <w:style w:type="paragraph" w:styleId="Footer">
    <w:name w:val="footer"/>
    <w:basedOn w:val="Normal"/>
    <w:link w:val="FooterChar"/>
    <w:uiPriority w:val="99"/>
    <w:unhideWhenUsed/>
    <w:qFormat/>
    <w:rsid w:val="007D6AAE"/>
    <w:pPr>
      <w:tabs>
        <w:tab w:val="center" w:pos="4680"/>
        <w:tab w:val="right" w:pos="9360"/>
      </w:tabs>
      <w:spacing w:after="0" w:line="240" w:lineRule="auto"/>
    </w:pPr>
  </w:style>
  <w:style w:type="paragraph" w:styleId="Header">
    <w:name w:val="header"/>
    <w:basedOn w:val="Normal"/>
    <w:link w:val="HeaderChar"/>
    <w:uiPriority w:val="99"/>
    <w:unhideWhenUsed/>
    <w:qFormat/>
    <w:rsid w:val="007D6AAE"/>
    <w:pPr>
      <w:tabs>
        <w:tab w:val="center" w:pos="4513"/>
        <w:tab w:val="right" w:pos="9026"/>
      </w:tabs>
      <w:spacing w:after="0" w:line="240" w:lineRule="auto"/>
    </w:pPr>
  </w:style>
  <w:style w:type="character" w:styleId="Hyperlink">
    <w:name w:val="Hyperlink"/>
    <w:basedOn w:val="DefaultParagraphFont"/>
    <w:uiPriority w:val="99"/>
    <w:unhideWhenUsed/>
    <w:qFormat/>
    <w:rsid w:val="007D6AAE"/>
    <w:rPr>
      <w:color w:val="0000FF" w:themeColor="hyperlink"/>
      <w:u w:val="single"/>
    </w:rPr>
  </w:style>
  <w:style w:type="paragraph" w:styleId="NormalWeb">
    <w:name w:val="Normal (Web)"/>
    <w:basedOn w:val="Normal"/>
    <w:uiPriority w:val="99"/>
    <w:semiHidden/>
    <w:unhideWhenUsed/>
    <w:qFormat/>
    <w:rsid w:val="007D6AA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7D6AAE"/>
    <w:pPr>
      <w:spacing w:after="0" w:line="240" w:lineRule="auto"/>
    </w:pPr>
    <w:rPr>
      <w:rFonts w:ascii="Calibri" w:hAnsi="Calibri" w:cs="Consolas"/>
      <w:szCs w:val="21"/>
    </w:rPr>
  </w:style>
  <w:style w:type="table" w:styleId="TableGrid">
    <w:name w:val="Table Grid"/>
    <w:basedOn w:val="TableNormal"/>
    <w:uiPriority w:val="59"/>
    <w:qFormat/>
    <w:rsid w:val="007D6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rsid w:val="007D6AAE"/>
  </w:style>
  <w:style w:type="character" w:customStyle="1" w:styleId="BodyTextIndentChar">
    <w:name w:val="Body Text Indent Char"/>
    <w:basedOn w:val="DefaultParagraphFont"/>
    <w:uiPriority w:val="99"/>
    <w:semiHidden/>
    <w:qFormat/>
    <w:rsid w:val="007D6AAE"/>
  </w:style>
  <w:style w:type="character" w:customStyle="1" w:styleId="BodyTextIndentChar1">
    <w:name w:val="Body Text Indent Char1"/>
    <w:link w:val="BodyTextIndent"/>
    <w:locked/>
    <w:rsid w:val="007D6AAE"/>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7D6AAE"/>
    <w:pPr>
      <w:ind w:left="720"/>
      <w:contextualSpacing/>
    </w:pPr>
  </w:style>
  <w:style w:type="character" w:customStyle="1" w:styleId="BalloonTextChar">
    <w:name w:val="Balloon Text Char"/>
    <w:basedOn w:val="DefaultParagraphFont"/>
    <w:link w:val="BalloonText"/>
    <w:uiPriority w:val="99"/>
    <w:semiHidden/>
    <w:qFormat/>
    <w:rsid w:val="007D6AAE"/>
    <w:rPr>
      <w:rFonts w:ascii="Tahoma" w:hAnsi="Tahoma" w:cs="Tahoma"/>
      <w:sz w:val="16"/>
      <w:szCs w:val="16"/>
    </w:rPr>
  </w:style>
  <w:style w:type="character" w:customStyle="1" w:styleId="ListParagraphChar">
    <w:name w:val="List Paragraph Char"/>
    <w:link w:val="ListParagraph"/>
    <w:uiPriority w:val="34"/>
    <w:locked/>
    <w:rsid w:val="007D6AAE"/>
  </w:style>
  <w:style w:type="paragraph" w:customStyle="1" w:styleId="Default">
    <w:name w:val="Default"/>
    <w:qFormat/>
    <w:rsid w:val="007D6AAE"/>
    <w:pPr>
      <w:autoSpaceDE w:val="0"/>
      <w:autoSpaceDN w:val="0"/>
      <w:adjustRightInd w:val="0"/>
    </w:pPr>
    <w:rPr>
      <w:rFonts w:ascii="Arial" w:hAnsi="Arial" w:cs="Arial"/>
      <w:color w:val="000000"/>
      <w:sz w:val="24"/>
      <w:szCs w:val="24"/>
      <w:lang w:eastAsia="en-US"/>
    </w:rPr>
  </w:style>
  <w:style w:type="character" w:customStyle="1" w:styleId="FooterChar">
    <w:name w:val="Footer Char"/>
    <w:basedOn w:val="DefaultParagraphFont"/>
    <w:link w:val="Footer"/>
    <w:uiPriority w:val="99"/>
    <w:qFormat/>
    <w:rsid w:val="007D6AAE"/>
  </w:style>
  <w:style w:type="character" w:customStyle="1" w:styleId="BodyTextIndent2Char">
    <w:name w:val="Body Text Indent 2 Char"/>
    <w:basedOn w:val="DefaultParagraphFont"/>
    <w:link w:val="BodyTextIndent2"/>
    <w:uiPriority w:val="99"/>
    <w:semiHidden/>
    <w:rsid w:val="007D6AAE"/>
  </w:style>
  <w:style w:type="paragraph" w:styleId="NoSpacing">
    <w:name w:val="No Spacing"/>
    <w:uiPriority w:val="1"/>
    <w:qFormat/>
    <w:rsid w:val="007D6AAE"/>
    <w:rPr>
      <w:sz w:val="22"/>
      <w:szCs w:val="22"/>
      <w:lang w:val="en-GB" w:eastAsia="en-US"/>
    </w:rPr>
  </w:style>
  <w:style w:type="character" w:customStyle="1" w:styleId="PlainTextChar">
    <w:name w:val="Plain Text Char"/>
    <w:basedOn w:val="DefaultParagraphFont"/>
    <w:link w:val="PlainText"/>
    <w:uiPriority w:val="99"/>
    <w:rsid w:val="007D6AAE"/>
    <w:rPr>
      <w:rFonts w:ascii="Calibri" w:hAnsi="Calibri" w:cs="Consolas"/>
      <w:szCs w:val="21"/>
    </w:rPr>
  </w:style>
  <w:style w:type="character" w:customStyle="1" w:styleId="st1">
    <w:name w:val="st1"/>
    <w:rsid w:val="007D6AAE"/>
    <w:rPr>
      <w:rFonts w:cs="Times New Roman"/>
    </w:rPr>
  </w:style>
  <w:style w:type="character" w:customStyle="1" w:styleId="Heading1Char">
    <w:name w:val="Heading 1 Char"/>
    <w:basedOn w:val="DefaultParagraphFont"/>
    <w:link w:val="Heading1"/>
    <w:uiPriority w:val="9"/>
    <w:rsid w:val="007D6AAE"/>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7D6AA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qFormat/>
    <w:rsid w:val="007D6AA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DB541-9706-4B16-971A-39CEB813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2023-04-26T10:57:00Z</cp:lastPrinted>
  <dcterms:created xsi:type="dcterms:W3CDTF">2023-05-30T08:33:00Z</dcterms:created>
  <dcterms:modified xsi:type="dcterms:W3CDTF">2023-05-30T08:33:00Z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FCD538E915604BD088337C8CA0EEA697</vt:lpwstr>
  </property>
</Properties>
</file>