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5B" w:rsidRDefault="00D04E5B" w:rsidP="00D15269">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National Assembly</w:t>
      </w:r>
    </w:p>
    <w:p w:rsidR="00D04E5B" w:rsidRDefault="00D04E5B" w:rsidP="00D15269">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Question No: 136</w:t>
      </w:r>
    </w:p>
    <w:p w:rsidR="00D15269" w:rsidRPr="00D15269" w:rsidRDefault="00D15269" w:rsidP="00D15269">
      <w:pPr>
        <w:spacing w:before="100" w:beforeAutospacing="1" w:after="100" w:afterAutospacing="1"/>
        <w:ind w:left="709" w:hanging="709"/>
        <w:jc w:val="both"/>
        <w:outlineLvl w:val="0"/>
        <w:rPr>
          <w:rFonts w:ascii="Arial" w:hAnsi="Arial" w:cs="Arial"/>
          <w:sz w:val="22"/>
          <w:szCs w:val="22"/>
        </w:rPr>
      </w:pPr>
      <w:r w:rsidRPr="00D15269">
        <w:rPr>
          <w:rFonts w:ascii="Arial" w:hAnsi="Arial" w:cs="Arial"/>
          <w:b/>
          <w:sz w:val="22"/>
          <w:szCs w:val="22"/>
        </w:rPr>
        <w:t xml:space="preserve">Ms B van </w:t>
      </w:r>
      <w:proofErr w:type="spellStart"/>
      <w:r w:rsidRPr="00D15269">
        <w:rPr>
          <w:rFonts w:ascii="Arial" w:hAnsi="Arial" w:cs="Arial"/>
          <w:b/>
          <w:sz w:val="22"/>
          <w:szCs w:val="22"/>
        </w:rPr>
        <w:t>Minnen</w:t>
      </w:r>
      <w:proofErr w:type="spellEnd"/>
      <w:r w:rsidRPr="00D15269">
        <w:rPr>
          <w:rFonts w:ascii="Arial" w:hAnsi="Arial" w:cs="Arial"/>
          <w:b/>
          <w:sz w:val="22"/>
          <w:szCs w:val="22"/>
        </w:rPr>
        <w:t xml:space="preserve"> (DA) to ask the Minister of Transport</w:t>
      </w:r>
      <w:r w:rsidRPr="00D15269">
        <w:rPr>
          <w:rFonts w:ascii="Arial" w:hAnsi="Arial" w:cs="Arial"/>
          <w:b/>
          <w:sz w:val="22"/>
          <w:szCs w:val="22"/>
        </w:rPr>
        <w:fldChar w:fldCharType="begin"/>
      </w:r>
      <w:r w:rsidRPr="00D15269">
        <w:rPr>
          <w:rFonts w:ascii="Arial" w:hAnsi="Arial" w:cs="Arial"/>
          <w:sz w:val="22"/>
          <w:szCs w:val="22"/>
        </w:rPr>
        <w:instrText xml:space="preserve"> XE "</w:instrText>
      </w:r>
      <w:r w:rsidRPr="00D15269">
        <w:rPr>
          <w:rFonts w:ascii="Arial" w:hAnsi="Arial" w:cs="Arial"/>
          <w:b/>
          <w:sz w:val="22"/>
          <w:szCs w:val="22"/>
        </w:rPr>
        <w:instrText>Transport</w:instrText>
      </w:r>
      <w:r w:rsidRPr="00D15269">
        <w:rPr>
          <w:rFonts w:ascii="Arial" w:hAnsi="Arial" w:cs="Arial"/>
          <w:sz w:val="22"/>
          <w:szCs w:val="22"/>
        </w:rPr>
        <w:instrText xml:space="preserve">" </w:instrText>
      </w:r>
      <w:r w:rsidRPr="00D15269">
        <w:rPr>
          <w:rFonts w:ascii="Arial" w:hAnsi="Arial" w:cs="Arial"/>
          <w:b/>
          <w:sz w:val="22"/>
          <w:szCs w:val="22"/>
        </w:rPr>
        <w:fldChar w:fldCharType="end"/>
      </w:r>
      <w:r w:rsidRPr="00D15269">
        <w:rPr>
          <w:rFonts w:ascii="Arial" w:hAnsi="Arial" w:cs="Arial"/>
          <w:b/>
          <w:sz w:val="22"/>
          <w:szCs w:val="22"/>
        </w:rPr>
        <w:t xml:space="preserve">: </w:t>
      </w:r>
    </w:p>
    <w:p w:rsidR="00D15269" w:rsidRPr="00D15269" w:rsidRDefault="00D15269" w:rsidP="00D15269">
      <w:pPr>
        <w:spacing w:before="100" w:beforeAutospacing="1" w:after="100" w:afterAutospacing="1"/>
        <w:ind w:left="1440" w:hanging="720"/>
        <w:jc w:val="both"/>
        <w:outlineLvl w:val="0"/>
        <w:rPr>
          <w:rFonts w:ascii="Arial" w:hAnsi="Arial" w:cs="Arial"/>
          <w:sz w:val="22"/>
          <w:szCs w:val="22"/>
        </w:rPr>
      </w:pPr>
      <w:r w:rsidRPr="00D15269">
        <w:rPr>
          <w:rFonts w:ascii="Arial" w:hAnsi="Arial" w:cs="Arial"/>
          <w:sz w:val="22"/>
          <w:szCs w:val="22"/>
        </w:rPr>
        <w:t>(1)</w:t>
      </w:r>
      <w:r w:rsidRPr="00D15269">
        <w:rPr>
          <w:rFonts w:ascii="Arial" w:hAnsi="Arial" w:cs="Arial"/>
          <w:sz w:val="22"/>
          <w:szCs w:val="22"/>
        </w:rPr>
        <w:tab/>
        <w:t>In view of the oversight visit to the Passenger Rail Agency of South Africa’s Head Office in Gauteng undertaken by the Standing Committee on Public Accounts recently to deal with issues pertaining to their outstanding audit and troubled audit history, and in view of the Board’s ongoing instability over recent years with the current Board not meeting the requirements of the Legal Succession to the Transport Services Act, Act 9 of 1989, as there are ongoing vacant positions, (a) what is the current situation in this regard and (b) how does he intend to fill the vacant positions;</w:t>
      </w:r>
    </w:p>
    <w:p w:rsidR="00D15269" w:rsidRDefault="00D15269" w:rsidP="00D21F98">
      <w:pPr>
        <w:spacing w:before="100" w:beforeAutospacing="1" w:after="100" w:afterAutospacing="1"/>
        <w:ind w:left="1440" w:hanging="720"/>
        <w:jc w:val="both"/>
        <w:outlineLvl w:val="0"/>
        <w:rPr>
          <w:rFonts w:ascii="Arial" w:hAnsi="Arial" w:cs="Arial"/>
          <w:sz w:val="22"/>
          <w:szCs w:val="22"/>
        </w:rPr>
      </w:pPr>
      <w:r w:rsidRPr="00D15269">
        <w:rPr>
          <w:rFonts w:ascii="Arial" w:hAnsi="Arial" w:cs="Arial"/>
          <w:sz w:val="22"/>
          <w:szCs w:val="22"/>
        </w:rPr>
        <w:t>(2)</w:t>
      </w:r>
      <w:r w:rsidRPr="00D15269">
        <w:rPr>
          <w:rFonts w:ascii="Arial" w:hAnsi="Arial" w:cs="Arial"/>
          <w:sz w:val="22"/>
          <w:szCs w:val="22"/>
        </w:rPr>
        <w:tab/>
      </w:r>
      <w:proofErr w:type="gramStart"/>
      <w:r w:rsidRPr="00D15269">
        <w:rPr>
          <w:rFonts w:ascii="Arial" w:hAnsi="Arial" w:cs="Arial"/>
          <w:sz w:val="22"/>
          <w:szCs w:val="22"/>
        </w:rPr>
        <w:t>what</w:t>
      </w:r>
      <w:proofErr w:type="gramEnd"/>
      <w:r w:rsidRPr="00D15269">
        <w:rPr>
          <w:rFonts w:ascii="Arial" w:hAnsi="Arial" w:cs="Arial"/>
          <w:sz w:val="22"/>
          <w:szCs w:val="22"/>
        </w:rPr>
        <w:t xml:space="preserve"> has he found are the ramifications on the decision-making powers of the current Board given that they do not meet the requirements of the Legal Succession to the Transport Services Act, Act 9 of 1989?</w:t>
      </w:r>
      <w:r w:rsidRPr="00D15269">
        <w:rPr>
          <w:rFonts w:ascii="Arial" w:hAnsi="Arial" w:cs="Arial"/>
          <w:sz w:val="22"/>
          <w:szCs w:val="22"/>
        </w:rPr>
        <w:tab/>
      </w:r>
      <w:r w:rsidRPr="00D15269">
        <w:rPr>
          <w:rFonts w:ascii="Arial" w:hAnsi="Arial" w:cs="Arial"/>
          <w:sz w:val="22"/>
          <w:szCs w:val="22"/>
        </w:rPr>
        <w:tab/>
      </w:r>
      <w:r w:rsidRPr="00D15269">
        <w:rPr>
          <w:rFonts w:ascii="Arial" w:hAnsi="Arial" w:cs="Arial"/>
          <w:color w:val="000000"/>
          <w:sz w:val="22"/>
          <w:szCs w:val="22"/>
          <w:lang w:eastAsia="en-GB"/>
        </w:rPr>
        <w:t>NW140E</w:t>
      </w:r>
    </w:p>
    <w:p w:rsidR="00D21F98" w:rsidRPr="00D21F98" w:rsidRDefault="00D21F98" w:rsidP="00D21F98">
      <w:pPr>
        <w:spacing w:before="100" w:beforeAutospacing="1" w:after="100" w:afterAutospacing="1"/>
        <w:ind w:left="1440" w:hanging="720"/>
        <w:jc w:val="both"/>
        <w:outlineLvl w:val="0"/>
        <w:rPr>
          <w:rFonts w:ascii="Arial" w:hAnsi="Arial" w:cs="Arial"/>
          <w:sz w:val="22"/>
          <w:szCs w:val="22"/>
        </w:rPr>
      </w:pPr>
    </w:p>
    <w:p w:rsidR="0082465F" w:rsidRPr="00D04E5B" w:rsidRDefault="00431FFB" w:rsidP="00806B90">
      <w:pPr>
        <w:spacing w:before="100" w:beforeAutospacing="1" w:after="100" w:afterAutospacing="1"/>
        <w:jc w:val="both"/>
        <w:rPr>
          <w:rFonts w:ascii="Arial" w:hAnsi="Arial" w:cs="Arial"/>
          <w:b/>
          <w:bCs/>
          <w:sz w:val="22"/>
          <w:szCs w:val="22"/>
          <w:lang w:val="en-US"/>
        </w:rPr>
      </w:pPr>
      <w:r w:rsidRPr="00D04E5B">
        <w:rPr>
          <w:rFonts w:ascii="Arial" w:hAnsi="Arial" w:cs="Arial"/>
          <w:b/>
          <w:bCs/>
          <w:sz w:val="22"/>
          <w:szCs w:val="22"/>
          <w:lang w:val="en-US"/>
        </w:rPr>
        <w:t>REPLY</w:t>
      </w:r>
    </w:p>
    <w:p w:rsidR="007056F4" w:rsidRPr="00D04E5B" w:rsidRDefault="007056F4" w:rsidP="007056F4">
      <w:pPr>
        <w:tabs>
          <w:tab w:val="left" w:pos="720"/>
          <w:tab w:val="left" w:pos="810"/>
        </w:tabs>
        <w:spacing w:after="240" w:line="360" w:lineRule="auto"/>
        <w:ind w:left="720" w:hanging="720"/>
        <w:jc w:val="both"/>
        <w:rPr>
          <w:rFonts w:ascii="Arial" w:hAnsi="Arial" w:cs="Arial"/>
          <w:sz w:val="22"/>
          <w:szCs w:val="22"/>
          <w:lang w:val="en-GB"/>
        </w:rPr>
      </w:pPr>
      <w:bookmarkStart w:id="0" w:name="_Hlk96422905"/>
      <w:r w:rsidRPr="00D04E5B">
        <w:rPr>
          <w:rFonts w:ascii="Arial" w:hAnsi="Arial" w:cs="Arial"/>
          <w:b/>
          <w:bCs/>
          <w:sz w:val="22"/>
          <w:szCs w:val="22"/>
          <w:lang w:val="en-US"/>
        </w:rPr>
        <w:t xml:space="preserve">1 </w:t>
      </w:r>
      <w:r w:rsidRPr="00D04E5B">
        <w:rPr>
          <w:rFonts w:ascii="Arial" w:hAnsi="Arial" w:cs="Arial"/>
          <w:sz w:val="22"/>
          <w:szCs w:val="22"/>
          <w:lang w:val="en-GB"/>
        </w:rPr>
        <w:t>The Board of Control of PRASA is governed by section 24 of the Legal Succession to the South African Transport Services Act, 1989 (Act No. 9 of 1989) which provides that –</w:t>
      </w:r>
    </w:p>
    <w:p w:rsidR="004E70B6" w:rsidRPr="00D04E5B" w:rsidRDefault="007056F4" w:rsidP="004E70B6">
      <w:pPr>
        <w:tabs>
          <w:tab w:val="left" w:pos="360"/>
        </w:tabs>
        <w:spacing w:line="360" w:lineRule="auto"/>
        <w:ind w:left="1134" w:right="-99" w:hanging="414"/>
        <w:jc w:val="both"/>
        <w:rPr>
          <w:rFonts w:ascii="Arial" w:hAnsi="Arial" w:cs="Arial"/>
          <w:sz w:val="22"/>
          <w:szCs w:val="22"/>
          <w:lang w:val="en-GB"/>
        </w:rPr>
      </w:pPr>
      <w:r w:rsidRPr="00D04E5B">
        <w:rPr>
          <w:rFonts w:ascii="Arial" w:hAnsi="Arial" w:cs="Arial"/>
          <w:sz w:val="22"/>
          <w:szCs w:val="22"/>
          <w:lang w:val="en-GB"/>
        </w:rPr>
        <w:t>“(</w:t>
      </w:r>
      <w:r w:rsidRPr="00D04E5B">
        <w:rPr>
          <w:rFonts w:ascii="Arial" w:hAnsi="Arial" w:cs="Arial"/>
          <w:i/>
          <w:sz w:val="22"/>
          <w:szCs w:val="22"/>
          <w:lang w:val="en-GB"/>
        </w:rPr>
        <w:t>1)</w:t>
      </w:r>
      <w:r w:rsidRPr="00D04E5B">
        <w:rPr>
          <w:rFonts w:ascii="Arial" w:hAnsi="Arial" w:cs="Arial"/>
          <w:sz w:val="22"/>
          <w:szCs w:val="22"/>
          <w:lang w:val="en-GB"/>
        </w:rPr>
        <w:t xml:space="preserve"> </w:t>
      </w:r>
      <w:r w:rsidRPr="00D04E5B">
        <w:rPr>
          <w:rFonts w:ascii="Arial" w:hAnsi="Arial" w:cs="Arial"/>
          <w:i/>
          <w:sz w:val="22"/>
          <w:szCs w:val="22"/>
          <w:lang w:val="en-GB"/>
        </w:rPr>
        <w:t>the affairs of the Corporation shall be managed by a Board of Control of not more than 11 members including the chairman, who shall be appointed and dismissed by the Minister</w:t>
      </w:r>
      <w:r w:rsidRPr="00D04E5B">
        <w:rPr>
          <w:rFonts w:ascii="Arial" w:hAnsi="Arial" w:cs="Arial"/>
          <w:sz w:val="22"/>
          <w:szCs w:val="22"/>
          <w:lang w:val="en-GB"/>
        </w:rPr>
        <w:t>.</w:t>
      </w:r>
    </w:p>
    <w:p w:rsidR="00614575" w:rsidRPr="00D04E5B" w:rsidRDefault="00614575" w:rsidP="004E70B6">
      <w:pPr>
        <w:tabs>
          <w:tab w:val="left" w:pos="360"/>
        </w:tabs>
        <w:spacing w:line="360" w:lineRule="auto"/>
        <w:ind w:left="1134" w:right="-99" w:hanging="414"/>
        <w:jc w:val="both"/>
        <w:rPr>
          <w:rFonts w:ascii="Arial" w:hAnsi="Arial" w:cs="Arial"/>
          <w:i/>
          <w:sz w:val="22"/>
          <w:szCs w:val="22"/>
          <w:lang w:val="en-GB"/>
        </w:rPr>
      </w:pPr>
      <w:r w:rsidRPr="00D04E5B">
        <w:rPr>
          <w:rFonts w:ascii="Arial" w:hAnsi="Arial" w:cs="Arial"/>
          <w:sz w:val="22"/>
          <w:szCs w:val="22"/>
          <w:lang w:val="en-GB"/>
        </w:rPr>
        <w:t>(</w:t>
      </w:r>
      <w:r w:rsidRPr="00D04E5B">
        <w:rPr>
          <w:rFonts w:ascii="Arial" w:hAnsi="Arial" w:cs="Arial"/>
          <w:i/>
          <w:sz w:val="22"/>
          <w:szCs w:val="22"/>
          <w:lang w:val="en-GB"/>
        </w:rPr>
        <w:t>2)</w:t>
      </w:r>
      <w:r w:rsidRPr="00D04E5B">
        <w:rPr>
          <w:rFonts w:ascii="Arial" w:hAnsi="Arial" w:cs="Arial"/>
          <w:i/>
          <w:sz w:val="22"/>
          <w:szCs w:val="22"/>
          <w:lang w:val="en-GB"/>
        </w:rPr>
        <w:tab/>
        <w:t>At least-</w:t>
      </w:r>
    </w:p>
    <w:p w:rsidR="00614575" w:rsidRPr="00D04E5B" w:rsidRDefault="00614575" w:rsidP="00614575">
      <w:pPr>
        <w:tabs>
          <w:tab w:val="left" w:pos="360"/>
        </w:tabs>
        <w:spacing w:line="360" w:lineRule="auto"/>
        <w:ind w:left="1440" w:right="-99" w:hanging="720"/>
        <w:jc w:val="both"/>
        <w:rPr>
          <w:rFonts w:ascii="Arial" w:hAnsi="Arial" w:cs="Arial"/>
          <w:i/>
          <w:sz w:val="22"/>
          <w:szCs w:val="22"/>
          <w:lang w:val="en-GB"/>
        </w:rPr>
      </w:pPr>
      <w:r w:rsidRPr="00D04E5B">
        <w:rPr>
          <w:rFonts w:ascii="Arial" w:hAnsi="Arial" w:cs="Arial"/>
          <w:i/>
          <w:sz w:val="22"/>
          <w:szCs w:val="22"/>
          <w:lang w:val="en-GB"/>
        </w:rPr>
        <w:tab/>
        <w:t xml:space="preserve">(a) </w:t>
      </w:r>
      <w:r w:rsidRPr="00D04E5B">
        <w:rPr>
          <w:rFonts w:ascii="Arial" w:hAnsi="Arial" w:cs="Arial"/>
          <w:i/>
          <w:sz w:val="22"/>
          <w:szCs w:val="22"/>
          <w:lang w:val="en-GB"/>
        </w:rPr>
        <w:tab/>
      </w:r>
      <w:proofErr w:type="gramStart"/>
      <w:r w:rsidRPr="00D04E5B">
        <w:rPr>
          <w:rFonts w:ascii="Arial" w:hAnsi="Arial" w:cs="Arial"/>
          <w:i/>
          <w:sz w:val="22"/>
          <w:szCs w:val="22"/>
          <w:lang w:val="en-GB"/>
        </w:rPr>
        <w:t>one</w:t>
      </w:r>
      <w:proofErr w:type="gramEnd"/>
      <w:r w:rsidRPr="00D04E5B">
        <w:rPr>
          <w:rFonts w:ascii="Arial" w:hAnsi="Arial" w:cs="Arial"/>
          <w:i/>
          <w:sz w:val="22"/>
          <w:szCs w:val="22"/>
          <w:lang w:val="en-GB"/>
        </w:rPr>
        <w:t xml:space="preserve"> of the members of the Board of Control shall be an officer in </w:t>
      </w:r>
      <w:r w:rsidRPr="00D04E5B">
        <w:rPr>
          <w:rFonts w:ascii="Arial" w:hAnsi="Arial" w:cs="Arial"/>
          <w:i/>
          <w:sz w:val="22"/>
          <w:szCs w:val="22"/>
          <w:lang w:val="en-GB"/>
        </w:rPr>
        <w:tab/>
        <w:t>the Department of Transport;</w:t>
      </w:r>
    </w:p>
    <w:p w:rsidR="00614575" w:rsidRPr="00D04E5B" w:rsidRDefault="00614575" w:rsidP="004E70B6">
      <w:pPr>
        <w:tabs>
          <w:tab w:val="left" w:pos="360"/>
        </w:tabs>
        <w:spacing w:line="360" w:lineRule="auto"/>
        <w:ind w:left="1134" w:right="-99" w:hanging="414"/>
        <w:jc w:val="both"/>
        <w:rPr>
          <w:rFonts w:ascii="Arial" w:hAnsi="Arial" w:cs="Arial"/>
          <w:i/>
          <w:sz w:val="22"/>
          <w:szCs w:val="22"/>
          <w:lang w:val="en-GB"/>
        </w:rPr>
      </w:pPr>
      <w:r w:rsidRPr="00D04E5B">
        <w:rPr>
          <w:rFonts w:ascii="Arial" w:hAnsi="Arial" w:cs="Arial"/>
          <w:i/>
          <w:sz w:val="22"/>
          <w:szCs w:val="22"/>
          <w:lang w:val="en-GB"/>
        </w:rPr>
        <w:tab/>
      </w:r>
      <w:r w:rsidRPr="00D04E5B">
        <w:rPr>
          <w:rFonts w:ascii="Arial" w:hAnsi="Arial" w:cs="Arial"/>
          <w:i/>
          <w:sz w:val="22"/>
          <w:szCs w:val="22"/>
          <w:lang w:val="en-GB"/>
        </w:rPr>
        <w:tab/>
        <w:t>(b)</w:t>
      </w:r>
      <w:r w:rsidRPr="00D04E5B">
        <w:rPr>
          <w:rFonts w:ascii="Arial" w:hAnsi="Arial" w:cs="Arial"/>
          <w:i/>
          <w:sz w:val="22"/>
          <w:szCs w:val="22"/>
          <w:lang w:val="en-GB"/>
        </w:rPr>
        <w:tab/>
      </w:r>
      <w:proofErr w:type="gramStart"/>
      <w:r w:rsidRPr="00D04E5B">
        <w:rPr>
          <w:rFonts w:ascii="Arial" w:hAnsi="Arial" w:cs="Arial"/>
          <w:i/>
          <w:sz w:val="22"/>
          <w:szCs w:val="22"/>
          <w:lang w:val="en-GB"/>
        </w:rPr>
        <w:t>one</w:t>
      </w:r>
      <w:proofErr w:type="gramEnd"/>
      <w:r w:rsidRPr="00D04E5B">
        <w:rPr>
          <w:rFonts w:ascii="Arial" w:hAnsi="Arial" w:cs="Arial"/>
          <w:i/>
          <w:sz w:val="22"/>
          <w:szCs w:val="22"/>
          <w:lang w:val="en-GB"/>
        </w:rPr>
        <w:t xml:space="preserve"> of the members of the Board of Control shall be an officer in </w:t>
      </w:r>
      <w:r w:rsidRPr="00D04E5B">
        <w:rPr>
          <w:rFonts w:ascii="Arial" w:hAnsi="Arial" w:cs="Arial"/>
          <w:i/>
          <w:sz w:val="22"/>
          <w:szCs w:val="22"/>
          <w:lang w:val="en-GB"/>
        </w:rPr>
        <w:tab/>
      </w:r>
      <w:r w:rsidRPr="00D04E5B">
        <w:rPr>
          <w:rFonts w:ascii="Arial" w:hAnsi="Arial" w:cs="Arial"/>
          <w:i/>
          <w:sz w:val="22"/>
          <w:szCs w:val="22"/>
          <w:lang w:val="en-GB"/>
        </w:rPr>
        <w:tab/>
        <w:t>the Department of Finance;</w:t>
      </w:r>
    </w:p>
    <w:p w:rsidR="00614575" w:rsidRPr="00D04E5B" w:rsidRDefault="00614575" w:rsidP="004E70B6">
      <w:pPr>
        <w:tabs>
          <w:tab w:val="left" w:pos="360"/>
        </w:tabs>
        <w:spacing w:line="360" w:lineRule="auto"/>
        <w:ind w:left="1134" w:right="-99" w:hanging="414"/>
        <w:jc w:val="both"/>
        <w:rPr>
          <w:rFonts w:ascii="Arial" w:hAnsi="Arial" w:cs="Arial"/>
          <w:i/>
          <w:sz w:val="22"/>
          <w:szCs w:val="22"/>
          <w:lang w:val="en-GB"/>
        </w:rPr>
      </w:pPr>
      <w:r w:rsidRPr="00D04E5B">
        <w:rPr>
          <w:rFonts w:ascii="Arial" w:hAnsi="Arial" w:cs="Arial"/>
          <w:i/>
          <w:sz w:val="22"/>
          <w:szCs w:val="22"/>
          <w:lang w:val="en-GB"/>
        </w:rPr>
        <w:tab/>
      </w:r>
      <w:r w:rsidRPr="00D04E5B">
        <w:rPr>
          <w:rFonts w:ascii="Arial" w:hAnsi="Arial" w:cs="Arial"/>
          <w:i/>
          <w:sz w:val="22"/>
          <w:szCs w:val="22"/>
          <w:lang w:val="en-GB"/>
        </w:rPr>
        <w:tab/>
        <w:t xml:space="preserve">(c) </w:t>
      </w:r>
      <w:r w:rsidRPr="00D04E5B">
        <w:rPr>
          <w:rFonts w:ascii="Arial" w:hAnsi="Arial" w:cs="Arial"/>
          <w:i/>
          <w:sz w:val="22"/>
          <w:szCs w:val="22"/>
          <w:lang w:val="en-GB"/>
        </w:rPr>
        <w:tab/>
        <w:t xml:space="preserve">one of the members of the Board of Control shall be nominated </w:t>
      </w:r>
      <w:r w:rsidRPr="00D04E5B">
        <w:rPr>
          <w:rFonts w:ascii="Arial" w:hAnsi="Arial" w:cs="Arial"/>
          <w:i/>
          <w:sz w:val="22"/>
          <w:szCs w:val="22"/>
          <w:lang w:val="en-GB"/>
        </w:rPr>
        <w:tab/>
      </w:r>
      <w:r w:rsidRPr="00D04E5B">
        <w:rPr>
          <w:rFonts w:ascii="Arial" w:hAnsi="Arial" w:cs="Arial"/>
          <w:i/>
          <w:sz w:val="22"/>
          <w:szCs w:val="22"/>
          <w:lang w:val="en-GB"/>
        </w:rPr>
        <w:tab/>
        <w:t xml:space="preserve">by the South African Local Government Association recognised </w:t>
      </w:r>
      <w:r w:rsidRPr="00D04E5B">
        <w:rPr>
          <w:rFonts w:ascii="Arial" w:hAnsi="Arial" w:cs="Arial"/>
          <w:i/>
          <w:sz w:val="22"/>
          <w:szCs w:val="22"/>
          <w:lang w:val="en-GB"/>
        </w:rPr>
        <w:tab/>
      </w:r>
      <w:r w:rsidRPr="00D04E5B">
        <w:rPr>
          <w:rFonts w:ascii="Arial" w:hAnsi="Arial" w:cs="Arial"/>
          <w:i/>
          <w:sz w:val="22"/>
          <w:szCs w:val="22"/>
          <w:lang w:val="en-GB"/>
        </w:rPr>
        <w:tab/>
        <w:t xml:space="preserve">in terms of section 2 (1) (a) of the Organised Local Government </w:t>
      </w:r>
      <w:r w:rsidRPr="00D04E5B">
        <w:rPr>
          <w:rFonts w:ascii="Arial" w:hAnsi="Arial" w:cs="Arial"/>
          <w:i/>
          <w:sz w:val="22"/>
          <w:szCs w:val="22"/>
          <w:lang w:val="en-GB"/>
        </w:rPr>
        <w:tab/>
      </w:r>
      <w:r w:rsidRPr="00D04E5B">
        <w:rPr>
          <w:rFonts w:ascii="Arial" w:hAnsi="Arial" w:cs="Arial"/>
          <w:i/>
          <w:sz w:val="22"/>
          <w:szCs w:val="22"/>
          <w:lang w:val="en-GB"/>
        </w:rPr>
        <w:tab/>
        <w:t>Act, 1997 (Act 52 of 1997);</w:t>
      </w:r>
    </w:p>
    <w:p w:rsidR="00614575" w:rsidRPr="00D04E5B" w:rsidRDefault="00614575" w:rsidP="004E70B6">
      <w:pPr>
        <w:tabs>
          <w:tab w:val="left" w:pos="360"/>
        </w:tabs>
        <w:spacing w:line="360" w:lineRule="auto"/>
        <w:ind w:left="1134" w:right="-99" w:hanging="414"/>
        <w:jc w:val="both"/>
        <w:rPr>
          <w:rFonts w:ascii="Arial" w:hAnsi="Arial" w:cs="Arial"/>
          <w:i/>
          <w:sz w:val="22"/>
          <w:szCs w:val="22"/>
          <w:lang w:val="en-GB"/>
        </w:rPr>
      </w:pPr>
      <w:r w:rsidRPr="00D04E5B">
        <w:rPr>
          <w:rFonts w:ascii="Arial" w:hAnsi="Arial" w:cs="Arial"/>
          <w:i/>
          <w:sz w:val="22"/>
          <w:szCs w:val="22"/>
          <w:lang w:val="en-GB"/>
        </w:rPr>
        <w:tab/>
      </w:r>
      <w:r w:rsidRPr="00D04E5B">
        <w:rPr>
          <w:rFonts w:ascii="Arial" w:hAnsi="Arial" w:cs="Arial"/>
          <w:i/>
          <w:sz w:val="22"/>
          <w:szCs w:val="22"/>
          <w:lang w:val="en-GB"/>
        </w:rPr>
        <w:tab/>
        <w:t>(d)</w:t>
      </w:r>
      <w:r w:rsidRPr="00D04E5B">
        <w:rPr>
          <w:rFonts w:ascii="Arial" w:hAnsi="Arial" w:cs="Arial"/>
          <w:i/>
          <w:sz w:val="22"/>
          <w:szCs w:val="22"/>
          <w:lang w:val="en-GB"/>
        </w:rPr>
        <w:tab/>
        <w:t xml:space="preserve"> </w:t>
      </w:r>
      <w:proofErr w:type="gramStart"/>
      <w:r w:rsidRPr="00D04E5B">
        <w:rPr>
          <w:rFonts w:ascii="Arial" w:hAnsi="Arial" w:cs="Arial"/>
          <w:i/>
          <w:sz w:val="22"/>
          <w:szCs w:val="22"/>
          <w:lang w:val="en-GB"/>
        </w:rPr>
        <w:t>three</w:t>
      </w:r>
      <w:proofErr w:type="gramEnd"/>
      <w:r w:rsidRPr="00D04E5B">
        <w:rPr>
          <w:rFonts w:ascii="Arial" w:hAnsi="Arial" w:cs="Arial"/>
          <w:i/>
          <w:sz w:val="22"/>
          <w:szCs w:val="22"/>
          <w:lang w:val="en-GB"/>
        </w:rPr>
        <w:t xml:space="preserve"> of the members of the Board of Control shall have </w:t>
      </w:r>
      <w:r w:rsidRPr="00D04E5B">
        <w:rPr>
          <w:rFonts w:ascii="Arial" w:hAnsi="Arial" w:cs="Arial"/>
          <w:i/>
          <w:sz w:val="22"/>
          <w:szCs w:val="22"/>
          <w:lang w:val="en-GB"/>
        </w:rPr>
        <w:tab/>
      </w:r>
      <w:r w:rsidRPr="00D04E5B">
        <w:rPr>
          <w:rFonts w:ascii="Arial" w:hAnsi="Arial" w:cs="Arial"/>
          <w:i/>
          <w:sz w:val="22"/>
          <w:szCs w:val="22"/>
          <w:lang w:val="en-GB"/>
        </w:rPr>
        <w:tab/>
      </w:r>
      <w:r w:rsidRPr="00D04E5B">
        <w:rPr>
          <w:rFonts w:ascii="Arial" w:hAnsi="Arial" w:cs="Arial"/>
          <w:i/>
          <w:sz w:val="22"/>
          <w:szCs w:val="22"/>
          <w:lang w:val="en-GB"/>
        </w:rPr>
        <w:tab/>
        <w:t xml:space="preserve">expertise and experience in the management of a private sector </w:t>
      </w:r>
      <w:r w:rsidRPr="00D04E5B">
        <w:rPr>
          <w:rFonts w:ascii="Arial" w:hAnsi="Arial" w:cs="Arial"/>
          <w:i/>
          <w:sz w:val="22"/>
          <w:szCs w:val="22"/>
          <w:lang w:val="en-GB"/>
        </w:rPr>
        <w:tab/>
      </w:r>
      <w:r w:rsidRPr="00D04E5B">
        <w:rPr>
          <w:rFonts w:ascii="Arial" w:hAnsi="Arial" w:cs="Arial"/>
          <w:i/>
          <w:sz w:val="22"/>
          <w:szCs w:val="22"/>
          <w:lang w:val="en-GB"/>
        </w:rPr>
        <w:tab/>
        <w:t>enterprise.”</w:t>
      </w:r>
    </w:p>
    <w:p w:rsidR="007056F4" w:rsidRPr="00D04E5B" w:rsidRDefault="004E70B6" w:rsidP="004E70B6">
      <w:pPr>
        <w:tabs>
          <w:tab w:val="left" w:pos="360"/>
        </w:tabs>
        <w:spacing w:line="360" w:lineRule="auto"/>
        <w:ind w:left="567" w:right="-99" w:hanging="567"/>
        <w:jc w:val="both"/>
        <w:rPr>
          <w:rFonts w:ascii="Arial" w:hAnsi="Arial" w:cs="Arial"/>
          <w:sz w:val="22"/>
          <w:szCs w:val="22"/>
          <w:lang w:val="en-GB"/>
        </w:rPr>
      </w:pPr>
      <w:r w:rsidRPr="00D04E5B">
        <w:rPr>
          <w:rFonts w:ascii="Arial" w:hAnsi="Arial" w:cs="Arial"/>
          <w:sz w:val="22"/>
          <w:szCs w:val="22"/>
          <w:lang w:val="en-GB"/>
        </w:rPr>
        <w:t>(a)</w:t>
      </w:r>
      <w:r w:rsidRPr="00D04E5B">
        <w:rPr>
          <w:rFonts w:ascii="Arial" w:hAnsi="Arial" w:cs="Arial"/>
          <w:sz w:val="22"/>
          <w:szCs w:val="22"/>
          <w:lang w:val="en-GB"/>
        </w:rPr>
        <w:tab/>
      </w:r>
      <w:r w:rsidRPr="00D04E5B">
        <w:rPr>
          <w:rFonts w:ascii="Arial" w:hAnsi="Arial" w:cs="Arial"/>
          <w:sz w:val="22"/>
          <w:szCs w:val="22"/>
          <w:lang w:val="en-GB"/>
        </w:rPr>
        <w:tab/>
      </w:r>
      <w:r w:rsidRPr="00D04E5B">
        <w:rPr>
          <w:rFonts w:ascii="Arial" w:hAnsi="Arial" w:cs="Arial"/>
          <w:sz w:val="22"/>
          <w:szCs w:val="22"/>
          <w:lang w:val="en-GB"/>
        </w:rPr>
        <w:tab/>
      </w:r>
      <w:r w:rsidR="007056F4" w:rsidRPr="00D04E5B">
        <w:rPr>
          <w:rFonts w:ascii="Arial" w:hAnsi="Arial" w:cs="Arial"/>
          <w:sz w:val="22"/>
          <w:szCs w:val="22"/>
          <w:lang w:val="en-GB"/>
        </w:rPr>
        <w:t xml:space="preserve">There are currently nine Board members, with only two vacancies </w:t>
      </w:r>
    </w:p>
    <w:p w:rsidR="007056F4" w:rsidRPr="00D04E5B" w:rsidRDefault="007056F4" w:rsidP="007056F4">
      <w:pPr>
        <w:tabs>
          <w:tab w:val="left" w:pos="284"/>
        </w:tabs>
        <w:spacing w:line="360" w:lineRule="auto"/>
        <w:ind w:left="720" w:right="-99" w:hanging="710"/>
        <w:jc w:val="both"/>
        <w:rPr>
          <w:rFonts w:ascii="Arial" w:hAnsi="Arial" w:cs="Arial"/>
          <w:sz w:val="22"/>
          <w:szCs w:val="22"/>
          <w:lang w:val="en-GB"/>
        </w:rPr>
      </w:pPr>
      <w:r w:rsidRPr="00D04E5B">
        <w:rPr>
          <w:rFonts w:ascii="Arial" w:hAnsi="Arial" w:cs="Arial"/>
          <w:sz w:val="22"/>
          <w:szCs w:val="22"/>
          <w:lang w:val="en-GB"/>
        </w:rPr>
        <w:t>(b)</w:t>
      </w:r>
      <w:r w:rsidRPr="00D04E5B">
        <w:rPr>
          <w:rFonts w:ascii="Arial" w:hAnsi="Arial" w:cs="Arial"/>
          <w:sz w:val="22"/>
          <w:szCs w:val="22"/>
          <w:lang w:val="en-GB"/>
        </w:rPr>
        <w:tab/>
        <w:t xml:space="preserve">The two vacancies </w:t>
      </w:r>
      <w:r w:rsidR="00296125" w:rsidRPr="00D04E5B">
        <w:rPr>
          <w:rFonts w:ascii="Arial" w:hAnsi="Arial" w:cs="Arial"/>
          <w:sz w:val="22"/>
          <w:szCs w:val="22"/>
          <w:lang w:val="en-GB"/>
        </w:rPr>
        <w:t xml:space="preserve">have been advertised through a mass advertisement for </w:t>
      </w:r>
      <w:r w:rsidR="00BA3725" w:rsidRPr="00D04E5B">
        <w:rPr>
          <w:rFonts w:ascii="Arial" w:hAnsi="Arial" w:cs="Arial"/>
          <w:sz w:val="22"/>
          <w:szCs w:val="22"/>
          <w:lang w:val="en-GB"/>
        </w:rPr>
        <w:t>all Transport entities, and the process of filling the positions is underway.</w:t>
      </w:r>
    </w:p>
    <w:p w:rsidR="007056F4" w:rsidRPr="00D04E5B" w:rsidRDefault="007056F4" w:rsidP="004E70B6">
      <w:pPr>
        <w:tabs>
          <w:tab w:val="left" w:pos="284"/>
        </w:tabs>
        <w:ind w:left="720" w:right="-96" w:hanging="709"/>
        <w:jc w:val="both"/>
        <w:rPr>
          <w:rFonts w:ascii="Arial" w:hAnsi="Arial" w:cs="Arial"/>
          <w:sz w:val="22"/>
          <w:szCs w:val="22"/>
          <w:lang w:val="en-GB"/>
        </w:rPr>
      </w:pPr>
    </w:p>
    <w:p w:rsidR="00862224" w:rsidRPr="00D04E5B" w:rsidRDefault="007056F4" w:rsidP="007056F4">
      <w:pPr>
        <w:tabs>
          <w:tab w:val="left" w:pos="284"/>
        </w:tabs>
        <w:spacing w:line="360" w:lineRule="auto"/>
        <w:ind w:left="720" w:right="-99" w:hanging="710"/>
        <w:jc w:val="both"/>
        <w:rPr>
          <w:rFonts w:ascii="Arial" w:hAnsi="Arial" w:cs="Arial"/>
          <w:sz w:val="22"/>
          <w:szCs w:val="22"/>
          <w:lang w:val="en-GB"/>
        </w:rPr>
      </w:pPr>
      <w:r w:rsidRPr="00D04E5B">
        <w:rPr>
          <w:rFonts w:ascii="Arial" w:hAnsi="Arial" w:cs="Arial"/>
          <w:sz w:val="22"/>
          <w:szCs w:val="22"/>
          <w:lang w:val="en-GB"/>
        </w:rPr>
        <w:lastRenderedPageBreak/>
        <w:t>(2)</w:t>
      </w:r>
      <w:r w:rsidRPr="00D04E5B">
        <w:rPr>
          <w:rFonts w:ascii="Arial" w:hAnsi="Arial" w:cs="Arial"/>
          <w:sz w:val="22"/>
          <w:szCs w:val="22"/>
          <w:lang w:val="en-GB"/>
        </w:rPr>
        <w:tab/>
      </w:r>
      <w:r w:rsidR="00862224" w:rsidRPr="00D04E5B">
        <w:rPr>
          <w:rFonts w:ascii="Arial" w:hAnsi="Arial" w:cs="Arial"/>
          <w:sz w:val="22"/>
          <w:szCs w:val="22"/>
          <w:lang w:val="en-GB"/>
        </w:rPr>
        <w:t xml:space="preserve">The Board of Control of PRASA does quorate with the 9 members as the Act requires </w:t>
      </w:r>
      <w:r w:rsidR="00862224" w:rsidRPr="00D04E5B">
        <w:rPr>
          <w:rFonts w:ascii="Arial" w:hAnsi="Arial" w:cs="Arial"/>
          <w:b/>
          <w:sz w:val="22"/>
          <w:szCs w:val="22"/>
          <w:u w:val="single"/>
          <w:lang w:val="en-GB"/>
        </w:rPr>
        <w:t>not more</w:t>
      </w:r>
      <w:r w:rsidR="00862224" w:rsidRPr="00D04E5B">
        <w:rPr>
          <w:rFonts w:ascii="Arial" w:hAnsi="Arial" w:cs="Arial"/>
          <w:sz w:val="22"/>
          <w:szCs w:val="22"/>
          <w:lang w:val="en-GB"/>
        </w:rPr>
        <w:t xml:space="preserve"> than 11 members rather than 11 members. What will cause the Board of Control not to quorate will be vacancies emanating from non-compliance with section 24 (2) of the Act</w:t>
      </w:r>
      <w:r w:rsidR="00F55F44" w:rsidRPr="00D04E5B">
        <w:rPr>
          <w:rFonts w:ascii="Arial" w:hAnsi="Arial" w:cs="Arial"/>
          <w:sz w:val="22"/>
          <w:szCs w:val="22"/>
          <w:lang w:val="en-GB"/>
        </w:rPr>
        <w:t>, of which the</w:t>
      </w:r>
      <w:r w:rsidR="00817845" w:rsidRPr="00D04E5B">
        <w:rPr>
          <w:rFonts w:ascii="Arial" w:hAnsi="Arial" w:cs="Arial"/>
          <w:sz w:val="22"/>
          <w:szCs w:val="22"/>
          <w:lang w:val="en-GB"/>
        </w:rPr>
        <w:t xml:space="preserve"> 2 vacancies mentioned above are not related to the provisions of section 24(2).</w:t>
      </w:r>
    </w:p>
    <w:bookmarkEnd w:id="0"/>
    <w:p w:rsidR="007056F4" w:rsidRDefault="007056F4" w:rsidP="007056F4">
      <w:pPr>
        <w:tabs>
          <w:tab w:val="left" w:pos="284"/>
        </w:tabs>
        <w:spacing w:line="360" w:lineRule="auto"/>
        <w:ind w:left="720" w:right="-99" w:hanging="710"/>
        <w:jc w:val="both"/>
        <w:rPr>
          <w:rFonts w:ascii="Arial" w:hAnsi="Arial" w:cs="Arial"/>
          <w:lang w:val="en-GB"/>
        </w:rPr>
      </w:pPr>
    </w:p>
    <w:p w:rsidR="0097728D" w:rsidRDefault="0097728D" w:rsidP="0097728D">
      <w:pPr>
        <w:jc w:val="both"/>
        <w:rPr>
          <w:rFonts w:ascii="Arial" w:eastAsia="Calibri" w:hAnsi="Arial" w:cs="Arial"/>
          <w:color w:val="000000"/>
          <w:sz w:val="22"/>
          <w:szCs w:val="22"/>
        </w:rPr>
      </w:pPr>
      <w:bookmarkStart w:id="1" w:name="_Hlk71548594"/>
    </w:p>
    <w:p w:rsidR="00941279" w:rsidRDefault="00941279" w:rsidP="0097728D">
      <w:pPr>
        <w:jc w:val="both"/>
        <w:rPr>
          <w:rFonts w:ascii="Arial" w:eastAsia="Calibri" w:hAnsi="Arial" w:cs="Arial"/>
          <w:color w:val="000000"/>
          <w:sz w:val="22"/>
          <w:szCs w:val="22"/>
        </w:rPr>
      </w:pPr>
    </w:p>
    <w:bookmarkEnd w:id="1"/>
    <w:p w:rsidR="00941279" w:rsidRDefault="00941279" w:rsidP="0097728D">
      <w:pPr>
        <w:jc w:val="both"/>
        <w:rPr>
          <w:rFonts w:ascii="Arial" w:eastAsia="Calibri" w:hAnsi="Arial" w:cs="Arial"/>
          <w:color w:val="000000"/>
          <w:sz w:val="22"/>
          <w:szCs w:val="22"/>
        </w:rPr>
      </w:pPr>
    </w:p>
    <w:sectPr w:rsidR="00941279" w:rsidSect="004E70B6">
      <w:pgSz w:w="12240" w:h="15840"/>
      <w:pgMar w:top="1418"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CC" w:rsidRDefault="00654FCC">
      <w:r>
        <w:separator/>
      </w:r>
    </w:p>
  </w:endnote>
  <w:endnote w:type="continuationSeparator" w:id="0">
    <w:p w:rsidR="00654FCC" w:rsidRDefault="00654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CC" w:rsidRDefault="00654FCC">
      <w:r>
        <w:separator/>
      </w:r>
    </w:p>
  </w:footnote>
  <w:footnote w:type="continuationSeparator" w:id="0">
    <w:p w:rsidR="00654FCC" w:rsidRDefault="00654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B09DC"/>
    <w:rsid w:val="000D2FCC"/>
    <w:rsid w:val="000E46E0"/>
    <w:rsid w:val="00107B84"/>
    <w:rsid w:val="00124B06"/>
    <w:rsid w:val="00130913"/>
    <w:rsid w:val="00136739"/>
    <w:rsid w:val="001465BA"/>
    <w:rsid w:val="00152742"/>
    <w:rsid w:val="001A6EB5"/>
    <w:rsid w:val="001B30FC"/>
    <w:rsid w:val="001B3A9C"/>
    <w:rsid w:val="001B5F04"/>
    <w:rsid w:val="001C0016"/>
    <w:rsid w:val="001D7FF3"/>
    <w:rsid w:val="001E56FC"/>
    <w:rsid w:val="001F04AB"/>
    <w:rsid w:val="00225A2A"/>
    <w:rsid w:val="00226862"/>
    <w:rsid w:val="00235D7B"/>
    <w:rsid w:val="00237995"/>
    <w:rsid w:val="00237C59"/>
    <w:rsid w:val="002425A4"/>
    <w:rsid w:val="00242966"/>
    <w:rsid w:val="002456E4"/>
    <w:rsid w:val="00252FE4"/>
    <w:rsid w:val="0026496F"/>
    <w:rsid w:val="002765E6"/>
    <w:rsid w:val="00287706"/>
    <w:rsid w:val="00296125"/>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C2BBA"/>
    <w:rsid w:val="003D2356"/>
    <w:rsid w:val="003E6EEB"/>
    <w:rsid w:val="003E7A1C"/>
    <w:rsid w:val="0040324C"/>
    <w:rsid w:val="00411BD1"/>
    <w:rsid w:val="00411F12"/>
    <w:rsid w:val="00431FFB"/>
    <w:rsid w:val="0043348C"/>
    <w:rsid w:val="00437E91"/>
    <w:rsid w:val="004413E4"/>
    <w:rsid w:val="00441BD7"/>
    <w:rsid w:val="00457030"/>
    <w:rsid w:val="00471AD3"/>
    <w:rsid w:val="00480A14"/>
    <w:rsid w:val="00485272"/>
    <w:rsid w:val="004A6AD6"/>
    <w:rsid w:val="004C1EEB"/>
    <w:rsid w:val="004E70B6"/>
    <w:rsid w:val="004E7C50"/>
    <w:rsid w:val="004F1197"/>
    <w:rsid w:val="00510ACC"/>
    <w:rsid w:val="00510B97"/>
    <w:rsid w:val="0051301F"/>
    <w:rsid w:val="00517714"/>
    <w:rsid w:val="00525868"/>
    <w:rsid w:val="0053543F"/>
    <w:rsid w:val="005A7D3A"/>
    <w:rsid w:val="005B41E4"/>
    <w:rsid w:val="005B5BA3"/>
    <w:rsid w:val="005C31F0"/>
    <w:rsid w:val="005C59C6"/>
    <w:rsid w:val="005D38A5"/>
    <w:rsid w:val="006053FE"/>
    <w:rsid w:val="00607381"/>
    <w:rsid w:val="00611598"/>
    <w:rsid w:val="00612A92"/>
    <w:rsid w:val="00614575"/>
    <w:rsid w:val="006348E3"/>
    <w:rsid w:val="00636266"/>
    <w:rsid w:val="006504F0"/>
    <w:rsid w:val="006532B9"/>
    <w:rsid w:val="00653B72"/>
    <w:rsid w:val="00654FCC"/>
    <w:rsid w:val="00661147"/>
    <w:rsid w:val="00664844"/>
    <w:rsid w:val="00666D4D"/>
    <w:rsid w:val="006723D4"/>
    <w:rsid w:val="00673B92"/>
    <w:rsid w:val="00675536"/>
    <w:rsid w:val="00677616"/>
    <w:rsid w:val="006A7311"/>
    <w:rsid w:val="006B2B5E"/>
    <w:rsid w:val="006C0D88"/>
    <w:rsid w:val="006E2005"/>
    <w:rsid w:val="006F71AF"/>
    <w:rsid w:val="00700C01"/>
    <w:rsid w:val="007027F7"/>
    <w:rsid w:val="00704C1A"/>
    <w:rsid w:val="007056F4"/>
    <w:rsid w:val="007058EE"/>
    <w:rsid w:val="00713973"/>
    <w:rsid w:val="00721E32"/>
    <w:rsid w:val="007269C6"/>
    <w:rsid w:val="007277EA"/>
    <w:rsid w:val="007341C8"/>
    <w:rsid w:val="00743EB1"/>
    <w:rsid w:val="00760318"/>
    <w:rsid w:val="00765CB9"/>
    <w:rsid w:val="00773C22"/>
    <w:rsid w:val="00774F52"/>
    <w:rsid w:val="00780F66"/>
    <w:rsid w:val="0078271F"/>
    <w:rsid w:val="00793DB2"/>
    <w:rsid w:val="007A1E4C"/>
    <w:rsid w:val="007B5587"/>
    <w:rsid w:val="007C3628"/>
    <w:rsid w:val="007C49D3"/>
    <w:rsid w:val="007C501A"/>
    <w:rsid w:val="007C5A28"/>
    <w:rsid w:val="007D199F"/>
    <w:rsid w:val="007D1DB5"/>
    <w:rsid w:val="007E5609"/>
    <w:rsid w:val="007F4FB6"/>
    <w:rsid w:val="00806B90"/>
    <w:rsid w:val="00817845"/>
    <w:rsid w:val="0082465F"/>
    <w:rsid w:val="008415E3"/>
    <w:rsid w:val="00854EEA"/>
    <w:rsid w:val="00857E66"/>
    <w:rsid w:val="00862224"/>
    <w:rsid w:val="0088592E"/>
    <w:rsid w:val="00890C38"/>
    <w:rsid w:val="00891BA4"/>
    <w:rsid w:val="008C423C"/>
    <w:rsid w:val="008D1184"/>
    <w:rsid w:val="008D2789"/>
    <w:rsid w:val="009007BA"/>
    <w:rsid w:val="00920373"/>
    <w:rsid w:val="00925679"/>
    <w:rsid w:val="00932BE1"/>
    <w:rsid w:val="00941279"/>
    <w:rsid w:val="00970C1F"/>
    <w:rsid w:val="0097109E"/>
    <w:rsid w:val="00974C3B"/>
    <w:rsid w:val="0097728D"/>
    <w:rsid w:val="00977C0A"/>
    <w:rsid w:val="00980549"/>
    <w:rsid w:val="009837A4"/>
    <w:rsid w:val="00986774"/>
    <w:rsid w:val="009A00BC"/>
    <w:rsid w:val="009A75BD"/>
    <w:rsid w:val="009B23A9"/>
    <w:rsid w:val="009B47B9"/>
    <w:rsid w:val="009B59CD"/>
    <w:rsid w:val="009C2DDB"/>
    <w:rsid w:val="009E6790"/>
    <w:rsid w:val="009F40C5"/>
    <w:rsid w:val="00A0518F"/>
    <w:rsid w:val="00A054A7"/>
    <w:rsid w:val="00A0566C"/>
    <w:rsid w:val="00A14605"/>
    <w:rsid w:val="00A24093"/>
    <w:rsid w:val="00A52B6B"/>
    <w:rsid w:val="00A534C0"/>
    <w:rsid w:val="00A54A49"/>
    <w:rsid w:val="00A568DE"/>
    <w:rsid w:val="00A7149E"/>
    <w:rsid w:val="00A72D34"/>
    <w:rsid w:val="00A74B01"/>
    <w:rsid w:val="00A80870"/>
    <w:rsid w:val="00A92055"/>
    <w:rsid w:val="00AB0485"/>
    <w:rsid w:val="00AB6D56"/>
    <w:rsid w:val="00AD7A5B"/>
    <w:rsid w:val="00B01E4B"/>
    <w:rsid w:val="00B17801"/>
    <w:rsid w:val="00B70328"/>
    <w:rsid w:val="00B83217"/>
    <w:rsid w:val="00B860FF"/>
    <w:rsid w:val="00B8678D"/>
    <w:rsid w:val="00BA0A9C"/>
    <w:rsid w:val="00BA1837"/>
    <w:rsid w:val="00BA3725"/>
    <w:rsid w:val="00BC22EA"/>
    <w:rsid w:val="00BC3BED"/>
    <w:rsid w:val="00BC73D2"/>
    <w:rsid w:val="00C006D6"/>
    <w:rsid w:val="00C250FE"/>
    <w:rsid w:val="00C26DCC"/>
    <w:rsid w:val="00C466AE"/>
    <w:rsid w:val="00C56433"/>
    <w:rsid w:val="00C7054F"/>
    <w:rsid w:val="00C73282"/>
    <w:rsid w:val="00C815E6"/>
    <w:rsid w:val="00C85650"/>
    <w:rsid w:val="00C9190C"/>
    <w:rsid w:val="00CA30B4"/>
    <w:rsid w:val="00CB0BF4"/>
    <w:rsid w:val="00CB2AB7"/>
    <w:rsid w:val="00CB2B14"/>
    <w:rsid w:val="00CB2DF3"/>
    <w:rsid w:val="00CB6795"/>
    <w:rsid w:val="00CC12C9"/>
    <w:rsid w:val="00CD56BE"/>
    <w:rsid w:val="00CE11EF"/>
    <w:rsid w:val="00CE1E11"/>
    <w:rsid w:val="00CE4231"/>
    <w:rsid w:val="00CF46F2"/>
    <w:rsid w:val="00CF5370"/>
    <w:rsid w:val="00CF6DA9"/>
    <w:rsid w:val="00D04E5B"/>
    <w:rsid w:val="00D11D88"/>
    <w:rsid w:val="00D15269"/>
    <w:rsid w:val="00D15831"/>
    <w:rsid w:val="00D21F98"/>
    <w:rsid w:val="00D253F8"/>
    <w:rsid w:val="00D34CBF"/>
    <w:rsid w:val="00D36BD1"/>
    <w:rsid w:val="00D5334D"/>
    <w:rsid w:val="00D76D32"/>
    <w:rsid w:val="00D90E1A"/>
    <w:rsid w:val="00D91DFB"/>
    <w:rsid w:val="00D956F8"/>
    <w:rsid w:val="00DA3181"/>
    <w:rsid w:val="00DA3F5F"/>
    <w:rsid w:val="00DB5ED9"/>
    <w:rsid w:val="00DB7340"/>
    <w:rsid w:val="00DD1C18"/>
    <w:rsid w:val="00DE22D8"/>
    <w:rsid w:val="00DF3929"/>
    <w:rsid w:val="00E22B78"/>
    <w:rsid w:val="00E25D00"/>
    <w:rsid w:val="00E30026"/>
    <w:rsid w:val="00E31A36"/>
    <w:rsid w:val="00E3479A"/>
    <w:rsid w:val="00E42C01"/>
    <w:rsid w:val="00E51CF2"/>
    <w:rsid w:val="00E5486F"/>
    <w:rsid w:val="00E70DB4"/>
    <w:rsid w:val="00E7714B"/>
    <w:rsid w:val="00E9309F"/>
    <w:rsid w:val="00E977F7"/>
    <w:rsid w:val="00EB4F6D"/>
    <w:rsid w:val="00EC3A80"/>
    <w:rsid w:val="00EE2B5D"/>
    <w:rsid w:val="00EE39A4"/>
    <w:rsid w:val="00EE651B"/>
    <w:rsid w:val="00EF4F84"/>
    <w:rsid w:val="00EF64CA"/>
    <w:rsid w:val="00F10440"/>
    <w:rsid w:val="00F13895"/>
    <w:rsid w:val="00F2002D"/>
    <w:rsid w:val="00F208C8"/>
    <w:rsid w:val="00F274D2"/>
    <w:rsid w:val="00F34081"/>
    <w:rsid w:val="00F47916"/>
    <w:rsid w:val="00F55F44"/>
    <w:rsid w:val="00F71816"/>
    <w:rsid w:val="00F72FDD"/>
    <w:rsid w:val="00F76E39"/>
    <w:rsid w:val="00F81A73"/>
    <w:rsid w:val="00F924CF"/>
    <w:rsid w:val="00F95566"/>
    <w:rsid w:val="00FA54F7"/>
    <w:rsid w:val="00FA656A"/>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F50E3963-F912-4596-924D-9B42EBE963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2022-02-22T08:31:00Z</cp:lastPrinted>
  <dcterms:created xsi:type="dcterms:W3CDTF">2022-03-16T07:33:00Z</dcterms:created>
  <dcterms:modified xsi:type="dcterms:W3CDTF">2022-03-16T07:33:00Z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