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C31DA3">
        <w:rPr>
          <w:b/>
          <w:bCs/>
          <w:sz w:val="24"/>
          <w:u w:val="single"/>
        </w:rPr>
        <w:t>136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D53121">
        <w:rPr>
          <w:b/>
          <w:bCs/>
          <w:sz w:val="24"/>
          <w:u w:val="single"/>
        </w:rPr>
        <w:t>8</w:t>
      </w:r>
      <w:r w:rsidR="00145C76">
        <w:rPr>
          <w:b/>
          <w:bCs/>
          <w:sz w:val="24"/>
          <w:u w:val="single"/>
        </w:rPr>
        <w:t xml:space="preserve"> </w:t>
      </w:r>
      <w:r w:rsidR="00360D5F">
        <w:rPr>
          <w:b/>
          <w:bCs/>
          <w:sz w:val="24"/>
          <w:u w:val="single"/>
        </w:rPr>
        <w:t xml:space="preserve">JUNE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D53121">
        <w:rPr>
          <w:b/>
          <w:bCs/>
          <w:sz w:val="24"/>
          <w:u w:val="single"/>
        </w:rPr>
        <w:t>2</w:t>
      </w:r>
      <w:r w:rsidRPr="00294557">
        <w:rPr>
          <w:b/>
          <w:bCs/>
          <w:sz w:val="24"/>
          <w:u w:val="single"/>
        </w:rPr>
        <w:t>)</w:t>
      </w:r>
    </w:p>
    <w:p w:rsidR="00C31DA3" w:rsidRPr="00C31DA3" w:rsidRDefault="00C31DA3" w:rsidP="00C31DA3">
      <w:pPr>
        <w:spacing w:before="100" w:beforeAutospacing="1" w:after="100" w:afterAutospacing="1"/>
        <w:ind w:left="720" w:hanging="720"/>
        <w:jc w:val="both"/>
        <w:outlineLvl w:val="0"/>
        <w:rPr>
          <w:sz w:val="24"/>
          <w:u w:val="single"/>
        </w:rPr>
      </w:pPr>
      <w:r w:rsidRPr="00C31DA3">
        <w:rPr>
          <w:b/>
          <w:sz w:val="24"/>
          <w:u w:val="single"/>
        </w:rPr>
        <w:t>Ms S Gwarube (DA) to ask the Minister of Health:</w:t>
      </w:r>
    </w:p>
    <w:p w:rsidR="00C31DA3" w:rsidRPr="00C31DA3" w:rsidRDefault="00C31DA3" w:rsidP="00C31DA3">
      <w:pPr>
        <w:spacing w:before="100" w:beforeAutospacing="1" w:after="100" w:afterAutospacing="1"/>
        <w:ind w:left="709" w:hanging="720"/>
        <w:jc w:val="both"/>
        <w:rPr>
          <w:sz w:val="24"/>
          <w:lang w:eastAsia="en-ZA"/>
        </w:rPr>
      </w:pPr>
      <w:r w:rsidRPr="00C31DA3">
        <w:rPr>
          <w:rFonts w:eastAsia="Calibri"/>
          <w:color w:val="000000"/>
          <w:sz w:val="24"/>
        </w:rPr>
        <w:t>(1)</w:t>
      </w:r>
      <w:r w:rsidRPr="00C31DA3">
        <w:rPr>
          <w:rFonts w:eastAsia="Calibri"/>
          <w:color w:val="000000"/>
          <w:sz w:val="24"/>
        </w:rPr>
        <w:tab/>
      </w:r>
      <w:r w:rsidRPr="00C31DA3">
        <w:rPr>
          <w:sz w:val="24"/>
        </w:rPr>
        <w:t xml:space="preserve">What (a) is the </w:t>
      </w:r>
      <w:r w:rsidRPr="00C31DA3">
        <w:rPr>
          <w:rFonts w:eastAsia="Calibri"/>
          <w:color w:val="000000"/>
          <w:sz w:val="24"/>
        </w:rPr>
        <w:t>current</w:t>
      </w:r>
      <w:r w:rsidRPr="00C31DA3">
        <w:rPr>
          <w:sz w:val="24"/>
        </w:rPr>
        <w:t xml:space="preserve"> total number of doctors registered with the Health Professions Council of South Africa (HPCSA) in each province in the (i) public and (ii) private health sectors and (b) number of the specified doctors are currently practicing in each case;</w:t>
      </w:r>
    </w:p>
    <w:p w:rsidR="00C31DA3" w:rsidRPr="00C31DA3" w:rsidRDefault="00C31DA3" w:rsidP="00C31DA3">
      <w:pPr>
        <w:spacing w:before="100" w:beforeAutospacing="1" w:after="100" w:afterAutospacing="1"/>
        <w:ind w:left="709" w:hanging="720"/>
        <w:jc w:val="both"/>
        <w:rPr>
          <w:rFonts w:eastAsia="Calibri"/>
          <w:color w:val="000000"/>
          <w:sz w:val="24"/>
        </w:rPr>
      </w:pPr>
      <w:r w:rsidRPr="00C31DA3">
        <w:rPr>
          <w:rFonts w:eastAsia="Calibri"/>
          <w:color w:val="000000"/>
          <w:sz w:val="24"/>
        </w:rPr>
        <w:t>(2)</w:t>
      </w:r>
      <w:r w:rsidRPr="00C31DA3">
        <w:rPr>
          <w:rFonts w:eastAsia="Calibri"/>
          <w:color w:val="000000"/>
          <w:sz w:val="24"/>
        </w:rPr>
        <w:tab/>
        <w:t>what (a) is the current total number of nurses registered with the HPCSA in each province in the (i) public and (ii) private health sectors and (b) number of the specified nurses are currently practicing in each case;</w:t>
      </w:r>
    </w:p>
    <w:p w:rsidR="00786C98" w:rsidRPr="00C31DA3" w:rsidRDefault="00C31DA3" w:rsidP="00C31DA3">
      <w:pPr>
        <w:spacing w:before="100" w:beforeAutospacing="1" w:after="100" w:afterAutospacing="1"/>
        <w:ind w:left="709" w:hanging="698"/>
        <w:jc w:val="both"/>
        <w:rPr>
          <w:noProof/>
          <w:sz w:val="24"/>
          <w:lang w:val="af-ZA"/>
        </w:rPr>
      </w:pPr>
      <w:r w:rsidRPr="00C31DA3">
        <w:rPr>
          <w:rFonts w:eastAsia="Calibri"/>
          <w:color w:val="000000"/>
          <w:sz w:val="24"/>
        </w:rPr>
        <w:t>(3)</w:t>
      </w:r>
      <w:r w:rsidRPr="00C31DA3">
        <w:rPr>
          <w:rFonts w:eastAsia="Calibri"/>
          <w:color w:val="000000"/>
          <w:sz w:val="24"/>
        </w:rPr>
        <w:tab/>
        <w:t>what number of (a) medical and (b) nursing students (i) have been and (ii) have not been</w:t>
      </w:r>
      <w:r>
        <w:rPr>
          <w:rFonts w:eastAsia="Calibri"/>
          <w:color w:val="000000"/>
          <w:sz w:val="24"/>
        </w:rPr>
        <w:t xml:space="preserve"> </w:t>
      </w:r>
      <w:r w:rsidRPr="00C31DA3">
        <w:rPr>
          <w:rFonts w:eastAsia="Calibri"/>
          <w:color w:val="000000"/>
          <w:sz w:val="24"/>
        </w:rPr>
        <w:t>placed for community service in each province since 1 January 2019?</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E2A6D">
        <w:rPr>
          <w:color w:val="000000"/>
        </w:rPr>
        <w:t>10</w:t>
      </w:r>
      <w:r w:rsidR="00C31DA3">
        <w:rPr>
          <w:color w:val="000000"/>
        </w:rPr>
        <w:t>97</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79216E" w:rsidRPr="0079216E" w:rsidRDefault="0079216E" w:rsidP="0079216E">
      <w:pPr>
        <w:pStyle w:val="ListParagraph"/>
        <w:numPr>
          <w:ilvl w:val="0"/>
          <w:numId w:val="49"/>
        </w:numPr>
        <w:tabs>
          <w:tab w:val="left" w:pos="851"/>
        </w:tabs>
        <w:spacing w:before="100" w:beforeAutospacing="1" w:after="100" w:afterAutospacing="1"/>
        <w:ind w:left="1701" w:hanging="1701"/>
        <w:jc w:val="both"/>
        <w:rPr>
          <w:bCs/>
          <w:sz w:val="24"/>
          <w:lang w:val="en-ZA"/>
        </w:rPr>
      </w:pPr>
      <w:r w:rsidRPr="0079216E">
        <w:rPr>
          <w:bCs/>
          <w:sz w:val="24"/>
          <w:lang w:val="en-ZA"/>
        </w:rPr>
        <w:t xml:space="preserve">(a) </w:t>
      </w:r>
      <w:r>
        <w:rPr>
          <w:bCs/>
          <w:sz w:val="24"/>
          <w:lang w:val="en-ZA"/>
        </w:rPr>
        <w:tab/>
      </w:r>
      <w:r w:rsidRPr="0079216E">
        <w:rPr>
          <w:bCs/>
          <w:sz w:val="24"/>
          <w:lang w:val="en-ZA"/>
        </w:rPr>
        <w:t>According to the information provided by the Health Professions Council of South Africa</w:t>
      </w:r>
      <w:r>
        <w:rPr>
          <w:bCs/>
          <w:sz w:val="24"/>
          <w:lang w:val="en-ZA"/>
        </w:rPr>
        <w:t xml:space="preserve"> </w:t>
      </w:r>
      <w:r w:rsidRPr="0079216E">
        <w:rPr>
          <w:bCs/>
          <w:sz w:val="24"/>
          <w:lang w:val="en-ZA"/>
        </w:rPr>
        <w:t>(HPCSA), the total number of doctors registered</w:t>
      </w:r>
      <w:r>
        <w:rPr>
          <w:bCs/>
          <w:sz w:val="24"/>
          <w:lang w:val="en-ZA"/>
        </w:rPr>
        <w:t xml:space="preserve"> is as follows:</w:t>
      </w:r>
    </w:p>
    <w:tbl>
      <w:tblPr>
        <w:tblStyle w:val="TableGrid"/>
        <w:tblW w:w="9497" w:type="dxa"/>
        <w:tblInd w:w="959" w:type="dxa"/>
        <w:tblLook w:val="04A0" w:firstRow="1" w:lastRow="0" w:firstColumn="1" w:lastColumn="0" w:noHBand="0" w:noVBand="1"/>
      </w:tblPr>
      <w:tblGrid>
        <w:gridCol w:w="2410"/>
        <w:gridCol w:w="992"/>
        <w:gridCol w:w="1276"/>
        <w:gridCol w:w="4819"/>
      </w:tblGrid>
      <w:tr w:rsidR="0079216E" w:rsidRPr="0079216E" w:rsidTr="0079216E">
        <w:tc>
          <w:tcPr>
            <w:tcW w:w="2410" w:type="dxa"/>
          </w:tcPr>
          <w:p w:rsidR="0079216E" w:rsidRPr="0079216E" w:rsidRDefault="0079216E" w:rsidP="0079216E">
            <w:pPr>
              <w:spacing w:before="100" w:beforeAutospacing="1" w:after="100" w:afterAutospacing="1"/>
              <w:jc w:val="both"/>
              <w:rPr>
                <w:b/>
                <w:bCs/>
                <w:sz w:val="24"/>
                <w:lang w:val="en-ZA"/>
              </w:rPr>
            </w:pPr>
            <w:r w:rsidRPr="0079216E">
              <w:rPr>
                <w:b/>
                <w:bCs/>
                <w:sz w:val="24"/>
                <w:lang w:val="en-ZA"/>
              </w:rPr>
              <w:t xml:space="preserve">Province </w:t>
            </w:r>
          </w:p>
        </w:tc>
        <w:tc>
          <w:tcPr>
            <w:tcW w:w="992" w:type="dxa"/>
          </w:tcPr>
          <w:p w:rsidR="0079216E" w:rsidRPr="0079216E" w:rsidRDefault="0079216E" w:rsidP="0079216E">
            <w:pPr>
              <w:spacing w:before="100" w:beforeAutospacing="1" w:after="100" w:afterAutospacing="1"/>
              <w:jc w:val="both"/>
              <w:rPr>
                <w:b/>
                <w:bCs/>
                <w:sz w:val="24"/>
                <w:lang w:val="en-ZA"/>
              </w:rPr>
            </w:pPr>
            <w:r w:rsidRPr="0079216E">
              <w:rPr>
                <w:b/>
                <w:bCs/>
                <w:sz w:val="24"/>
                <w:lang w:val="en-ZA"/>
              </w:rPr>
              <w:t xml:space="preserve">Public </w:t>
            </w:r>
          </w:p>
        </w:tc>
        <w:tc>
          <w:tcPr>
            <w:tcW w:w="1276" w:type="dxa"/>
          </w:tcPr>
          <w:p w:rsidR="0079216E" w:rsidRPr="0079216E" w:rsidRDefault="0079216E" w:rsidP="0079216E">
            <w:pPr>
              <w:spacing w:before="100" w:beforeAutospacing="1" w:after="100" w:afterAutospacing="1"/>
              <w:jc w:val="both"/>
              <w:rPr>
                <w:b/>
                <w:bCs/>
                <w:sz w:val="24"/>
                <w:lang w:val="en-ZA"/>
              </w:rPr>
            </w:pPr>
            <w:r w:rsidRPr="0079216E">
              <w:rPr>
                <w:b/>
                <w:bCs/>
                <w:sz w:val="24"/>
                <w:lang w:val="en-ZA"/>
              </w:rPr>
              <w:t xml:space="preserve">Private </w:t>
            </w:r>
          </w:p>
        </w:tc>
        <w:tc>
          <w:tcPr>
            <w:tcW w:w="4819" w:type="dxa"/>
          </w:tcPr>
          <w:p w:rsidR="0079216E" w:rsidRPr="0079216E" w:rsidRDefault="0079216E" w:rsidP="0079216E">
            <w:pPr>
              <w:spacing w:before="100" w:beforeAutospacing="1" w:after="100" w:afterAutospacing="1"/>
              <w:jc w:val="both"/>
              <w:rPr>
                <w:b/>
                <w:bCs/>
                <w:sz w:val="24"/>
                <w:lang w:val="en-ZA"/>
              </w:rPr>
            </w:pPr>
            <w:r w:rsidRPr="0079216E">
              <w:rPr>
                <w:b/>
                <w:sz w:val="24"/>
                <w:lang w:val="en-ZA"/>
              </w:rPr>
              <w:t>(b) number of the specified doctors are currently practicing in each case</w:t>
            </w:r>
          </w:p>
        </w:tc>
      </w:tr>
      <w:tr w:rsidR="0079216E" w:rsidRPr="0079216E" w:rsidTr="0079216E">
        <w:tc>
          <w:tcPr>
            <w:tcW w:w="2410"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 xml:space="preserve">Eastern Cape </w:t>
            </w:r>
          </w:p>
        </w:tc>
        <w:tc>
          <w:tcPr>
            <w:tcW w:w="99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376</w:t>
            </w:r>
          </w:p>
        </w:tc>
        <w:tc>
          <w:tcPr>
            <w:tcW w:w="1276"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2761</w:t>
            </w:r>
          </w:p>
        </w:tc>
        <w:tc>
          <w:tcPr>
            <w:tcW w:w="4819" w:type="dxa"/>
            <w:vMerge w:val="restart"/>
          </w:tcPr>
          <w:p w:rsidR="0079216E" w:rsidRPr="0079216E" w:rsidRDefault="0079216E" w:rsidP="0079216E">
            <w:pPr>
              <w:spacing w:before="100" w:beforeAutospacing="1" w:after="100" w:afterAutospacing="1"/>
              <w:jc w:val="both"/>
              <w:rPr>
                <w:bCs/>
                <w:sz w:val="24"/>
                <w:lang w:val="en-ZA"/>
              </w:rPr>
            </w:pPr>
            <w:r w:rsidRPr="0079216E">
              <w:rPr>
                <w:bCs/>
                <w:sz w:val="24"/>
                <w:lang w:val="en-ZA"/>
              </w:rPr>
              <w:t>HPCSA does not keep a record of whether a doctor is practising in the public or private sector, nor of the province in which they are working.</w:t>
            </w:r>
          </w:p>
        </w:tc>
      </w:tr>
      <w:tr w:rsidR="0079216E" w:rsidRPr="0079216E" w:rsidTr="0079216E">
        <w:tc>
          <w:tcPr>
            <w:tcW w:w="2410"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 xml:space="preserve">Free State </w:t>
            </w:r>
          </w:p>
        </w:tc>
        <w:tc>
          <w:tcPr>
            <w:tcW w:w="99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151</w:t>
            </w:r>
          </w:p>
        </w:tc>
        <w:tc>
          <w:tcPr>
            <w:tcW w:w="1276"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1713</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410"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 xml:space="preserve">Gauteng </w:t>
            </w:r>
          </w:p>
        </w:tc>
        <w:tc>
          <w:tcPr>
            <w:tcW w:w="99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1237</w:t>
            </w:r>
          </w:p>
        </w:tc>
        <w:tc>
          <w:tcPr>
            <w:tcW w:w="1276"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14304</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410"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 xml:space="preserve">Kwa-Zulu Natal </w:t>
            </w:r>
          </w:p>
        </w:tc>
        <w:tc>
          <w:tcPr>
            <w:tcW w:w="99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781</w:t>
            </w:r>
          </w:p>
        </w:tc>
        <w:tc>
          <w:tcPr>
            <w:tcW w:w="1276"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6944</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410"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 xml:space="preserve">Limpopo </w:t>
            </w:r>
          </w:p>
        </w:tc>
        <w:tc>
          <w:tcPr>
            <w:tcW w:w="99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229</w:t>
            </w:r>
          </w:p>
        </w:tc>
        <w:tc>
          <w:tcPr>
            <w:tcW w:w="1276"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1521</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410"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 xml:space="preserve">Mpumalanga </w:t>
            </w:r>
          </w:p>
        </w:tc>
        <w:tc>
          <w:tcPr>
            <w:tcW w:w="99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249</w:t>
            </w:r>
          </w:p>
        </w:tc>
        <w:tc>
          <w:tcPr>
            <w:tcW w:w="1276"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1449</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410"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 xml:space="preserve">North West </w:t>
            </w:r>
          </w:p>
        </w:tc>
        <w:tc>
          <w:tcPr>
            <w:tcW w:w="99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249</w:t>
            </w:r>
          </w:p>
        </w:tc>
        <w:tc>
          <w:tcPr>
            <w:tcW w:w="1276"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1172</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410"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 xml:space="preserve">Northern Cape </w:t>
            </w:r>
          </w:p>
        </w:tc>
        <w:tc>
          <w:tcPr>
            <w:tcW w:w="99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121</w:t>
            </w:r>
          </w:p>
        </w:tc>
        <w:tc>
          <w:tcPr>
            <w:tcW w:w="1276"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540</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410"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 xml:space="preserve">Western </w:t>
            </w:r>
          </w:p>
        </w:tc>
        <w:tc>
          <w:tcPr>
            <w:tcW w:w="99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443</w:t>
            </w:r>
          </w:p>
        </w:tc>
        <w:tc>
          <w:tcPr>
            <w:tcW w:w="1276"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9115</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410"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Foreign</w:t>
            </w:r>
          </w:p>
        </w:tc>
        <w:tc>
          <w:tcPr>
            <w:tcW w:w="99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47</w:t>
            </w:r>
          </w:p>
        </w:tc>
        <w:tc>
          <w:tcPr>
            <w:tcW w:w="1276"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504</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410"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No Province shown</w:t>
            </w:r>
          </w:p>
        </w:tc>
        <w:tc>
          <w:tcPr>
            <w:tcW w:w="99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120</w:t>
            </w:r>
          </w:p>
        </w:tc>
        <w:tc>
          <w:tcPr>
            <w:tcW w:w="1276"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649</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410" w:type="dxa"/>
          </w:tcPr>
          <w:p w:rsidR="0079216E" w:rsidRPr="0079216E" w:rsidRDefault="0079216E" w:rsidP="0079216E">
            <w:pPr>
              <w:spacing w:before="100" w:beforeAutospacing="1" w:after="100" w:afterAutospacing="1"/>
              <w:jc w:val="both"/>
              <w:rPr>
                <w:b/>
                <w:bCs/>
                <w:sz w:val="24"/>
                <w:lang w:val="en-ZA"/>
              </w:rPr>
            </w:pPr>
            <w:r w:rsidRPr="0079216E">
              <w:rPr>
                <w:b/>
                <w:bCs/>
                <w:sz w:val="24"/>
                <w:lang w:val="en-ZA"/>
              </w:rPr>
              <w:t>Total</w:t>
            </w:r>
          </w:p>
        </w:tc>
        <w:tc>
          <w:tcPr>
            <w:tcW w:w="992" w:type="dxa"/>
          </w:tcPr>
          <w:p w:rsidR="0079216E" w:rsidRPr="0079216E" w:rsidRDefault="0079216E" w:rsidP="0079216E">
            <w:pPr>
              <w:spacing w:before="100" w:beforeAutospacing="1" w:after="100" w:afterAutospacing="1"/>
              <w:jc w:val="both"/>
              <w:rPr>
                <w:b/>
                <w:bCs/>
                <w:sz w:val="24"/>
                <w:lang w:val="en-ZA"/>
              </w:rPr>
            </w:pPr>
            <w:r w:rsidRPr="0079216E">
              <w:rPr>
                <w:b/>
                <w:bCs/>
                <w:sz w:val="24"/>
                <w:lang w:val="en-ZA"/>
              </w:rPr>
              <w:t>4003</w:t>
            </w:r>
          </w:p>
        </w:tc>
        <w:tc>
          <w:tcPr>
            <w:tcW w:w="1276" w:type="dxa"/>
          </w:tcPr>
          <w:p w:rsidR="0079216E" w:rsidRPr="0079216E" w:rsidRDefault="0079216E" w:rsidP="0079216E">
            <w:pPr>
              <w:spacing w:before="100" w:beforeAutospacing="1" w:after="100" w:afterAutospacing="1"/>
              <w:jc w:val="both"/>
              <w:rPr>
                <w:b/>
                <w:bCs/>
                <w:sz w:val="24"/>
                <w:lang w:val="en-ZA"/>
              </w:rPr>
            </w:pPr>
            <w:r w:rsidRPr="0079216E">
              <w:rPr>
                <w:b/>
                <w:bCs/>
                <w:sz w:val="24"/>
                <w:lang w:val="en-ZA"/>
              </w:rPr>
              <w:t>40672</w:t>
            </w:r>
          </w:p>
        </w:tc>
        <w:tc>
          <w:tcPr>
            <w:tcW w:w="4819" w:type="dxa"/>
            <w:vMerge/>
          </w:tcPr>
          <w:p w:rsidR="0079216E" w:rsidRPr="0079216E" w:rsidRDefault="0079216E" w:rsidP="0079216E">
            <w:pPr>
              <w:spacing w:before="100" w:beforeAutospacing="1" w:after="100" w:afterAutospacing="1"/>
              <w:jc w:val="both"/>
              <w:rPr>
                <w:bCs/>
                <w:sz w:val="24"/>
                <w:lang w:val="en-ZA"/>
              </w:rPr>
            </w:pPr>
          </w:p>
        </w:tc>
      </w:tr>
    </w:tbl>
    <w:p w:rsidR="0079216E" w:rsidRPr="0079216E" w:rsidRDefault="0079216E" w:rsidP="0079216E">
      <w:pPr>
        <w:pStyle w:val="ListParagraph"/>
        <w:numPr>
          <w:ilvl w:val="0"/>
          <w:numId w:val="49"/>
        </w:numPr>
        <w:tabs>
          <w:tab w:val="left" w:pos="851"/>
        </w:tabs>
        <w:spacing w:before="100" w:beforeAutospacing="1" w:after="100" w:afterAutospacing="1"/>
        <w:ind w:left="1701" w:hanging="1701"/>
        <w:jc w:val="both"/>
        <w:rPr>
          <w:bCs/>
          <w:sz w:val="24"/>
          <w:lang w:val="en-ZA"/>
        </w:rPr>
      </w:pPr>
      <w:r w:rsidRPr="0079216E">
        <w:rPr>
          <w:bCs/>
          <w:sz w:val="24"/>
          <w:lang w:val="en-ZA"/>
        </w:rPr>
        <w:t xml:space="preserve">(a) </w:t>
      </w:r>
      <w:r>
        <w:rPr>
          <w:bCs/>
          <w:sz w:val="24"/>
          <w:lang w:val="en-ZA"/>
        </w:rPr>
        <w:tab/>
      </w:r>
      <w:r w:rsidRPr="0079216E">
        <w:rPr>
          <w:bCs/>
          <w:sz w:val="24"/>
          <w:lang w:val="en-ZA"/>
        </w:rPr>
        <w:t xml:space="preserve">Nurses are not required to register with the HPCSA to practice as nurses in South Africa. However, according to South African Nursing Council (SANC), a total number of nurses registered in each province is as follows: </w:t>
      </w:r>
    </w:p>
    <w:tbl>
      <w:tblPr>
        <w:tblStyle w:val="TableGrid"/>
        <w:tblW w:w="9639" w:type="dxa"/>
        <w:tblInd w:w="817" w:type="dxa"/>
        <w:tblLook w:val="04A0" w:firstRow="1" w:lastRow="0" w:firstColumn="1" w:lastColumn="0" w:noHBand="0" w:noVBand="1"/>
      </w:tblPr>
      <w:tblGrid>
        <w:gridCol w:w="2552"/>
        <w:gridCol w:w="2268"/>
        <w:gridCol w:w="4819"/>
      </w:tblGrid>
      <w:tr w:rsidR="0079216E" w:rsidRPr="0079216E" w:rsidTr="0079216E">
        <w:tc>
          <w:tcPr>
            <w:tcW w:w="2552" w:type="dxa"/>
          </w:tcPr>
          <w:p w:rsidR="0079216E" w:rsidRPr="0079216E" w:rsidRDefault="0079216E" w:rsidP="0079216E">
            <w:pPr>
              <w:spacing w:before="100" w:beforeAutospacing="1" w:after="100" w:afterAutospacing="1"/>
              <w:jc w:val="both"/>
              <w:rPr>
                <w:b/>
                <w:bCs/>
                <w:sz w:val="24"/>
                <w:lang w:val="en-ZA"/>
              </w:rPr>
            </w:pPr>
            <w:r w:rsidRPr="0079216E">
              <w:rPr>
                <w:b/>
                <w:bCs/>
                <w:sz w:val="24"/>
                <w:lang w:val="en-ZA"/>
              </w:rPr>
              <w:t xml:space="preserve">2(a) Province </w:t>
            </w:r>
          </w:p>
        </w:tc>
        <w:tc>
          <w:tcPr>
            <w:tcW w:w="2268" w:type="dxa"/>
          </w:tcPr>
          <w:p w:rsidR="0079216E" w:rsidRPr="0079216E" w:rsidRDefault="0079216E" w:rsidP="0079216E">
            <w:pPr>
              <w:spacing w:before="100" w:beforeAutospacing="1" w:after="100" w:afterAutospacing="1"/>
              <w:jc w:val="both"/>
              <w:rPr>
                <w:b/>
                <w:bCs/>
                <w:sz w:val="24"/>
                <w:lang w:val="en-ZA"/>
              </w:rPr>
            </w:pPr>
            <w:r w:rsidRPr="0079216E">
              <w:rPr>
                <w:b/>
                <w:bCs/>
                <w:sz w:val="24"/>
                <w:lang w:val="en-ZA"/>
              </w:rPr>
              <w:t xml:space="preserve">(i) Public and (ii) Private </w:t>
            </w:r>
          </w:p>
        </w:tc>
        <w:tc>
          <w:tcPr>
            <w:tcW w:w="4819" w:type="dxa"/>
          </w:tcPr>
          <w:p w:rsidR="0079216E" w:rsidRPr="0079216E" w:rsidRDefault="0079216E" w:rsidP="0079216E">
            <w:pPr>
              <w:spacing w:before="100" w:beforeAutospacing="1" w:after="100" w:afterAutospacing="1"/>
              <w:jc w:val="both"/>
              <w:rPr>
                <w:b/>
                <w:bCs/>
                <w:sz w:val="24"/>
                <w:lang w:val="en-ZA"/>
              </w:rPr>
            </w:pPr>
            <w:r w:rsidRPr="0079216E">
              <w:rPr>
                <w:b/>
                <w:sz w:val="24"/>
                <w:lang w:val="en-ZA"/>
              </w:rPr>
              <w:t>(b) number of the specified nurses are currently practicing in each case</w:t>
            </w:r>
          </w:p>
        </w:tc>
      </w:tr>
      <w:tr w:rsidR="0079216E" w:rsidRPr="0079216E" w:rsidTr="0079216E">
        <w:tc>
          <w:tcPr>
            <w:tcW w:w="255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 xml:space="preserve">Eastern Cape </w:t>
            </w:r>
          </w:p>
        </w:tc>
        <w:tc>
          <w:tcPr>
            <w:tcW w:w="2268"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29533</w:t>
            </w:r>
          </w:p>
        </w:tc>
        <w:tc>
          <w:tcPr>
            <w:tcW w:w="4819" w:type="dxa"/>
            <w:vMerge w:val="restart"/>
          </w:tcPr>
          <w:p w:rsidR="0079216E" w:rsidRPr="0079216E" w:rsidRDefault="0079216E" w:rsidP="0079216E">
            <w:pPr>
              <w:spacing w:before="100" w:beforeAutospacing="1" w:after="100" w:afterAutospacing="1"/>
              <w:jc w:val="both"/>
              <w:rPr>
                <w:bCs/>
                <w:sz w:val="24"/>
                <w:lang w:val="en-ZA"/>
              </w:rPr>
            </w:pPr>
            <w:r w:rsidRPr="0079216E">
              <w:rPr>
                <w:bCs/>
                <w:sz w:val="24"/>
                <w:lang w:val="en-ZA"/>
              </w:rPr>
              <w:t xml:space="preserve">SANC does not register nurses by employment authority (i.e. public or private) but registration is done in line with the categories of nurses as provided for in the </w:t>
            </w:r>
            <w:r w:rsidRPr="0079216E">
              <w:rPr>
                <w:bCs/>
                <w:sz w:val="24"/>
                <w:lang w:val="en-ZA"/>
              </w:rPr>
              <w:lastRenderedPageBreak/>
              <w:t>Nursing Act, 2005 (Act. No. 33 of 2005)</w:t>
            </w:r>
          </w:p>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55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 xml:space="preserve">Free State </w:t>
            </w:r>
          </w:p>
        </w:tc>
        <w:tc>
          <w:tcPr>
            <w:tcW w:w="2268"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13398</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55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 xml:space="preserve">Gauteng </w:t>
            </w:r>
          </w:p>
        </w:tc>
        <w:tc>
          <w:tcPr>
            <w:tcW w:w="2268"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74044</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55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Kwa-Zulu Natal</w:t>
            </w:r>
          </w:p>
        </w:tc>
        <w:tc>
          <w:tcPr>
            <w:tcW w:w="2268"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71030</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55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lastRenderedPageBreak/>
              <w:t xml:space="preserve">Limpopo </w:t>
            </w:r>
          </w:p>
        </w:tc>
        <w:tc>
          <w:tcPr>
            <w:tcW w:w="2268"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28839</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55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lastRenderedPageBreak/>
              <w:t xml:space="preserve">Mpumalanga </w:t>
            </w:r>
          </w:p>
        </w:tc>
        <w:tc>
          <w:tcPr>
            <w:tcW w:w="2268"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14878</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55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 xml:space="preserve">North West </w:t>
            </w:r>
          </w:p>
        </w:tc>
        <w:tc>
          <w:tcPr>
            <w:tcW w:w="2268"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18002</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55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 xml:space="preserve">Northern Cape </w:t>
            </w:r>
          </w:p>
        </w:tc>
        <w:tc>
          <w:tcPr>
            <w:tcW w:w="2268"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3747</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552"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 xml:space="preserve">Western Cape </w:t>
            </w:r>
          </w:p>
        </w:tc>
        <w:tc>
          <w:tcPr>
            <w:tcW w:w="2268" w:type="dxa"/>
          </w:tcPr>
          <w:p w:rsidR="0079216E" w:rsidRPr="0079216E" w:rsidRDefault="0079216E" w:rsidP="0079216E">
            <w:pPr>
              <w:spacing w:before="100" w:beforeAutospacing="1" w:after="100" w:afterAutospacing="1"/>
              <w:jc w:val="both"/>
              <w:rPr>
                <w:bCs/>
                <w:sz w:val="24"/>
                <w:lang w:val="en-ZA"/>
              </w:rPr>
            </w:pPr>
            <w:r w:rsidRPr="0079216E">
              <w:rPr>
                <w:bCs/>
                <w:sz w:val="24"/>
                <w:lang w:val="en-ZA"/>
              </w:rPr>
              <w:t>32233</w:t>
            </w:r>
          </w:p>
        </w:tc>
        <w:tc>
          <w:tcPr>
            <w:tcW w:w="4819" w:type="dxa"/>
            <w:vMerge/>
          </w:tcPr>
          <w:p w:rsidR="0079216E" w:rsidRPr="0079216E" w:rsidRDefault="0079216E" w:rsidP="0079216E">
            <w:pPr>
              <w:spacing w:before="100" w:beforeAutospacing="1" w:after="100" w:afterAutospacing="1"/>
              <w:jc w:val="both"/>
              <w:rPr>
                <w:bCs/>
                <w:sz w:val="24"/>
                <w:lang w:val="en-ZA"/>
              </w:rPr>
            </w:pPr>
          </w:p>
        </w:tc>
      </w:tr>
      <w:tr w:rsidR="0079216E" w:rsidRPr="0079216E" w:rsidTr="0079216E">
        <w:tc>
          <w:tcPr>
            <w:tcW w:w="2552" w:type="dxa"/>
          </w:tcPr>
          <w:p w:rsidR="0079216E" w:rsidRPr="0079216E" w:rsidRDefault="0079216E" w:rsidP="0079216E">
            <w:pPr>
              <w:spacing w:before="100" w:beforeAutospacing="1" w:after="100" w:afterAutospacing="1"/>
              <w:jc w:val="both"/>
              <w:rPr>
                <w:b/>
                <w:bCs/>
                <w:sz w:val="24"/>
                <w:lang w:val="en-ZA"/>
              </w:rPr>
            </w:pPr>
            <w:r w:rsidRPr="0079216E">
              <w:rPr>
                <w:b/>
                <w:bCs/>
                <w:sz w:val="24"/>
                <w:lang w:val="en-ZA"/>
              </w:rPr>
              <w:t xml:space="preserve">Total </w:t>
            </w:r>
          </w:p>
        </w:tc>
        <w:tc>
          <w:tcPr>
            <w:tcW w:w="2268" w:type="dxa"/>
          </w:tcPr>
          <w:p w:rsidR="0079216E" w:rsidRPr="0079216E" w:rsidRDefault="0079216E" w:rsidP="0079216E">
            <w:pPr>
              <w:spacing w:before="100" w:beforeAutospacing="1" w:after="100" w:afterAutospacing="1"/>
              <w:jc w:val="both"/>
              <w:rPr>
                <w:b/>
                <w:bCs/>
                <w:sz w:val="24"/>
                <w:lang w:val="en-ZA"/>
              </w:rPr>
            </w:pPr>
            <w:r w:rsidRPr="0079216E">
              <w:rPr>
                <w:b/>
                <w:bCs/>
                <w:sz w:val="24"/>
                <w:lang w:val="en-ZA"/>
              </w:rPr>
              <w:t>285704</w:t>
            </w:r>
          </w:p>
        </w:tc>
        <w:tc>
          <w:tcPr>
            <w:tcW w:w="4819" w:type="dxa"/>
            <w:vMerge/>
          </w:tcPr>
          <w:p w:rsidR="0079216E" w:rsidRPr="0079216E" w:rsidRDefault="0079216E" w:rsidP="0079216E">
            <w:pPr>
              <w:spacing w:before="100" w:beforeAutospacing="1" w:after="100" w:afterAutospacing="1"/>
              <w:jc w:val="both"/>
              <w:rPr>
                <w:bCs/>
                <w:sz w:val="24"/>
                <w:lang w:val="en-ZA"/>
              </w:rPr>
            </w:pPr>
          </w:p>
        </w:tc>
      </w:tr>
    </w:tbl>
    <w:p w:rsidR="0079216E" w:rsidRPr="0079216E" w:rsidRDefault="0079216E" w:rsidP="0079216E">
      <w:pPr>
        <w:pStyle w:val="ListParagraph"/>
        <w:numPr>
          <w:ilvl w:val="0"/>
          <w:numId w:val="49"/>
        </w:numPr>
        <w:spacing w:before="100" w:beforeAutospacing="1" w:after="100" w:afterAutospacing="1"/>
        <w:ind w:hanging="720"/>
        <w:jc w:val="both"/>
        <w:rPr>
          <w:sz w:val="24"/>
          <w:lang w:val="en-ZA"/>
        </w:rPr>
      </w:pPr>
      <w:r w:rsidRPr="0079216E">
        <w:rPr>
          <w:sz w:val="24"/>
          <w:lang w:val="en-ZA"/>
        </w:rPr>
        <w:t xml:space="preserve">The following South African (a) Medical and (b) (i) Nursing Students </w:t>
      </w:r>
      <w:r w:rsidRPr="0079216E">
        <w:rPr>
          <w:sz w:val="24"/>
          <w:u w:val="single"/>
          <w:lang w:val="en-ZA"/>
        </w:rPr>
        <w:t>who met requirements of being registered with their relevant Professions Council,</w:t>
      </w:r>
      <w:r w:rsidRPr="0079216E">
        <w:rPr>
          <w:sz w:val="24"/>
          <w:lang w:val="en-ZA"/>
        </w:rPr>
        <w:t xml:space="preserve"> were allocated since 1 January 2019:</w:t>
      </w:r>
    </w:p>
    <w:tbl>
      <w:tblPr>
        <w:tblW w:w="9639" w:type="dxa"/>
        <w:tblInd w:w="817" w:type="dxa"/>
        <w:tblLook w:val="04A0" w:firstRow="1" w:lastRow="0" w:firstColumn="1" w:lastColumn="0" w:noHBand="0" w:noVBand="1"/>
      </w:tblPr>
      <w:tblGrid>
        <w:gridCol w:w="2410"/>
        <w:gridCol w:w="2410"/>
        <w:gridCol w:w="4819"/>
      </w:tblGrid>
      <w:tr w:rsidR="0079216E" w:rsidRPr="0079216E" w:rsidTr="0079216E">
        <w:trPr>
          <w:trHeight w:val="300"/>
        </w:trPr>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79216E" w:rsidRPr="0079216E" w:rsidRDefault="0079216E" w:rsidP="0079216E">
            <w:pPr>
              <w:spacing w:before="100" w:beforeAutospacing="1" w:after="100" w:afterAutospacing="1"/>
              <w:jc w:val="both"/>
              <w:rPr>
                <w:b/>
                <w:bCs/>
                <w:sz w:val="24"/>
                <w:lang w:val="en-US"/>
              </w:rPr>
            </w:pPr>
            <w:r w:rsidRPr="0079216E">
              <w:rPr>
                <w:b/>
                <w:bCs/>
                <w:sz w:val="24"/>
                <w:lang w:val="en-US"/>
              </w:rPr>
              <w:t xml:space="preserve">Province </w:t>
            </w:r>
          </w:p>
        </w:tc>
        <w:tc>
          <w:tcPr>
            <w:tcW w:w="2410" w:type="dxa"/>
            <w:tcBorders>
              <w:top w:val="single" w:sz="4" w:space="0" w:color="auto"/>
              <w:left w:val="nil"/>
              <w:bottom w:val="single" w:sz="4" w:space="0" w:color="auto"/>
              <w:right w:val="single" w:sz="4" w:space="0" w:color="auto"/>
            </w:tcBorders>
            <w:shd w:val="clear" w:color="D9E1F2" w:fill="D9E1F2"/>
            <w:noWrap/>
            <w:vAlign w:val="bottom"/>
            <w:hideMark/>
          </w:tcPr>
          <w:p w:rsidR="0079216E" w:rsidRPr="0079216E" w:rsidRDefault="0079216E" w:rsidP="0079216E">
            <w:pPr>
              <w:spacing w:before="100" w:beforeAutospacing="1" w:after="100" w:afterAutospacing="1"/>
              <w:jc w:val="both"/>
              <w:rPr>
                <w:b/>
                <w:bCs/>
                <w:sz w:val="24"/>
                <w:lang w:val="en-US"/>
              </w:rPr>
            </w:pPr>
            <w:r w:rsidRPr="0079216E">
              <w:rPr>
                <w:b/>
                <w:bCs/>
                <w:sz w:val="24"/>
                <w:lang w:val="en-US"/>
              </w:rPr>
              <w:t>Medical Practitioner</w:t>
            </w:r>
          </w:p>
        </w:tc>
        <w:tc>
          <w:tcPr>
            <w:tcW w:w="4819" w:type="dxa"/>
            <w:tcBorders>
              <w:top w:val="single" w:sz="4" w:space="0" w:color="auto"/>
              <w:left w:val="nil"/>
              <w:bottom w:val="single" w:sz="4" w:space="0" w:color="auto"/>
              <w:right w:val="single" w:sz="4" w:space="0" w:color="auto"/>
            </w:tcBorders>
            <w:shd w:val="clear" w:color="D9E1F2" w:fill="D9E1F2"/>
            <w:noWrap/>
            <w:vAlign w:val="bottom"/>
            <w:hideMark/>
          </w:tcPr>
          <w:p w:rsidR="0079216E" w:rsidRPr="0079216E" w:rsidRDefault="0079216E" w:rsidP="0079216E">
            <w:pPr>
              <w:spacing w:before="100" w:beforeAutospacing="1" w:after="100" w:afterAutospacing="1"/>
              <w:jc w:val="both"/>
              <w:rPr>
                <w:b/>
                <w:bCs/>
                <w:sz w:val="24"/>
                <w:lang w:val="en-US"/>
              </w:rPr>
            </w:pPr>
            <w:r w:rsidRPr="0079216E">
              <w:rPr>
                <w:b/>
                <w:bCs/>
                <w:sz w:val="24"/>
                <w:lang w:val="en-US"/>
              </w:rPr>
              <w:t>Professional Nurse</w:t>
            </w:r>
          </w:p>
        </w:tc>
      </w:tr>
      <w:tr w:rsidR="0079216E" w:rsidRPr="0079216E" w:rsidTr="0079216E">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EC</w:t>
            </w:r>
          </w:p>
        </w:tc>
        <w:tc>
          <w:tcPr>
            <w:tcW w:w="2410"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125</w:t>
            </w:r>
          </w:p>
        </w:tc>
        <w:tc>
          <w:tcPr>
            <w:tcW w:w="4819"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591</w:t>
            </w:r>
          </w:p>
        </w:tc>
      </w:tr>
      <w:tr w:rsidR="0079216E" w:rsidRPr="0079216E" w:rsidTr="0079216E">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FS</w:t>
            </w:r>
          </w:p>
        </w:tc>
        <w:tc>
          <w:tcPr>
            <w:tcW w:w="2410"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67</w:t>
            </w:r>
          </w:p>
        </w:tc>
        <w:tc>
          <w:tcPr>
            <w:tcW w:w="4819"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168</w:t>
            </w:r>
          </w:p>
        </w:tc>
      </w:tr>
      <w:tr w:rsidR="0079216E" w:rsidRPr="0079216E" w:rsidTr="0079216E">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GP</w:t>
            </w:r>
          </w:p>
        </w:tc>
        <w:tc>
          <w:tcPr>
            <w:tcW w:w="2410"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260</w:t>
            </w:r>
          </w:p>
        </w:tc>
        <w:tc>
          <w:tcPr>
            <w:tcW w:w="4819"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672</w:t>
            </w:r>
          </w:p>
        </w:tc>
      </w:tr>
      <w:tr w:rsidR="0079216E" w:rsidRPr="0079216E" w:rsidTr="0079216E">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KZ</w:t>
            </w:r>
          </w:p>
        </w:tc>
        <w:tc>
          <w:tcPr>
            <w:tcW w:w="2410"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222</w:t>
            </w:r>
          </w:p>
        </w:tc>
        <w:tc>
          <w:tcPr>
            <w:tcW w:w="4819"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747</w:t>
            </w:r>
          </w:p>
        </w:tc>
      </w:tr>
      <w:tr w:rsidR="0079216E" w:rsidRPr="0079216E" w:rsidTr="0079216E">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LP</w:t>
            </w:r>
          </w:p>
        </w:tc>
        <w:tc>
          <w:tcPr>
            <w:tcW w:w="2410"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138</w:t>
            </w:r>
          </w:p>
        </w:tc>
        <w:tc>
          <w:tcPr>
            <w:tcW w:w="4819"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331</w:t>
            </w:r>
          </w:p>
        </w:tc>
      </w:tr>
      <w:tr w:rsidR="0079216E" w:rsidRPr="0079216E" w:rsidTr="0079216E">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MP</w:t>
            </w:r>
          </w:p>
        </w:tc>
        <w:tc>
          <w:tcPr>
            <w:tcW w:w="2410"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170</w:t>
            </w:r>
          </w:p>
        </w:tc>
        <w:tc>
          <w:tcPr>
            <w:tcW w:w="4819"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313</w:t>
            </w:r>
          </w:p>
        </w:tc>
      </w:tr>
      <w:tr w:rsidR="0079216E" w:rsidRPr="0079216E" w:rsidTr="0079216E">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NC</w:t>
            </w:r>
          </w:p>
        </w:tc>
        <w:tc>
          <w:tcPr>
            <w:tcW w:w="2410"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82</w:t>
            </w:r>
          </w:p>
        </w:tc>
        <w:tc>
          <w:tcPr>
            <w:tcW w:w="4819"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50</w:t>
            </w:r>
          </w:p>
        </w:tc>
      </w:tr>
      <w:tr w:rsidR="0079216E" w:rsidRPr="0079216E" w:rsidTr="0079216E">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NW</w:t>
            </w:r>
          </w:p>
        </w:tc>
        <w:tc>
          <w:tcPr>
            <w:tcW w:w="2410"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144</w:t>
            </w:r>
          </w:p>
        </w:tc>
        <w:tc>
          <w:tcPr>
            <w:tcW w:w="4819"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485</w:t>
            </w:r>
          </w:p>
        </w:tc>
      </w:tr>
      <w:tr w:rsidR="0079216E" w:rsidRPr="0079216E" w:rsidTr="0079216E">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WC</w:t>
            </w:r>
          </w:p>
        </w:tc>
        <w:tc>
          <w:tcPr>
            <w:tcW w:w="2410"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205</w:t>
            </w:r>
          </w:p>
        </w:tc>
        <w:tc>
          <w:tcPr>
            <w:tcW w:w="4819"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302</w:t>
            </w:r>
          </w:p>
        </w:tc>
      </w:tr>
      <w:tr w:rsidR="0079216E" w:rsidRPr="0079216E" w:rsidTr="0079216E">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SAMHS</w:t>
            </w:r>
          </w:p>
        </w:tc>
        <w:tc>
          <w:tcPr>
            <w:tcW w:w="2410"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47</w:t>
            </w:r>
          </w:p>
        </w:tc>
        <w:tc>
          <w:tcPr>
            <w:tcW w:w="4819" w:type="dxa"/>
            <w:tcBorders>
              <w:top w:val="nil"/>
              <w:left w:val="nil"/>
              <w:bottom w:val="single" w:sz="4" w:space="0" w:color="auto"/>
              <w:right w:val="single" w:sz="4" w:space="0" w:color="auto"/>
            </w:tcBorders>
            <w:shd w:val="clear" w:color="auto" w:fill="auto"/>
            <w:noWrap/>
            <w:vAlign w:val="bottom"/>
            <w:hideMark/>
          </w:tcPr>
          <w:p w:rsidR="0079216E" w:rsidRPr="0079216E" w:rsidRDefault="0079216E" w:rsidP="0079216E">
            <w:pPr>
              <w:spacing w:before="100" w:beforeAutospacing="1" w:after="100" w:afterAutospacing="1"/>
              <w:jc w:val="both"/>
              <w:rPr>
                <w:sz w:val="24"/>
                <w:lang w:val="en-US"/>
              </w:rPr>
            </w:pPr>
            <w:r w:rsidRPr="0079216E">
              <w:rPr>
                <w:sz w:val="24"/>
                <w:lang w:val="en-US"/>
              </w:rPr>
              <w:t>14</w:t>
            </w:r>
          </w:p>
        </w:tc>
      </w:tr>
      <w:tr w:rsidR="0079216E" w:rsidRPr="0079216E" w:rsidTr="0079216E">
        <w:trPr>
          <w:trHeight w:val="300"/>
        </w:trPr>
        <w:tc>
          <w:tcPr>
            <w:tcW w:w="2410" w:type="dxa"/>
            <w:tcBorders>
              <w:top w:val="nil"/>
              <w:left w:val="single" w:sz="4" w:space="0" w:color="auto"/>
              <w:bottom w:val="single" w:sz="4" w:space="0" w:color="auto"/>
              <w:right w:val="single" w:sz="4" w:space="0" w:color="auto"/>
            </w:tcBorders>
            <w:shd w:val="clear" w:color="D9E1F2" w:fill="D9E1F2"/>
            <w:noWrap/>
            <w:vAlign w:val="bottom"/>
            <w:hideMark/>
          </w:tcPr>
          <w:p w:rsidR="0079216E" w:rsidRPr="0079216E" w:rsidRDefault="0079216E" w:rsidP="0079216E">
            <w:pPr>
              <w:spacing w:before="100" w:beforeAutospacing="1" w:after="100" w:afterAutospacing="1"/>
              <w:jc w:val="both"/>
              <w:rPr>
                <w:b/>
                <w:bCs/>
                <w:sz w:val="24"/>
                <w:lang w:val="en-US"/>
              </w:rPr>
            </w:pPr>
            <w:r w:rsidRPr="0079216E">
              <w:rPr>
                <w:b/>
                <w:bCs/>
                <w:sz w:val="24"/>
                <w:lang w:val="en-US"/>
              </w:rPr>
              <w:t>Grand Total</w:t>
            </w:r>
          </w:p>
        </w:tc>
        <w:tc>
          <w:tcPr>
            <w:tcW w:w="2410" w:type="dxa"/>
            <w:tcBorders>
              <w:top w:val="nil"/>
              <w:left w:val="nil"/>
              <w:bottom w:val="single" w:sz="4" w:space="0" w:color="auto"/>
              <w:right w:val="single" w:sz="4" w:space="0" w:color="auto"/>
            </w:tcBorders>
            <w:shd w:val="clear" w:color="D9E1F2" w:fill="D9E1F2"/>
            <w:noWrap/>
            <w:vAlign w:val="bottom"/>
            <w:hideMark/>
          </w:tcPr>
          <w:p w:rsidR="0079216E" w:rsidRPr="0079216E" w:rsidRDefault="0079216E" w:rsidP="0079216E">
            <w:pPr>
              <w:spacing w:before="100" w:beforeAutospacing="1" w:after="100" w:afterAutospacing="1"/>
              <w:jc w:val="both"/>
              <w:rPr>
                <w:b/>
                <w:bCs/>
                <w:sz w:val="24"/>
                <w:lang w:val="en-US"/>
              </w:rPr>
            </w:pPr>
            <w:r w:rsidRPr="0079216E">
              <w:rPr>
                <w:b/>
                <w:bCs/>
                <w:sz w:val="24"/>
                <w:lang w:val="en-US"/>
              </w:rPr>
              <w:t>1460</w:t>
            </w:r>
          </w:p>
        </w:tc>
        <w:tc>
          <w:tcPr>
            <w:tcW w:w="4819" w:type="dxa"/>
            <w:tcBorders>
              <w:top w:val="nil"/>
              <w:left w:val="nil"/>
              <w:bottom w:val="single" w:sz="4" w:space="0" w:color="auto"/>
              <w:right w:val="single" w:sz="4" w:space="0" w:color="auto"/>
            </w:tcBorders>
            <w:shd w:val="clear" w:color="D9E1F2" w:fill="D9E1F2"/>
            <w:noWrap/>
            <w:vAlign w:val="bottom"/>
            <w:hideMark/>
          </w:tcPr>
          <w:p w:rsidR="0079216E" w:rsidRPr="0079216E" w:rsidRDefault="0079216E" w:rsidP="0079216E">
            <w:pPr>
              <w:spacing w:before="100" w:beforeAutospacing="1" w:after="100" w:afterAutospacing="1"/>
              <w:jc w:val="both"/>
              <w:rPr>
                <w:b/>
                <w:bCs/>
                <w:sz w:val="24"/>
                <w:lang w:val="en-US"/>
              </w:rPr>
            </w:pPr>
            <w:r w:rsidRPr="0079216E">
              <w:rPr>
                <w:b/>
                <w:bCs/>
                <w:sz w:val="24"/>
                <w:lang w:val="en-US"/>
              </w:rPr>
              <w:t>3673</w:t>
            </w:r>
          </w:p>
        </w:tc>
      </w:tr>
    </w:tbl>
    <w:p w:rsidR="0079216E" w:rsidRPr="0079216E" w:rsidRDefault="0079216E" w:rsidP="0079216E">
      <w:pPr>
        <w:spacing w:before="100" w:beforeAutospacing="1" w:after="100" w:afterAutospacing="1"/>
        <w:ind w:left="720"/>
        <w:jc w:val="both"/>
        <w:rPr>
          <w:sz w:val="24"/>
          <w:lang w:val="en-ZA"/>
        </w:rPr>
      </w:pPr>
      <w:r w:rsidRPr="0079216E">
        <w:rPr>
          <w:sz w:val="24"/>
          <w:lang w:val="en-ZA"/>
        </w:rPr>
        <w:t xml:space="preserve">No South African (a) Medical and (b) (ii) Nursing Students </w:t>
      </w:r>
      <w:r w:rsidRPr="0079216E">
        <w:rPr>
          <w:sz w:val="24"/>
          <w:u w:val="single"/>
          <w:lang w:val="en-ZA"/>
        </w:rPr>
        <w:t>who met requirements of being registered with their relevant Professional Council</w:t>
      </w:r>
      <w:r w:rsidRPr="0079216E">
        <w:rPr>
          <w:sz w:val="24"/>
          <w:lang w:val="en-ZA"/>
        </w:rPr>
        <w:t xml:space="preserve"> have </w:t>
      </w:r>
      <w:r w:rsidRPr="0079216E">
        <w:rPr>
          <w:b/>
          <w:sz w:val="24"/>
          <w:lang w:val="en-ZA"/>
        </w:rPr>
        <w:t xml:space="preserve">not </w:t>
      </w:r>
      <w:r w:rsidRPr="0079216E">
        <w:rPr>
          <w:sz w:val="24"/>
          <w:lang w:val="en-ZA"/>
        </w:rPr>
        <w:t>been allocated for community service in each province since 1 January 2019 (i.e. all medical and nursing students who registration requirements were placed).</w:t>
      </w:r>
    </w:p>
    <w:p w:rsidR="0079216E" w:rsidRDefault="0079216E" w:rsidP="00C47DA6">
      <w:pPr>
        <w:pStyle w:val="BodyText"/>
        <w:rPr>
          <w:sz w:val="24"/>
          <w:lang w:val="en-GB"/>
        </w:rPr>
      </w:pPr>
    </w:p>
    <w:p w:rsidR="00E238C2" w:rsidRPr="0079216E" w:rsidRDefault="00E238C2" w:rsidP="00C47DA6">
      <w:pPr>
        <w:pStyle w:val="BodyText"/>
        <w:rPr>
          <w:b/>
          <w:bCs/>
          <w:sz w:val="24"/>
          <w:lang w:val="en-GB"/>
        </w:rPr>
      </w:pPr>
      <w:bookmarkStart w:id="0" w:name="_GoBack"/>
      <w:bookmarkEnd w:id="0"/>
      <w:r w:rsidRPr="0079216E">
        <w:rPr>
          <w:sz w:val="24"/>
          <w:lang w:val="en-GB"/>
        </w:rPr>
        <w:t>END.</w:t>
      </w:r>
    </w:p>
    <w:sectPr w:rsidR="00E238C2" w:rsidRPr="0079216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7D4" w:rsidRDefault="00E707D4">
      <w:r>
        <w:separator/>
      </w:r>
    </w:p>
  </w:endnote>
  <w:endnote w:type="continuationSeparator" w:id="0">
    <w:p w:rsidR="00E707D4" w:rsidRDefault="00E7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79216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7D4" w:rsidRDefault="00E707D4">
      <w:r>
        <w:separator/>
      </w:r>
    </w:p>
  </w:footnote>
  <w:footnote w:type="continuationSeparator" w:id="0">
    <w:p w:rsidR="00E707D4" w:rsidRDefault="00E707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C0B14"/>
    <w:multiLevelType w:val="hybridMultilevel"/>
    <w:tmpl w:val="C240BF28"/>
    <w:lvl w:ilvl="0" w:tplc="50183F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4"/>
  </w:num>
  <w:num w:numId="26">
    <w:abstractNumId w:val="19"/>
  </w:num>
  <w:num w:numId="27">
    <w:abstractNumId w:val="41"/>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5"/>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0005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94D"/>
    <w:rsid w:val="00735915"/>
    <w:rsid w:val="00740BE5"/>
    <w:rsid w:val="00750880"/>
    <w:rsid w:val="00762416"/>
    <w:rsid w:val="00766F57"/>
    <w:rsid w:val="0077035F"/>
    <w:rsid w:val="00770C17"/>
    <w:rsid w:val="00771EB2"/>
    <w:rsid w:val="00773A22"/>
    <w:rsid w:val="00786C98"/>
    <w:rsid w:val="0079216E"/>
    <w:rsid w:val="007A0D02"/>
    <w:rsid w:val="007A3E1B"/>
    <w:rsid w:val="007A4252"/>
    <w:rsid w:val="007A6FF8"/>
    <w:rsid w:val="007C1F51"/>
    <w:rsid w:val="007C2E7A"/>
    <w:rsid w:val="007D69C3"/>
    <w:rsid w:val="007E2A6D"/>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7D4"/>
    <w:rsid w:val="00E70BD1"/>
    <w:rsid w:val="00E82ED2"/>
    <w:rsid w:val="00E85240"/>
    <w:rsid w:val="00EA464E"/>
    <w:rsid w:val="00EB211A"/>
    <w:rsid w:val="00EB241F"/>
    <w:rsid w:val="00ED4E54"/>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3DA92"/>
  <w15:docId w15:val="{1305DB99-8D16-40D4-9C2F-FABFF435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2018-03-29T12:23:00Z</cp:lastPrinted>
  <dcterms:created xsi:type="dcterms:W3CDTF">2019-07-07T19:00:00Z</dcterms:created>
  <dcterms:modified xsi:type="dcterms:W3CDTF">2019-09-14T15:52:00Z</dcterms:modified>
</cp:coreProperties>
</file>