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485E7C">
        <w:rPr>
          <w:b/>
          <w:bCs/>
          <w:sz w:val="24"/>
          <w:szCs w:val="24"/>
        </w:rPr>
        <w:t>135</w:t>
      </w:r>
      <w:r w:rsidR="00A80BB7">
        <w:rPr>
          <w:b/>
          <w:bCs/>
          <w:sz w:val="24"/>
          <w:szCs w:val="24"/>
        </w:rPr>
        <w:t>3</w:t>
      </w:r>
      <w:r>
        <w:rPr>
          <w:b/>
          <w:bCs/>
          <w:sz w:val="24"/>
          <w:szCs w:val="24"/>
        </w:rPr>
        <w:t xml:space="preserve"> [</w:t>
      </w:r>
      <w:r w:rsidR="00AB65F1">
        <w:rPr>
          <w:rFonts w:eastAsia="Calibri" w:cs="Arial"/>
          <w:b/>
          <w:sz w:val="24"/>
          <w:szCs w:val="24"/>
        </w:rPr>
        <w:t>NW1555</w:t>
      </w:r>
      <w:r w:rsidR="00DF2349" w:rsidRPr="00DF2349">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B51D3E">
        <w:rPr>
          <w:b/>
          <w:bCs/>
          <w:sz w:val="24"/>
          <w:szCs w:val="24"/>
        </w:rPr>
        <w:t>13</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B51D3E">
        <w:rPr>
          <w:b/>
          <w:bCs/>
          <w:sz w:val="24"/>
          <w:szCs w:val="24"/>
        </w:rPr>
        <w:t>2</w:t>
      </w:r>
      <w:r w:rsidR="00DC4D71">
        <w:rPr>
          <w:b/>
          <w:bCs/>
          <w:sz w:val="24"/>
          <w:szCs w:val="24"/>
        </w:rPr>
        <w:t>1</w:t>
      </w:r>
      <w:r w:rsidR="00743B88">
        <w:rPr>
          <w:b/>
          <w:bCs/>
          <w:sz w:val="24"/>
          <w:szCs w:val="24"/>
        </w:rPr>
        <w:t xml:space="preserve"> </w:t>
      </w:r>
      <w:r w:rsidR="00B51D3E">
        <w:rPr>
          <w:b/>
          <w:bCs/>
          <w:sz w:val="24"/>
          <w:szCs w:val="24"/>
        </w:rPr>
        <w:t>APRIL</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DC4D71">
        <w:rPr>
          <w:b/>
          <w:bCs/>
          <w:sz w:val="24"/>
          <w:szCs w:val="24"/>
        </w:rPr>
        <w:t>APRIL</w:t>
      </w:r>
      <w:r w:rsidR="00F27BC2">
        <w:rPr>
          <w:b/>
          <w:bCs/>
          <w:sz w:val="24"/>
          <w:szCs w:val="24"/>
        </w:rPr>
        <w:t xml:space="preserve"> 2023</w:t>
      </w:r>
    </w:p>
    <w:p w:rsidR="00745B02" w:rsidRDefault="00745B02" w:rsidP="00745B02">
      <w:pPr>
        <w:jc w:val="left"/>
        <w:rPr>
          <w:sz w:val="24"/>
          <w:szCs w:val="24"/>
        </w:rPr>
      </w:pPr>
    </w:p>
    <w:p w:rsidR="00437DD0" w:rsidRPr="00F66136" w:rsidRDefault="00485E7C"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135</w:t>
      </w:r>
      <w:r w:rsidR="00AB65F1">
        <w:rPr>
          <w:rFonts w:eastAsia="Calibri" w:cs="Arial"/>
          <w:b/>
          <w:sz w:val="24"/>
          <w:szCs w:val="24"/>
        </w:rPr>
        <w:t>3</w:t>
      </w:r>
      <w:r w:rsidR="000367C8" w:rsidRPr="00F66136">
        <w:rPr>
          <w:rFonts w:eastAsia="Calibri" w:cs="Arial"/>
          <w:b/>
          <w:sz w:val="24"/>
          <w:szCs w:val="24"/>
        </w:rPr>
        <w:t>.</w:t>
      </w:r>
      <w:r w:rsidR="000367C8" w:rsidRPr="00F66136">
        <w:rPr>
          <w:rFonts w:eastAsia="Calibri" w:cs="Arial"/>
          <w:b/>
          <w:sz w:val="24"/>
          <w:szCs w:val="24"/>
        </w:rPr>
        <w:tab/>
      </w:r>
      <w:r>
        <w:rPr>
          <w:rFonts w:eastAsia="Calibri" w:cs="Arial"/>
          <w:b/>
          <w:sz w:val="24"/>
          <w:szCs w:val="24"/>
          <w:lang w:eastAsia="en-US"/>
        </w:rPr>
        <w:t>Ms S J Graham (DA)</w:t>
      </w:r>
      <w:r w:rsidR="00B51D3E" w:rsidRPr="00B51D3E">
        <w:rPr>
          <w:rFonts w:eastAsia="Calibri" w:cs="Arial"/>
          <w:b/>
          <w:sz w:val="24"/>
          <w:szCs w:val="24"/>
          <w:lang w:eastAsia="en-US"/>
        </w:rPr>
        <w:t xml:space="preserve"> </w:t>
      </w:r>
      <w:r w:rsidR="00437DD0" w:rsidRPr="00F66136">
        <w:rPr>
          <w:rFonts w:eastAsia="Calibri" w:cs="Arial"/>
          <w:b/>
          <w:sz w:val="24"/>
          <w:szCs w:val="24"/>
        </w:rPr>
        <w:t>asked the Minister of Public Works and Infrastructure</w:t>
      </w:r>
      <w:r w:rsidR="004B3EF1" w:rsidRPr="00F66136">
        <w:rPr>
          <w:rFonts w:eastAsia="Calibri" w:cs="Arial"/>
          <w:b/>
          <w:sz w:val="24"/>
          <w:szCs w:val="24"/>
        </w:rPr>
        <w:fldChar w:fldCharType="begin"/>
      </w:r>
      <w:r w:rsidR="00437DD0" w:rsidRPr="00F66136">
        <w:rPr>
          <w:rFonts w:eastAsia="Calibri" w:cs="Arial"/>
          <w:sz w:val="24"/>
          <w:szCs w:val="24"/>
        </w:rPr>
        <w:instrText xml:space="preserve"> XE "</w:instrText>
      </w:r>
      <w:r w:rsidR="00437DD0" w:rsidRPr="00F66136">
        <w:rPr>
          <w:rFonts w:eastAsia="Calibri" w:cs="Arial"/>
          <w:b/>
          <w:sz w:val="24"/>
          <w:szCs w:val="24"/>
        </w:rPr>
        <w:instrText>Minister of Public Works and Infrastructure</w:instrText>
      </w:r>
      <w:r w:rsidR="00437DD0" w:rsidRPr="00F66136">
        <w:rPr>
          <w:rFonts w:eastAsia="Calibri" w:cs="Arial"/>
          <w:sz w:val="24"/>
          <w:szCs w:val="24"/>
        </w:rPr>
        <w:instrText>"</w:instrText>
      </w:r>
      <w:r w:rsidR="004B3EF1" w:rsidRPr="00F66136">
        <w:rPr>
          <w:rFonts w:eastAsia="Calibri" w:cs="Arial"/>
          <w:b/>
          <w:sz w:val="24"/>
          <w:szCs w:val="24"/>
        </w:rPr>
        <w:fldChar w:fldCharType="end"/>
      </w:r>
      <w:r w:rsidR="00437DD0" w:rsidRPr="00F66136">
        <w:rPr>
          <w:rFonts w:eastAsia="Calibri" w:cs="Arial"/>
          <w:b/>
          <w:sz w:val="24"/>
          <w:szCs w:val="24"/>
        </w:rPr>
        <w:t>:</w:t>
      </w:r>
    </w:p>
    <w:p w:rsidR="00A80BB7" w:rsidRPr="00A80BB7" w:rsidRDefault="00A80BB7" w:rsidP="0049112F">
      <w:pPr>
        <w:spacing w:before="100" w:beforeAutospacing="1" w:after="100" w:afterAutospacing="1" w:line="259" w:lineRule="auto"/>
        <w:ind w:left="426" w:hanging="447"/>
        <w:outlineLvl w:val="0"/>
        <w:rPr>
          <w:rFonts w:eastAsia="Calibri" w:cs="Arial"/>
          <w:sz w:val="24"/>
          <w:szCs w:val="24"/>
          <w:lang w:eastAsia="en-US"/>
        </w:rPr>
      </w:pPr>
      <w:r w:rsidRPr="00A80BB7">
        <w:rPr>
          <w:rFonts w:eastAsia="Calibri" w:cs="Arial"/>
          <w:sz w:val="24"/>
          <w:szCs w:val="24"/>
          <w:lang w:eastAsia="en-US"/>
        </w:rPr>
        <w:t>(1)</w:t>
      </w:r>
      <w:r w:rsidRPr="00A80BB7">
        <w:rPr>
          <w:rFonts w:eastAsia="Calibri" w:cs="Arial"/>
          <w:sz w:val="24"/>
          <w:szCs w:val="24"/>
          <w:lang w:eastAsia="en-US"/>
        </w:rPr>
        <w:tab/>
        <w:t xml:space="preserve">Whether the SA Council for the Project and Construction Management Professions (SACPCMP) engaged the services of a certain company (name furnished) to undertake a forensic audit in 2017; if not, what is the position in this regard; if so, what are the full details of the report; </w:t>
      </w:r>
    </w:p>
    <w:p w:rsidR="00A80BB7" w:rsidRPr="00A80BB7" w:rsidRDefault="00A80BB7" w:rsidP="0049112F">
      <w:pPr>
        <w:spacing w:before="100" w:beforeAutospacing="1" w:after="100" w:afterAutospacing="1" w:line="259" w:lineRule="auto"/>
        <w:ind w:left="426" w:hanging="447"/>
        <w:outlineLvl w:val="0"/>
        <w:rPr>
          <w:rFonts w:eastAsia="Calibri" w:cs="Arial"/>
          <w:sz w:val="24"/>
          <w:szCs w:val="24"/>
          <w:lang w:eastAsia="en-US"/>
        </w:rPr>
      </w:pPr>
      <w:r w:rsidRPr="00A80BB7">
        <w:rPr>
          <w:rFonts w:eastAsia="Calibri" w:cs="Arial"/>
          <w:sz w:val="24"/>
          <w:szCs w:val="24"/>
          <w:lang w:eastAsia="en-US"/>
        </w:rPr>
        <w:t>(2)</w:t>
      </w:r>
      <w:r w:rsidRPr="00A80BB7">
        <w:rPr>
          <w:rFonts w:eastAsia="Calibri" w:cs="Arial"/>
          <w:sz w:val="24"/>
          <w:szCs w:val="24"/>
          <w:lang w:eastAsia="en-US"/>
        </w:rPr>
        <w:tab/>
        <w:t>whether any other audit has been undertaken by any other company on the SACPCMP in the past 10 years; if not, what is the position in this regard; if so,</w:t>
      </w:r>
    </w:p>
    <w:p w:rsidR="00A80BB7" w:rsidRPr="00A80BB7" w:rsidRDefault="00A80BB7" w:rsidP="0049112F">
      <w:pPr>
        <w:spacing w:before="100" w:beforeAutospacing="1" w:after="100" w:afterAutospacing="1" w:line="259" w:lineRule="auto"/>
        <w:ind w:left="426" w:hanging="447"/>
        <w:outlineLvl w:val="0"/>
        <w:rPr>
          <w:rFonts w:eastAsia="Calibri" w:cs="Arial"/>
          <w:sz w:val="24"/>
          <w:szCs w:val="24"/>
          <w:lang w:eastAsia="en-US"/>
        </w:rPr>
      </w:pPr>
      <w:r w:rsidRPr="00A80BB7">
        <w:rPr>
          <w:rFonts w:eastAsia="Calibri" w:cs="Arial"/>
          <w:sz w:val="24"/>
          <w:szCs w:val="24"/>
          <w:lang w:eastAsia="en-US"/>
        </w:rPr>
        <w:t>(3)</w:t>
      </w:r>
      <w:r w:rsidRPr="00A80BB7">
        <w:rPr>
          <w:rFonts w:eastAsia="Calibri" w:cs="Arial"/>
          <w:sz w:val="24"/>
          <w:szCs w:val="24"/>
          <w:lang w:eastAsia="en-US"/>
        </w:rPr>
        <w:tab/>
        <w:t xml:space="preserve">whether he will furnish </w:t>
      </w:r>
      <w:r w:rsidRPr="00A80BB7">
        <w:rPr>
          <w:rFonts w:eastAsia="Calibri" w:cs="Arial"/>
          <w:bCs/>
          <w:sz w:val="24"/>
          <w:szCs w:val="24"/>
          <w:lang w:val="en-US" w:eastAsia="en-US"/>
        </w:rPr>
        <w:t>Ms S J Graham</w:t>
      </w:r>
      <w:r w:rsidRPr="00A80BB7">
        <w:rPr>
          <w:rFonts w:eastAsia="Calibri" w:cs="Arial"/>
          <w:sz w:val="24"/>
          <w:szCs w:val="24"/>
          <w:lang w:eastAsia="en-US"/>
        </w:rPr>
        <w:t xml:space="preserve"> with a copy of the report including details of (a) the major findings, (b) what remedial actions were taken to resolve any identified issues and (c) what consequence management resulted from the audit; if not, why not; if so, what are the relevant details; </w:t>
      </w:r>
    </w:p>
    <w:p w:rsidR="00485E7C" w:rsidRDefault="00A80BB7" w:rsidP="0049112F">
      <w:pPr>
        <w:ind w:left="426" w:right="26" w:hanging="447"/>
        <w:outlineLvl w:val="0"/>
        <w:rPr>
          <w:rFonts w:eastAsia="Calibri" w:cs="Arial"/>
          <w:b/>
          <w:color w:val="000000"/>
          <w:sz w:val="24"/>
          <w:szCs w:val="24"/>
          <w:lang w:eastAsia="en-US"/>
        </w:rPr>
      </w:pPr>
      <w:r w:rsidRPr="00A80BB7">
        <w:rPr>
          <w:rFonts w:eastAsia="Calibri" w:cs="Arial"/>
          <w:sz w:val="24"/>
          <w:szCs w:val="24"/>
          <w:lang w:eastAsia="en-US"/>
        </w:rPr>
        <w:t>(4)</w:t>
      </w:r>
      <w:r w:rsidRPr="00A80BB7">
        <w:rPr>
          <w:rFonts w:eastAsia="Calibri" w:cs="Arial"/>
          <w:sz w:val="24"/>
          <w:szCs w:val="24"/>
          <w:lang w:eastAsia="en-US"/>
        </w:rPr>
        <w:tab/>
        <w:t>whether all issues identified in the audit reports have been addressed; if not, why not; if so, what are the relevant details?</w:t>
      </w:r>
      <w:r w:rsidRPr="00A80BB7">
        <w:rPr>
          <w:rFonts w:eastAsia="Calibri" w:cs="Arial"/>
          <w:color w:val="000000"/>
          <w:sz w:val="24"/>
          <w:szCs w:val="24"/>
          <w:lang w:eastAsia="en-US"/>
        </w:rPr>
        <w:t xml:space="preserve"> </w:t>
      </w:r>
      <w:r w:rsidR="0049112F">
        <w:rPr>
          <w:rFonts w:eastAsia="Calibri" w:cs="Arial"/>
          <w:color w:val="000000"/>
          <w:sz w:val="24"/>
          <w:szCs w:val="24"/>
          <w:lang w:eastAsia="en-US"/>
        </w:rPr>
        <w:tab/>
      </w:r>
      <w:r w:rsidR="0049112F">
        <w:rPr>
          <w:rFonts w:eastAsia="Calibri" w:cs="Arial"/>
          <w:color w:val="000000"/>
          <w:sz w:val="24"/>
          <w:szCs w:val="24"/>
          <w:lang w:eastAsia="en-US"/>
        </w:rPr>
        <w:tab/>
      </w:r>
      <w:r w:rsidR="0049112F">
        <w:rPr>
          <w:rFonts w:eastAsia="Calibri" w:cs="Arial"/>
          <w:color w:val="000000"/>
          <w:sz w:val="24"/>
          <w:szCs w:val="24"/>
          <w:lang w:eastAsia="en-US"/>
        </w:rPr>
        <w:tab/>
      </w:r>
      <w:r w:rsidR="0049112F">
        <w:rPr>
          <w:rFonts w:eastAsia="Calibri" w:cs="Arial"/>
          <w:color w:val="000000"/>
          <w:sz w:val="24"/>
          <w:szCs w:val="24"/>
          <w:lang w:eastAsia="en-US"/>
        </w:rPr>
        <w:tab/>
      </w:r>
      <w:r w:rsidR="0049112F">
        <w:rPr>
          <w:rFonts w:eastAsia="Calibri" w:cs="Arial"/>
          <w:color w:val="000000"/>
          <w:sz w:val="24"/>
          <w:szCs w:val="24"/>
          <w:lang w:eastAsia="en-US"/>
        </w:rPr>
        <w:tab/>
      </w:r>
      <w:r w:rsidRPr="0049112F">
        <w:rPr>
          <w:rFonts w:eastAsia="Calibri" w:cs="Arial"/>
          <w:b/>
          <w:color w:val="000000"/>
          <w:sz w:val="20"/>
          <w:lang w:eastAsia="en-US"/>
        </w:rPr>
        <w:t>NW1555E</w:t>
      </w:r>
    </w:p>
    <w:p w:rsidR="00A80BB7" w:rsidRPr="00A80BB7" w:rsidRDefault="00A80BB7" w:rsidP="00A80BB7">
      <w:pPr>
        <w:pBdr>
          <w:bottom w:val="single" w:sz="12" w:space="1" w:color="auto"/>
        </w:pBdr>
        <w:ind w:right="26"/>
        <w:outlineLvl w:val="0"/>
        <w:rPr>
          <w:rFonts w:eastAsia="Calibri" w:cs="Arial"/>
          <w:b/>
          <w:color w:val="000000"/>
          <w:sz w:val="24"/>
          <w:szCs w:val="24"/>
          <w:lang w:eastAsia="en-US"/>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F82D31" w:rsidRPr="00F82D31" w:rsidRDefault="00F82D31" w:rsidP="00F82D31">
      <w:pPr>
        <w:rPr>
          <w:b/>
          <w:bCs/>
          <w:sz w:val="24"/>
          <w:szCs w:val="24"/>
        </w:rPr>
      </w:pPr>
    </w:p>
    <w:p w:rsidR="00A31A17" w:rsidRPr="00F82D31" w:rsidRDefault="00A31A17" w:rsidP="000367C8">
      <w:pPr>
        <w:rPr>
          <w:b/>
          <w:bCs/>
          <w:sz w:val="24"/>
          <w:szCs w:val="24"/>
        </w:rPr>
      </w:pPr>
    </w:p>
    <w:p w:rsidR="00A31A17" w:rsidRDefault="00A31A17" w:rsidP="000367C8">
      <w:pPr>
        <w:rPr>
          <w:b/>
          <w:bCs/>
          <w:sz w:val="24"/>
          <w:szCs w:val="24"/>
        </w:rPr>
      </w:pPr>
    </w:p>
    <w:p w:rsidR="0049112F" w:rsidRDefault="0049112F" w:rsidP="0049112F">
      <w:pPr>
        <w:jc w:val="left"/>
        <w:rPr>
          <w:sz w:val="24"/>
          <w:szCs w:val="24"/>
        </w:rPr>
      </w:pPr>
    </w:p>
    <w:p w:rsidR="0049112F" w:rsidRPr="0049112F" w:rsidRDefault="0049112F" w:rsidP="0049112F">
      <w:pPr>
        <w:pStyle w:val="ListParagraph"/>
        <w:numPr>
          <w:ilvl w:val="0"/>
          <w:numId w:val="45"/>
        </w:numPr>
        <w:spacing w:after="280" w:line="259" w:lineRule="auto"/>
        <w:ind w:left="426" w:hanging="436"/>
        <w:rPr>
          <w:sz w:val="24"/>
          <w:szCs w:val="24"/>
        </w:rPr>
      </w:pPr>
      <w:r w:rsidRPr="0049112F">
        <w:rPr>
          <w:sz w:val="24"/>
          <w:szCs w:val="24"/>
        </w:rPr>
        <w:t>The Registrar, who was appointed in 2019, is neither in possession of an approved forensic audit report, which would have been adopted by what would be the 4</w:t>
      </w:r>
      <w:r w:rsidRPr="0049112F">
        <w:rPr>
          <w:sz w:val="24"/>
          <w:szCs w:val="24"/>
          <w:vertAlign w:val="superscript"/>
        </w:rPr>
        <w:t>th</w:t>
      </w:r>
      <w:r w:rsidRPr="0049112F">
        <w:rPr>
          <w:sz w:val="24"/>
          <w:szCs w:val="24"/>
        </w:rPr>
        <w:t xml:space="preserve"> Term Council, which was in place at the time, in 2017, nor was it part of a handover process upon his assumption of duty. The Registrar also could not find any record of approved minutes of the 4</w:t>
      </w:r>
      <w:r w:rsidRPr="0049112F">
        <w:rPr>
          <w:sz w:val="24"/>
          <w:szCs w:val="24"/>
          <w:vertAlign w:val="superscript"/>
        </w:rPr>
        <w:t>th</w:t>
      </w:r>
      <w:r w:rsidRPr="0049112F">
        <w:rPr>
          <w:sz w:val="24"/>
          <w:szCs w:val="24"/>
        </w:rPr>
        <w:t xml:space="preserve"> Term Council in relation to the adoption and approval of the said audit report.  However, the Registrar, in his endeavour to respond to this Parliamentary question, managed to get a hold of an unprocessed report, which relates to an audit conducted in 2017.  The summary of the scope of the audit was to investigate suspected fraudulent certificates being issued by the SACPCMP in late 2016. </w:t>
      </w:r>
    </w:p>
    <w:p w:rsidR="0049112F" w:rsidRPr="009C59A0" w:rsidRDefault="0049112F" w:rsidP="0049112F">
      <w:pPr>
        <w:spacing w:after="280" w:line="259" w:lineRule="auto"/>
        <w:ind w:firstLine="426"/>
        <w:rPr>
          <w:sz w:val="24"/>
          <w:szCs w:val="24"/>
        </w:rPr>
      </w:pPr>
      <w:r w:rsidRPr="009C59A0">
        <w:rPr>
          <w:sz w:val="24"/>
          <w:szCs w:val="24"/>
        </w:rPr>
        <w:t>The summary of the findings are as follows:</w:t>
      </w:r>
    </w:p>
    <w:p w:rsidR="0049112F" w:rsidRPr="009C59A0" w:rsidRDefault="0049112F" w:rsidP="0049112F">
      <w:pPr>
        <w:pStyle w:val="ListParagraph"/>
        <w:numPr>
          <w:ilvl w:val="1"/>
          <w:numId w:val="43"/>
        </w:numPr>
        <w:spacing w:after="280" w:line="259" w:lineRule="auto"/>
        <w:ind w:left="2268"/>
        <w:rPr>
          <w:sz w:val="24"/>
          <w:szCs w:val="24"/>
        </w:rPr>
      </w:pPr>
      <w:r w:rsidRPr="009C59A0">
        <w:rPr>
          <w:sz w:val="24"/>
          <w:szCs w:val="24"/>
        </w:rPr>
        <w:t xml:space="preserve">Concerns were raised regarding the integrity of the Council’s registration platform, </w:t>
      </w:r>
      <w:r w:rsidRPr="0049112F">
        <w:rPr>
          <w:b/>
          <w:sz w:val="24"/>
          <w:szCs w:val="24"/>
        </w:rPr>
        <w:t>Your Membership (YM)</w:t>
      </w:r>
      <w:r w:rsidRPr="009C59A0">
        <w:rPr>
          <w:sz w:val="24"/>
          <w:szCs w:val="24"/>
        </w:rPr>
        <w:t>, in relation</w:t>
      </w:r>
      <w:r>
        <w:rPr>
          <w:sz w:val="24"/>
          <w:szCs w:val="24"/>
        </w:rPr>
        <w:t xml:space="preserve"> to data security</w:t>
      </w:r>
      <w:r w:rsidRPr="009C59A0">
        <w:rPr>
          <w:sz w:val="24"/>
          <w:szCs w:val="24"/>
        </w:rPr>
        <w:t xml:space="preserve"> and registration certificates.</w:t>
      </w:r>
    </w:p>
    <w:p w:rsidR="0049112F" w:rsidRPr="009C59A0" w:rsidRDefault="0049112F" w:rsidP="0049112F">
      <w:pPr>
        <w:pStyle w:val="ListParagraph"/>
        <w:numPr>
          <w:ilvl w:val="1"/>
          <w:numId w:val="43"/>
        </w:numPr>
        <w:spacing w:after="280" w:line="259" w:lineRule="auto"/>
        <w:ind w:left="2268"/>
        <w:rPr>
          <w:sz w:val="24"/>
          <w:szCs w:val="24"/>
        </w:rPr>
      </w:pPr>
      <w:r w:rsidRPr="009C59A0">
        <w:rPr>
          <w:sz w:val="24"/>
          <w:szCs w:val="24"/>
        </w:rPr>
        <w:t xml:space="preserve">Concerns were raised regarding the maladministration and incompetence of the then administration. </w:t>
      </w:r>
    </w:p>
    <w:p w:rsidR="0049112F" w:rsidRPr="009C59A0" w:rsidRDefault="0049112F" w:rsidP="0049112F">
      <w:pPr>
        <w:spacing w:after="280" w:line="259" w:lineRule="auto"/>
        <w:rPr>
          <w:sz w:val="24"/>
          <w:szCs w:val="24"/>
        </w:rPr>
      </w:pPr>
      <w:r w:rsidRPr="009C59A0">
        <w:rPr>
          <w:sz w:val="24"/>
          <w:szCs w:val="24"/>
        </w:rPr>
        <w:t>The current Registrar and 6</w:t>
      </w:r>
      <w:r w:rsidRPr="009C59A0">
        <w:rPr>
          <w:sz w:val="24"/>
          <w:szCs w:val="24"/>
          <w:vertAlign w:val="superscript"/>
        </w:rPr>
        <w:t>th</w:t>
      </w:r>
      <w:r w:rsidRPr="009C59A0">
        <w:rPr>
          <w:sz w:val="24"/>
          <w:szCs w:val="24"/>
        </w:rPr>
        <w:t xml:space="preserve"> Term Council are not aware of </w:t>
      </w:r>
      <w:r>
        <w:rPr>
          <w:sz w:val="24"/>
          <w:szCs w:val="24"/>
        </w:rPr>
        <w:t xml:space="preserve">any </w:t>
      </w:r>
      <w:r w:rsidRPr="009C59A0">
        <w:rPr>
          <w:sz w:val="24"/>
          <w:szCs w:val="24"/>
        </w:rPr>
        <w:t>resolution</w:t>
      </w:r>
      <w:r>
        <w:rPr>
          <w:sz w:val="24"/>
          <w:szCs w:val="24"/>
        </w:rPr>
        <w:t>s that would have been adopted by the 4</w:t>
      </w:r>
      <w:r w:rsidRPr="0049112F">
        <w:rPr>
          <w:sz w:val="24"/>
          <w:szCs w:val="24"/>
          <w:vertAlign w:val="superscript"/>
        </w:rPr>
        <w:t>th</w:t>
      </w:r>
      <w:r>
        <w:rPr>
          <w:sz w:val="24"/>
          <w:szCs w:val="24"/>
        </w:rPr>
        <w:t xml:space="preserve"> Term Council on</w:t>
      </w:r>
      <w:r w:rsidRPr="009C59A0">
        <w:rPr>
          <w:sz w:val="24"/>
          <w:szCs w:val="24"/>
        </w:rPr>
        <w:t xml:space="preserve"> the items referred to above and the governance processes with regards to reporting</w:t>
      </w:r>
      <w:r>
        <w:rPr>
          <w:sz w:val="24"/>
          <w:szCs w:val="24"/>
        </w:rPr>
        <w:t>,</w:t>
      </w:r>
      <w:r w:rsidRPr="009C59A0">
        <w:rPr>
          <w:sz w:val="24"/>
          <w:szCs w:val="24"/>
        </w:rPr>
        <w:t xml:space="preserve"> which were led by the then Audit and Risk Committee. </w:t>
      </w:r>
      <w:r>
        <w:rPr>
          <w:sz w:val="24"/>
          <w:szCs w:val="24"/>
        </w:rPr>
        <w:t xml:space="preserve"> </w:t>
      </w:r>
      <w:r w:rsidRPr="009C59A0">
        <w:rPr>
          <w:sz w:val="24"/>
          <w:szCs w:val="24"/>
        </w:rPr>
        <w:t xml:space="preserve">The Registrar has </w:t>
      </w:r>
      <w:r>
        <w:rPr>
          <w:sz w:val="24"/>
          <w:szCs w:val="24"/>
        </w:rPr>
        <w:t xml:space="preserve">learned however </w:t>
      </w:r>
      <w:r w:rsidRPr="009C59A0">
        <w:rPr>
          <w:sz w:val="24"/>
          <w:szCs w:val="24"/>
        </w:rPr>
        <w:t>that the Audit and Risk Committee who would have been responsible for working with the forensic auditors and addressing the report,</w:t>
      </w:r>
      <w:r>
        <w:rPr>
          <w:sz w:val="24"/>
          <w:szCs w:val="24"/>
        </w:rPr>
        <w:t xml:space="preserve"> resigned before the matter was finalised</w:t>
      </w:r>
      <w:r w:rsidRPr="009C59A0">
        <w:rPr>
          <w:sz w:val="24"/>
          <w:szCs w:val="24"/>
        </w:rPr>
        <w:t xml:space="preserve">. </w:t>
      </w:r>
    </w:p>
    <w:p w:rsidR="0049112F" w:rsidRPr="009C59A0" w:rsidRDefault="0049112F" w:rsidP="0049112F">
      <w:pPr>
        <w:spacing w:after="280" w:line="259" w:lineRule="auto"/>
        <w:rPr>
          <w:sz w:val="24"/>
          <w:szCs w:val="24"/>
        </w:rPr>
      </w:pPr>
      <w:r>
        <w:rPr>
          <w:sz w:val="24"/>
          <w:szCs w:val="24"/>
        </w:rPr>
        <w:t>Nonetheless, t</w:t>
      </w:r>
      <w:r w:rsidRPr="009C59A0">
        <w:rPr>
          <w:sz w:val="24"/>
          <w:szCs w:val="24"/>
        </w:rPr>
        <w:t xml:space="preserve">hrough the requisite internal and external audits conducted during the </w:t>
      </w:r>
      <w:r>
        <w:rPr>
          <w:sz w:val="24"/>
          <w:szCs w:val="24"/>
        </w:rPr>
        <w:t>tenure</w:t>
      </w:r>
      <w:r w:rsidRPr="009C59A0">
        <w:rPr>
          <w:sz w:val="24"/>
          <w:szCs w:val="24"/>
        </w:rPr>
        <w:t xml:space="preserve"> </w:t>
      </w:r>
      <w:r>
        <w:rPr>
          <w:sz w:val="24"/>
          <w:szCs w:val="24"/>
        </w:rPr>
        <w:t>of the current R</w:t>
      </w:r>
      <w:r w:rsidRPr="009C59A0">
        <w:rPr>
          <w:sz w:val="24"/>
          <w:szCs w:val="24"/>
        </w:rPr>
        <w:t xml:space="preserve">egistrar, as described in the response to Section 2 below, many </w:t>
      </w:r>
      <w:r>
        <w:rPr>
          <w:sz w:val="24"/>
          <w:szCs w:val="24"/>
        </w:rPr>
        <w:t>improvements</w:t>
      </w:r>
      <w:r w:rsidRPr="009C59A0">
        <w:rPr>
          <w:sz w:val="24"/>
          <w:szCs w:val="24"/>
        </w:rPr>
        <w:t xml:space="preserve"> have been effected to address gaps in the operating environment. Some of the </w:t>
      </w:r>
      <w:r>
        <w:rPr>
          <w:sz w:val="24"/>
          <w:szCs w:val="24"/>
        </w:rPr>
        <w:t>improvements</w:t>
      </w:r>
      <w:r w:rsidRPr="009C59A0">
        <w:rPr>
          <w:sz w:val="24"/>
          <w:szCs w:val="24"/>
        </w:rPr>
        <w:t xml:space="preserve"> are as follows:   </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The registration platform has been changed to a new, more secure platform called </w:t>
      </w:r>
      <w:r w:rsidRPr="0049112F">
        <w:rPr>
          <w:b/>
          <w:sz w:val="24"/>
          <w:szCs w:val="24"/>
        </w:rPr>
        <w:t>My Membership (MM)</w:t>
      </w:r>
      <w:r>
        <w:rPr>
          <w:sz w:val="24"/>
          <w:szCs w:val="24"/>
        </w:rPr>
        <w:t>,</w:t>
      </w:r>
      <w:r w:rsidRPr="009C59A0">
        <w:rPr>
          <w:sz w:val="24"/>
          <w:szCs w:val="24"/>
        </w:rPr>
        <w:t xml:space="preserve"> which is managed by a legal entity in South Africa.</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The Council’s registration certificates </w:t>
      </w:r>
      <w:r>
        <w:rPr>
          <w:sz w:val="24"/>
          <w:szCs w:val="24"/>
        </w:rPr>
        <w:t xml:space="preserve">now </w:t>
      </w:r>
      <w:r w:rsidRPr="009C59A0">
        <w:rPr>
          <w:sz w:val="24"/>
          <w:szCs w:val="24"/>
        </w:rPr>
        <w:t>have a unique security feature that make</w:t>
      </w:r>
      <w:r>
        <w:rPr>
          <w:sz w:val="24"/>
          <w:szCs w:val="24"/>
        </w:rPr>
        <w:t>s</w:t>
      </w:r>
      <w:r w:rsidRPr="009C59A0">
        <w:rPr>
          <w:sz w:val="24"/>
          <w:szCs w:val="24"/>
        </w:rPr>
        <w:t xml:space="preserve"> it difficult to forge certificates. Furthermore, the MM system allows the public to verify the validity of any registration certificate.</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Certificates are renewed annually after payment of annual fees.</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Three (3) staff members were dismissed, four (4) staff members were warned, while other staff members resigned as a result of </w:t>
      </w:r>
      <w:r>
        <w:rPr>
          <w:sz w:val="24"/>
          <w:szCs w:val="24"/>
        </w:rPr>
        <w:t>their complicity in the irregularities that have been discovered over the years</w:t>
      </w:r>
      <w:r w:rsidRPr="009C59A0">
        <w:rPr>
          <w:sz w:val="24"/>
          <w:szCs w:val="24"/>
        </w:rPr>
        <w:t>.</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The </w:t>
      </w:r>
      <w:r>
        <w:rPr>
          <w:sz w:val="24"/>
          <w:szCs w:val="24"/>
        </w:rPr>
        <w:t>o</w:t>
      </w:r>
      <w:r w:rsidRPr="009C59A0">
        <w:rPr>
          <w:sz w:val="24"/>
          <w:szCs w:val="24"/>
        </w:rPr>
        <w:t xml:space="preserve">rganisational structure has been changed to a </w:t>
      </w:r>
      <w:r>
        <w:rPr>
          <w:sz w:val="24"/>
          <w:szCs w:val="24"/>
        </w:rPr>
        <w:t>fit-for-</w:t>
      </w:r>
      <w:r w:rsidRPr="009C59A0">
        <w:rPr>
          <w:sz w:val="24"/>
          <w:szCs w:val="24"/>
        </w:rPr>
        <w:t xml:space="preserve">purpose structure </w:t>
      </w:r>
      <w:r>
        <w:rPr>
          <w:sz w:val="24"/>
          <w:szCs w:val="24"/>
        </w:rPr>
        <w:t>with a</w:t>
      </w:r>
      <w:r w:rsidRPr="009C59A0">
        <w:rPr>
          <w:sz w:val="24"/>
          <w:szCs w:val="24"/>
        </w:rPr>
        <w:t xml:space="preserve"> consistent and simple operating model </w:t>
      </w:r>
      <w:r>
        <w:rPr>
          <w:sz w:val="24"/>
          <w:szCs w:val="24"/>
        </w:rPr>
        <w:t>and</w:t>
      </w:r>
      <w:r w:rsidRPr="009C59A0">
        <w:rPr>
          <w:sz w:val="24"/>
          <w:szCs w:val="24"/>
        </w:rPr>
        <w:t xml:space="preserve"> clear accountability and authority. </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Formal Business Processes have been documented and approved </w:t>
      </w:r>
      <w:r>
        <w:rPr>
          <w:sz w:val="24"/>
          <w:szCs w:val="24"/>
        </w:rPr>
        <w:t>with regard</w:t>
      </w:r>
      <w:r w:rsidRPr="009C59A0">
        <w:rPr>
          <w:sz w:val="24"/>
          <w:szCs w:val="24"/>
        </w:rPr>
        <w:t xml:space="preserve"> to the discharge of the Council’s legislative mandates so as to improve accountability and controls.</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Key policies with regard to Registration, </w:t>
      </w:r>
      <w:r>
        <w:rPr>
          <w:sz w:val="24"/>
          <w:szCs w:val="24"/>
        </w:rPr>
        <w:t>Continuous Professional Development (</w:t>
      </w:r>
      <w:r w:rsidRPr="009C59A0">
        <w:rPr>
          <w:sz w:val="24"/>
          <w:szCs w:val="24"/>
        </w:rPr>
        <w:t>CPD</w:t>
      </w:r>
      <w:r>
        <w:rPr>
          <w:sz w:val="24"/>
          <w:szCs w:val="24"/>
        </w:rPr>
        <w:t>)</w:t>
      </w:r>
      <w:r w:rsidRPr="009C59A0">
        <w:rPr>
          <w:sz w:val="24"/>
          <w:szCs w:val="24"/>
        </w:rPr>
        <w:t xml:space="preserve"> and Accreditation, amongst others, have been reviewed and approved to </w:t>
      </w:r>
      <w:r>
        <w:rPr>
          <w:sz w:val="24"/>
          <w:szCs w:val="24"/>
        </w:rPr>
        <w:t>address</w:t>
      </w:r>
      <w:r w:rsidRPr="009C59A0">
        <w:rPr>
          <w:sz w:val="24"/>
          <w:szCs w:val="24"/>
        </w:rPr>
        <w:t xml:space="preserve"> areas of concern.</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Background and criminal checks are conducted on all newly appointed Council employees. </w:t>
      </w:r>
    </w:p>
    <w:p w:rsidR="0049112F" w:rsidRPr="009C59A0" w:rsidRDefault="0049112F" w:rsidP="0049112F">
      <w:pPr>
        <w:pStyle w:val="ListParagraph"/>
        <w:numPr>
          <w:ilvl w:val="0"/>
          <w:numId w:val="44"/>
        </w:numPr>
        <w:spacing w:after="280" w:line="259" w:lineRule="auto"/>
        <w:ind w:left="709"/>
        <w:rPr>
          <w:sz w:val="24"/>
          <w:szCs w:val="24"/>
        </w:rPr>
      </w:pPr>
      <w:r w:rsidRPr="009C59A0">
        <w:rPr>
          <w:sz w:val="24"/>
          <w:szCs w:val="24"/>
        </w:rPr>
        <w:t xml:space="preserve">Following a governance structure review, a project to review the delegation of authority to align with the new organisational structure and governance framework is underway.    </w:t>
      </w:r>
    </w:p>
    <w:p w:rsidR="0049112F" w:rsidRPr="0049112F" w:rsidRDefault="0049112F" w:rsidP="0049112F">
      <w:pPr>
        <w:spacing w:after="280" w:line="259" w:lineRule="auto"/>
        <w:rPr>
          <w:sz w:val="24"/>
          <w:szCs w:val="24"/>
        </w:rPr>
      </w:pPr>
      <w:r w:rsidRPr="0049112F">
        <w:rPr>
          <w:sz w:val="24"/>
          <w:szCs w:val="24"/>
        </w:rPr>
        <w:t>The above have been consistently reported in the Council’s Annual Report</w:t>
      </w:r>
      <w:r>
        <w:rPr>
          <w:sz w:val="24"/>
          <w:szCs w:val="24"/>
        </w:rPr>
        <w:t>s,</w:t>
      </w:r>
      <w:r w:rsidRPr="0049112F">
        <w:rPr>
          <w:sz w:val="24"/>
          <w:szCs w:val="24"/>
        </w:rPr>
        <w:t xml:space="preserve"> which </w:t>
      </w:r>
      <w:r>
        <w:rPr>
          <w:sz w:val="24"/>
          <w:szCs w:val="24"/>
        </w:rPr>
        <w:t>are</w:t>
      </w:r>
      <w:r w:rsidRPr="0049112F">
        <w:rPr>
          <w:sz w:val="24"/>
          <w:szCs w:val="24"/>
        </w:rPr>
        <w:t xml:space="preserve"> submitted to Parliament, through the office of the Minister, </w:t>
      </w:r>
      <w:r>
        <w:rPr>
          <w:sz w:val="24"/>
          <w:szCs w:val="24"/>
        </w:rPr>
        <w:t>annually</w:t>
      </w:r>
      <w:r w:rsidRPr="0049112F">
        <w:rPr>
          <w:sz w:val="24"/>
          <w:szCs w:val="24"/>
        </w:rPr>
        <w:t xml:space="preserve">. </w:t>
      </w:r>
    </w:p>
    <w:p w:rsidR="0049112F" w:rsidRPr="0049112F" w:rsidRDefault="0049112F" w:rsidP="0049112F">
      <w:pPr>
        <w:pStyle w:val="ListParagraph"/>
        <w:numPr>
          <w:ilvl w:val="0"/>
          <w:numId w:val="45"/>
        </w:numPr>
        <w:spacing w:line="288" w:lineRule="auto"/>
        <w:ind w:left="567" w:hanging="567"/>
        <w:rPr>
          <w:sz w:val="24"/>
          <w:szCs w:val="24"/>
          <w:lang w:val="en-GB"/>
        </w:rPr>
      </w:pPr>
      <w:r w:rsidRPr="0049112F">
        <w:rPr>
          <w:color w:val="000000"/>
          <w:sz w:val="24"/>
          <w:szCs w:val="24"/>
        </w:rPr>
        <w:t xml:space="preserve">The SACPCMP constitutes an Audit and Risk Committee (ARC), empowered by Section 17 of the Project and Construction Management Professions Act, No. 48 of 2000, through which the Council provides regular oversight on all </w:t>
      </w:r>
      <w:r w:rsidRPr="0049112F">
        <w:rPr>
          <w:sz w:val="24"/>
          <w:szCs w:val="24"/>
          <w:lang w:val="en-GB"/>
        </w:rPr>
        <w:t xml:space="preserve">activities and reporting </w:t>
      </w:r>
      <w:r>
        <w:rPr>
          <w:sz w:val="24"/>
          <w:szCs w:val="24"/>
          <w:lang w:val="en-GB"/>
        </w:rPr>
        <w:t>by</w:t>
      </w:r>
      <w:r w:rsidRPr="0049112F">
        <w:rPr>
          <w:sz w:val="24"/>
          <w:szCs w:val="24"/>
          <w:lang w:val="en-GB"/>
        </w:rPr>
        <w:t xml:space="preserve"> internal and external auditors for the term of the Council.</w:t>
      </w:r>
    </w:p>
    <w:p w:rsidR="0049112F" w:rsidRPr="0049112F" w:rsidRDefault="0049112F" w:rsidP="0049112F">
      <w:pPr>
        <w:spacing w:line="288" w:lineRule="auto"/>
        <w:rPr>
          <w:i/>
          <w:iCs/>
          <w:sz w:val="16"/>
          <w:szCs w:val="16"/>
        </w:rPr>
      </w:pPr>
    </w:p>
    <w:p w:rsidR="0049112F" w:rsidRDefault="0049112F" w:rsidP="0049112F">
      <w:pPr>
        <w:spacing w:line="288" w:lineRule="auto"/>
        <w:ind w:left="567"/>
        <w:rPr>
          <w:sz w:val="24"/>
          <w:szCs w:val="24"/>
          <w:lang w:val="en-GB"/>
        </w:rPr>
      </w:pPr>
      <w:r w:rsidRPr="00763E39">
        <w:rPr>
          <w:sz w:val="24"/>
          <w:szCs w:val="24"/>
          <w:lang w:val="en-GB"/>
        </w:rPr>
        <w:t>All internal and external audits are based on an approved audit plan and conducted to ensure good governance within the entity and its operations.  As part of the Council’s audit planning</w:t>
      </w:r>
      <w:r>
        <w:rPr>
          <w:sz w:val="24"/>
          <w:szCs w:val="24"/>
          <w:lang w:val="en-GB"/>
        </w:rPr>
        <w:t xml:space="preserve"> the following applies</w:t>
      </w:r>
      <w:r w:rsidRPr="00763E39">
        <w:rPr>
          <w:sz w:val="24"/>
          <w:szCs w:val="24"/>
          <w:lang w:val="en-GB"/>
        </w:rPr>
        <w:t>:</w:t>
      </w:r>
    </w:p>
    <w:p w:rsidR="0049112F" w:rsidRDefault="0049112F" w:rsidP="0049112F">
      <w:pPr>
        <w:spacing w:line="288" w:lineRule="auto"/>
        <w:ind w:left="1080"/>
        <w:rPr>
          <w:sz w:val="24"/>
          <w:szCs w:val="24"/>
          <w:lang w:val="en-GB"/>
        </w:rPr>
      </w:pPr>
    </w:p>
    <w:p w:rsidR="0049112F" w:rsidRDefault="0049112F" w:rsidP="0049112F">
      <w:pPr>
        <w:spacing w:line="288" w:lineRule="auto"/>
        <w:ind w:left="1080"/>
        <w:rPr>
          <w:sz w:val="24"/>
          <w:szCs w:val="24"/>
          <w:lang w:val="en-GB"/>
        </w:rPr>
      </w:pPr>
      <w:r>
        <w:rPr>
          <w:sz w:val="24"/>
          <w:szCs w:val="24"/>
          <w:lang w:val="en-GB"/>
        </w:rPr>
        <w:t>2.1. External audits</w:t>
      </w:r>
    </w:p>
    <w:p w:rsidR="0049112F" w:rsidRDefault="0049112F" w:rsidP="0049112F">
      <w:pPr>
        <w:spacing w:line="288" w:lineRule="auto"/>
        <w:ind w:left="1080"/>
        <w:rPr>
          <w:sz w:val="24"/>
          <w:szCs w:val="24"/>
          <w:lang w:val="en-GB"/>
        </w:rPr>
      </w:pPr>
    </w:p>
    <w:p w:rsidR="0049112F" w:rsidRDefault="0049112F" w:rsidP="0049112F">
      <w:pPr>
        <w:spacing w:line="288" w:lineRule="auto"/>
        <w:ind w:left="1080"/>
        <w:rPr>
          <w:sz w:val="24"/>
          <w:szCs w:val="24"/>
          <w:lang w:val="en-GB"/>
        </w:rPr>
      </w:pPr>
      <w:r>
        <w:rPr>
          <w:sz w:val="24"/>
          <w:szCs w:val="24"/>
          <w:lang w:val="en-GB"/>
        </w:rPr>
        <w:t>These audits are conducted by external audit firms and an opinion on the Council’s financial statements is issued. The audited financial statements and signed audit report part of the Council’s Annual Report, which is submitted to Parliament, annually.</w:t>
      </w:r>
    </w:p>
    <w:p w:rsidR="0049112F" w:rsidRDefault="0049112F" w:rsidP="0049112F">
      <w:pPr>
        <w:spacing w:line="288" w:lineRule="auto"/>
        <w:ind w:left="1080"/>
        <w:rPr>
          <w:sz w:val="24"/>
          <w:szCs w:val="24"/>
          <w:lang w:val="en-GB"/>
        </w:rPr>
      </w:pPr>
    </w:p>
    <w:p w:rsidR="0049112F" w:rsidRDefault="0049112F" w:rsidP="0049112F">
      <w:pPr>
        <w:spacing w:line="288" w:lineRule="auto"/>
        <w:ind w:left="1080"/>
        <w:rPr>
          <w:sz w:val="24"/>
          <w:szCs w:val="24"/>
          <w:lang w:val="en-GB"/>
        </w:rPr>
      </w:pPr>
      <w:r>
        <w:rPr>
          <w:sz w:val="24"/>
          <w:szCs w:val="24"/>
          <w:lang w:val="en-GB"/>
        </w:rPr>
        <w:t xml:space="preserve">There have not been any significant audit findings in the past three years. Most findings are cleared by the time the audit report is issued.  The Council has achieved an unqualified audit opinion for the past few years, indicating that the financial statements were free from material misstatements. </w:t>
      </w:r>
    </w:p>
    <w:p w:rsidR="0049112F" w:rsidRDefault="0049112F" w:rsidP="0049112F">
      <w:pPr>
        <w:spacing w:line="288" w:lineRule="auto"/>
        <w:ind w:left="1080"/>
        <w:rPr>
          <w:sz w:val="24"/>
          <w:szCs w:val="24"/>
          <w:lang w:val="en-GB"/>
        </w:rPr>
      </w:pPr>
    </w:p>
    <w:p w:rsidR="0049112F" w:rsidRDefault="0049112F" w:rsidP="0049112F">
      <w:pPr>
        <w:spacing w:line="288" w:lineRule="auto"/>
        <w:ind w:left="1080"/>
        <w:rPr>
          <w:sz w:val="24"/>
          <w:szCs w:val="24"/>
          <w:lang w:val="en-GB"/>
        </w:rPr>
      </w:pPr>
      <w:r>
        <w:rPr>
          <w:sz w:val="24"/>
          <w:szCs w:val="24"/>
          <w:lang w:val="en-GB"/>
        </w:rPr>
        <w:t xml:space="preserve">2.2. Internal Audits </w:t>
      </w:r>
    </w:p>
    <w:p w:rsidR="0049112F" w:rsidRDefault="0049112F" w:rsidP="0049112F">
      <w:pPr>
        <w:spacing w:line="288" w:lineRule="auto"/>
        <w:ind w:left="1080"/>
        <w:rPr>
          <w:sz w:val="24"/>
          <w:szCs w:val="24"/>
          <w:lang w:val="en-GB"/>
        </w:rPr>
      </w:pPr>
    </w:p>
    <w:p w:rsidR="0049112F" w:rsidRDefault="0049112F" w:rsidP="0049112F">
      <w:pPr>
        <w:spacing w:line="288" w:lineRule="auto"/>
        <w:ind w:left="1080"/>
        <w:rPr>
          <w:sz w:val="24"/>
          <w:szCs w:val="24"/>
          <w:lang w:val="en-GB"/>
        </w:rPr>
      </w:pPr>
      <w:r>
        <w:rPr>
          <w:sz w:val="24"/>
          <w:szCs w:val="24"/>
          <w:lang w:val="en-GB"/>
        </w:rPr>
        <w:t>These audits are conducted regularly as per the approved internal audit plan.  The plan, which details the areas to be reviewed, is prepared by internal auditors and approved by the Audit and Risk Committee (ARC).  The activities of the ARC are reported in the Annual Report. The following areas are reviewed regularly:</w:t>
      </w:r>
    </w:p>
    <w:p w:rsidR="0049112F" w:rsidRDefault="0049112F" w:rsidP="0049112F">
      <w:pPr>
        <w:spacing w:line="288" w:lineRule="auto"/>
        <w:ind w:left="1080"/>
        <w:rPr>
          <w:sz w:val="24"/>
          <w:szCs w:val="24"/>
          <w:lang w:val="en-GB"/>
        </w:rPr>
      </w:pPr>
    </w:p>
    <w:p w:rsidR="0049112F" w:rsidRDefault="0049112F" w:rsidP="0049112F">
      <w:pPr>
        <w:pStyle w:val="ListParagraph"/>
        <w:numPr>
          <w:ilvl w:val="0"/>
          <w:numId w:val="42"/>
        </w:numPr>
        <w:spacing w:line="288" w:lineRule="auto"/>
        <w:rPr>
          <w:sz w:val="24"/>
          <w:szCs w:val="24"/>
          <w:lang w:val="en-GB"/>
        </w:rPr>
      </w:pPr>
      <w:r>
        <w:rPr>
          <w:sz w:val="24"/>
          <w:szCs w:val="24"/>
          <w:lang w:val="en-GB"/>
        </w:rPr>
        <w:t>Financial Management – mainly the revenue and debt management processes</w:t>
      </w:r>
    </w:p>
    <w:p w:rsidR="0049112F" w:rsidRDefault="0049112F" w:rsidP="0049112F">
      <w:pPr>
        <w:pStyle w:val="ListParagraph"/>
        <w:numPr>
          <w:ilvl w:val="0"/>
          <w:numId w:val="42"/>
        </w:numPr>
        <w:spacing w:line="288" w:lineRule="auto"/>
        <w:rPr>
          <w:sz w:val="24"/>
          <w:szCs w:val="24"/>
          <w:lang w:val="en-GB"/>
        </w:rPr>
      </w:pPr>
      <w:r>
        <w:rPr>
          <w:sz w:val="24"/>
          <w:szCs w:val="24"/>
          <w:lang w:val="en-GB"/>
        </w:rPr>
        <w:t xml:space="preserve">Asset Management review </w:t>
      </w:r>
    </w:p>
    <w:p w:rsidR="0049112F" w:rsidRDefault="0049112F" w:rsidP="0049112F">
      <w:pPr>
        <w:pStyle w:val="ListParagraph"/>
        <w:numPr>
          <w:ilvl w:val="0"/>
          <w:numId w:val="42"/>
        </w:numPr>
        <w:spacing w:line="288" w:lineRule="auto"/>
        <w:rPr>
          <w:sz w:val="24"/>
          <w:szCs w:val="24"/>
          <w:lang w:val="en-GB"/>
        </w:rPr>
      </w:pPr>
      <w:r>
        <w:rPr>
          <w:sz w:val="24"/>
          <w:szCs w:val="24"/>
          <w:lang w:val="en-GB"/>
        </w:rPr>
        <w:t xml:space="preserve">Supply Chain Management review </w:t>
      </w:r>
    </w:p>
    <w:p w:rsidR="0049112F" w:rsidRDefault="0049112F" w:rsidP="0049112F">
      <w:pPr>
        <w:pStyle w:val="ListParagraph"/>
        <w:numPr>
          <w:ilvl w:val="0"/>
          <w:numId w:val="42"/>
        </w:numPr>
        <w:spacing w:line="288" w:lineRule="auto"/>
        <w:rPr>
          <w:sz w:val="24"/>
          <w:szCs w:val="24"/>
          <w:lang w:val="en-GB"/>
        </w:rPr>
      </w:pPr>
      <w:r>
        <w:rPr>
          <w:sz w:val="24"/>
          <w:szCs w:val="24"/>
          <w:lang w:val="en-GB"/>
        </w:rPr>
        <w:t xml:space="preserve">Human Resource Management review </w:t>
      </w:r>
    </w:p>
    <w:p w:rsidR="0049112F" w:rsidRDefault="0049112F" w:rsidP="0049112F">
      <w:pPr>
        <w:pStyle w:val="ListParagraph"/>
        <w:numPr>
          <w:ilvl w:val="0"/>
          <w:numId w:val="42"/>
        </w:numPr>
        <w:spacing w:line="288" w:lineRule="auto"/>
        <w:rPr>
          <w:sz w:val="24"/>
          <w:szCs w:val="24"/>
          <w:lang w:val="en-GB"/>
        </w:rPr>
      </w:pPr>
      <w:r>
        <w:rPr>
          <w:sz w:val="24"/>
          <w:szCs w:val="24"/>
          <w:lang w:val="en-GB"/>
        </w:rPr>
        <w:t>Management of operations (Registration processes)</w:t>
      </w:r>
    </w:p>
    <w:p w:rsidR="0049112F" w:rsidRDefault="0049112F" w:rsidP="0049112F">
      <w:pPr>
        <w:pStyle w:val="ListParagraph"/>
        <w:numPr>
          <w:ilvl w:val="0"/>
          <w:numId w:val="42"/>
        </w:numPr>
        <w:spacing w:line="288" w:lineRule="auto"/>
        <w:rPr>
          <w:sz w:val="24"/>
          <w:szCs w:val="24"/>
          <w:lang w:val="en-GB"/>
        </w:rPr>
      </w:pPr>
      <w:r>
        <w:rPr>
          <w:sz w:val="24"/>
          <w:szCs w:val="24"/>
          <w:lang w:val="en-GB"/>
        </w:rPr>
        <w:t xml:space="preserve">Management of operations (Programme accreditation processes) </w:t>
      </w:r>
    </w:p>
    <w:p w:rsidR="0049112F" w:rsidRPr="009C59A0" w:rsidRDefault="0049112F" w:rsidP="0049112F">
      <w:pPr>
        <w:pStyle w:val="ListParagraph"/>
        <w:numPr>
          <w:ilvl w:val="0"/>
          <w:numId w:val="42"/>
        </w:numPr>
        <w:spacing w:line="288" w:lineRule="auto"/>
        <w:rPr>
          <w:sz w:val="24"/>
          <w:szCs w:val="24"/>
          <w:lang w:val="en-GB"/>
        </w:rPr>
      </w:pPr>
      <w:r>
        <w:rPr>
          <w:sz w:val="24"/>
          <w:szCs w:val="24"/>
          <w:lang w:val="en-GB"/>
        </w:rPr>
        <w:t xml:space="preserve">Governance Processes </w:t>
      </w:r>
    </w:p>
    <w:p w:rsidR="0049112F" w:rsidRDefault="0049112F" w:rsidP="0049112F">
      <w:pPr>
        <w:spacing w:line="288" w:lineRule="auto"/>
        <w:ind w:left="1080"/>
        <w:rPr>
          <w:sz w:val="24"/>
          <w:szCs w:val="24"/>
          <w:lang w:val="en-GB"/>
        </w:rPr>
      </w:pPr>
    </w:p>
    <w:p w:rsidR="0049112F" w:rsidRDefault="0049112F" w:rsidP="0049112F">
      <w:pPr>
        <w:spacing w:line="288" w:lineRule="auto"/>
        <w:ind w:left="1080"/>
        <w:rPr>
          <w:sz w:val="24"/>
          <w:szCs w:val="24"/>
          <w:lang w:val="en-GB"/>
        </w:rPr>
      </w:pPr>
      <w:r>
        <w:rPr>
          <w:sz w:val="24"/>
          <w:szCs w:val="24"/>
          <w:lang w:val="en-GB"/>
        </w:rPr>
        <w:t xml:space="preserve">The above audits are conducted to assess </w:t>
      </w:r>
      <w:r w:rsidRPr="004B2726">
        <w:rPr>
          <w:sz w:val="24"/>
          <w:szCs w:val="24"/>
          <w:lang w:val="en-GB"/>
        </w:rPr>
        <w:t>the</w:t>
      </w:r>
      <w:r>
        <w:rPr>
          <w:sz w:val="24"/>
          <w:szCs w:val="24"/>
          <w:lang w:val="en-GB"/>
        </w:rPr>
        <w:t xml:space="preserve"> Council’s internal</w:t>
      </w:r>
      <w:r w:rsidRPr="004B2726">
        <w:rPr>
          <w:sz w:val="24"/>
          <w:szCs w:val="24"/>
          <w:lang w:val="en-GB"/>
        </w:rPr>
        <w:t xml:space="preserve"> controls </w:t>
      </w:r>
      <w:r>
        <w:rPr>
          <w:sz w:val="24"/>
          <w:szCs w:val="24"/>
          <w:lang w:val="en-GB"/>
        </w:rPr>
        <w:t xml:space="preserve">and identify any </w:t>
      </w:r>
      <w:r w:rsidRPr="004B2726">
        <w:rPr>
          <w:sz w:val="24"/>
          <w:szCs w:val="24"/>
          <w:lang w:val="en-GB"/>
        </w:rPr>
        <w:t xml:space="preserve">deficiencies. </w:t>
      </w:r>
    </w:p>
    <w:p w:rsidR="0049112F" w:rsidRDefault="0049112F" w:rsidP="0049112F">
      <w:pPr>
        <w:spacing w:line="288" w:lineRule="auto"/>
        <w:ind w:left="1080"/>
        <w:rPr>
          <w:sz w:val="24"/>
          <w:szCs w:val="24"/>
          <w:lang w:val="en-GB"/>
        </w:rPr>
      </w:pPr>
    </w:p>
    <w:p w:rsidR="0049112F" w:rsidRPr="00763E39" w:rsidRDefault="0049112F" w:rsidP="0049112F">
      <w:pPr>
        <w:spacing w:line="288" w:lineRule="auto"/>
        <w:ind w:left="1080"/>
        <w:rPr>
          <w:i/>
          <w:iCs/>
          <w:sz w:val="16"/>
          <w:szCs w:val="16"/>
          <w:lang w:val="en-GB"/>
        </w:rPr>
      </w:pPr>
      <w:r w:rsidRPr="00763E39">
        <w:rPr>
          <w:sz w:val="24"/>
          <w:szCs w:val="24"/>
          <w:lang w:val="en-GB"/>
        </w:rPr>
        <w:t>As part of</w:t>
      </w:r>
      <w:r>
        <w:rPr>
          <w:sz w:val="24"/>
          <w:szCs w:val="24"/>
          <w:lang w:val="en-GB"/>
        </w:rPr>
        <w:t xml:space="preserve"> </w:t>
      </w:r>
      <w:r w:rsidRPr="00763E39">
        <w:rPr>
          <w:sz w:val="24"/>
          <w:szCs w:val="24"/>
          <w:lang w:val="en-GB"/>
        </w:rPr>
        <w:t>remedial action</w:t>
      </w:r>
      <w:r>
        <w:rPr>
          <w:sz w:val="24"/>
          <w:szCs w:val="24"/>
          <w:lang w:val="en-GB"/>
        </w:rPr>
        <w:t xml:space="preserve"> following any</w:t>
      </w:r>
      <w:r w:rsidRPr="00763E39">
        <w:rPr>
          <w:sz w:val="24"/>
          <w:szCs w:val="24"/>
          <w:lang w:val="en-GB"/>
        </w:rPr>
        <w:t xml:space="preserve"> audit, </w:t>
      </w:r>
      <w:r>
        <w:rPr>
          <w:sz w:val="24"/>
          <w:szCs w:val="24"/>
          <w:lang w:val="en-GB"/>
        </w:rPr>
        <w:t>Management</w:t>
      </w:r>
      <w:r w:rsidRPr="00763E39">
        <w:rPr>
          <w:sz w:val="24"/>
          <w:szCs w:val="24"/>
        </w:rPr>
        <w:t xml:space="preserve"> develop</w:t>
      </w:r>
      <w:r>
        <w:rPr>
          <w:sz w:val="24"/>
          <w:szCs w:val="24"/>
        </w:rPr>
        <w:t>s</w:t>
      </w:r>
      <w:r w:rsidRPr="00763E39">
        <w:rPr>
          <w:sz w:val="24"/>
          <w:szCs w:val="24"/>
        </w:rPr>
        <w:t xml:space="preserve"> an implementation plan to enhance current processes and to address material deficiencies noted by internal auditors. </w:t>
      </w:r>
      <w:r>
        <w:rPr>
          <w:sz w:val="24"/>
          <w:szCs w:val="24"/>
        </w:rPr>
        <w:t xml:space="preserve"> </w:t>
      </w:r>
      <w:r w:rsidRPr="00763E39">
        <w:rPr>
          <w:sz w:val="24"/>
          <w:szCs w:val="24"/>
        </w:rPr>
        <w:t xml:space="preserve">Management developed an audit matrix for all areas audited during the 2021/2022 financial and quarterly monitoring is done by the ARC on the progress with implementation </w:t>
      </w:r>
      <w:r w:rsidRPr="00763E39">
        <w:rPr>
          <w:i/>
          <w:iCs/>
          <w:sz w:val="16"/>
          <w:szCs w:val="16"/>
        </w:rPr>
        <w:t>(ref: SACPCMP Annual Report 2021/22; Section C, Part 16).</w:t>
      </w:r>
    </w:p>
    <w:p w:rsidR="0049112F" w:rsidRDefault="0049112F" w:rsidP="0049112F">
      <w:pPr>
        <w:widowControl w:val="0"/>
        <w:autoSpaceDE w:val="0"/>
        <w:autoSpaceDN w:val="0"/>
        <w:spacing w:line="288" w:lineRule="auto"/>
        <w:ind w:left="1080" w:right="114"/>
        <w:rPr>
          <w:sz w:val="24"/>
          <w:szCs w:val="24"/>
          <w:lang w:val="en-GB"/>
        </w:rPr>
      </w:pPr>
    </w:p>
    <w:p w:rsidR="0049112F" w:rsidRPr="00763E39" w:rsidRDefault="0049112F" w:rsidP="0049112F">
      <w:pPr>
        <w:pStyle w:val="ListParagraph"/>
        <w:numPr>
          <w:ilvl w:val="0"/>
          <w:numId w:val="45"/>
        </w:numPr>
        <w:spacing w:line="276" w:lineRule="auto"/>
        <w:rPr>
          <w:sz w:val="24"/>
          <w:szCs w:val="24"/>
        </w:rPr>
      </w:pPr>
      <w:r w:rsidRPr="00763E39">
        <w:rPr>
          <w:sz w:val="24"/>
          <w:szCs w:val="24"/>
        </w:rPr>
        <w:t>Question:  whether he will furnish Ms S J Graham with a copy of the report including details of (a) the major findings, (b) what remedial actions were taken to resolve any identified issues and (c) what consequence management resulted from the audit; if not, why not; if so, what are the relevant details</w:t>
      </w:r>
    </w:p>
    <w:p w:rsidR="0049112F" w:rsidRDefault="0049112F" w:rsidP="0049112F">
      <w:pPr>
        <w:spacing w:line="276" w:lineRule="auto"/>
        <w:rPr>
          <w:sz w:val="24"/>
          <w:szCs w:val="24"/>
        </w:rPr>
      </w:pPr>
    </w:p>
    <w:p w:rsidR="0049112F" w:rsidRDefault="0049112F" w:rsidP="0049112F">
      <w:pPr>
        <w:spacing w:line="276" w:lineRule="auto"/>
        <w:ind w:left="1080"/>
        <w:rPr>
          <w:sz w:val="24"/>
          <w:szCs w:val="24"/>
        </w:rPr>
      </w:pPr>
      <w:r w:rsidRPr="00C87347">
        <w:rPr>
          <w:b/>
          <w:bCs/>
          <w:sz w:val="24"/>
          <w:szCs w:val="24"/>
        </w:rPr>
        <w:t>SACPCMP Response:</w:t>
      </w:r>
      <w:r>
        <w:rPr>
          <w:sz w:val="24"/>
          <w:szCs w:val="24"/>
        </w:rPr>
        <w:t xml:space="preserve">  See SACPCMP Response above to Questions 1 and 2:</w:t>
      </w:r>
    </w:p>
    <w:p w:rsidR="0049112F" w:rsidRDefault="0049112F" w:rsidP="0049112F">
      <w:pPr>
        <w:spacing w:line="276" w:lineRule="auto"/>
        <w:jc w:val="left"/>
        <w:rPr>
          <w:sz w:val="24"/>
          <w:szCs w:val="24"/>
        </w:rPr>
      </w:pPr>
    </w:p>
    <w:p w:rsidR="0049112F" w:rsidRPr="0049112F" w:rsidRDefault="0049112F" w:rsidP="0049112F">
      <w:pPr>
        <w:pStyle w:val="ListParagraph"/>
        <w:numPr>
          <w:ilvl w:val="0"/>
          <w:numId w:val="45"/>
        </w:numPr>
        <w:spacing w:line="288" w:lineRule="auto"/>
        <w:rPr>
          <w:sz w:val="24"/>
          <w:szCs w:val="24"/>
        </w:rPr>
      </w:pPr>
      <w:r w:rsidRPr="0049112F">
        <w:rPr>
          <w:sz w:val="24"/>
          <w:szCs w:val="24"/>
          <w:lang w:val="en-GB"/>
        </w:rPr>
        <w:t>As part of the SACPCMP’s audit remedial action, in relation to all audits that are undertaken, Council Management</w:t>
      </w:r>
      <w:r w:rsidRPr="0049112F">
        <w:rPr>
          <w:sz w:val="24"/>
          <w:szCs w:val="24"/>
        </w:rPr>
        <w:t xml:space="preserve"> develops implementation plan</w:t>
      </w:r>
      <w:r>
        <w:rPr>
          <w:sz w:val="24"/>
          <w:szCs w:val="24"/>
        </w:rPr>
        <w:t>s</w:t>
      </w:r>
      <w:r w:rsidRPr="0049112F">
        <w:rPr>
          <w:sz w:val="24"/>
          <w:szCs w:val="24"/>
        </w:rPr>
        <w:t xml:space="preserve"> to address material deficiencies noted by internal auditors.  This is </w:t>
      </w:r>
      <w:r>
        <w:rPr>
          <w:sz w:val="24"/>
          <w:szCs w:val="24"/>
        </w:rPr>
        <w:t xml:space="preserve">informed by the </w:t>
      </w:r>
      <w:r w:rsidRPr="0049112F">
        <w:rPr>
          <w:sz w:val="24"/>
          <w:szCs w:val="24"/>
        </w:rPr>
        <w:t xml:space="preserve">audit matrix for all areas </w:t>
      </w:r>
      <w:r>
        <w:rPr>
          <w:sz w:val="24"/>
          <w:szCs w:val="24"/>
        </w:rPr>
        <w:t>where remedial actions are required</w:t>
      </w:r>
      <w:r w:rsidRPr="0049112F">
        <w:rPr>
          <w:sz w:val="24"/>
          <w:szCs w:val="24"/>
        </w:rPr>
        <w:t>. Quarterly monitoring is done by the ARC on the progress with</w:t>
      </w:r>
      <w:r>
        <w:rPr>
          <w:sz w:val="24"/>
          <w:szCs w:val="24"/>
        </w:rPr>
        <w:t xml:space="preserve"> regard to</w:t>
      </w:r>
      <w:r w:rsidRPr="0049112F">
        <w:rPr>
          <w:sz w:val="24"/>
          <w:szCs w:val="24"/>
        </w:rPr>
        <w:t xml:space="preserve"> implementation. Most of the findings are cleared and Council ensures that internal controls are improved to prevent repeat or recurring findings. </w:t>
      </w:r>
    </w:p>
    <w:p w:rsidR="0049112F" w:rsidRDefault="0049112F" w:rsidP="0049112F">
      <w:pPr>
        <w:spacing w:line="288" w:lineRule="auto"/>
        <w:ind w:left="1080"/>
        <w:rPr>
          <w:sz w:val="24"/>
          <w:szCs w:val="24"/>
        </w:rPr>
      </w:pPr>
    </w:p>
    <w:p w:rsidR="0049112F" w:rsidRDefault="0049112F" w:rsidP="0049112F">
      <w:pPr>
        <w:spacing w:line="288" w:lineRule="auto"/>
        <w:ind w:left="1080"/>
        <w:rPr>
          <w:sz w:val="24"/>
          <w:szCs w:val="24"/>
        </w:rPr>
      </w:pPr>
      <w:r>
        <w:rPr>
          <w:sz w:val="24"/>
          <w:szCs w:val="24"/>
        </w:rPr>
        <w:t>The following are issues that are put on the audit matrix and summary is provided in terms of the outcomes of the management actions around the findings:</w:t>
      </w:r>
    </w:p>
    <w:p w:rsidR="0049112F" w:rsidRDefault="0049112F" w:rsidP="0049112F">
      <w:pPr>
        <w:pStyle w:val="ListParagraph"/>
        <w:numPr>
          <w:ilvl w:val="0"/>
          <w:numId w:val="42"/>
        </w:numPr>
        <w:spacing w:line="288" w:lineRule="auto"/>
        <w:ind w:left="1418"/>
        <w:rPr>
          <w:sz w:val="24"/>
          <w:szCs w:val="24"/>
          <w:lang w:val="en-GB"/>
        </w:rPr>
      </w:pPr>
      <w:r>
        <w:rPr>
          <w:sz w:val="24"/>
          <w:szCs w:val="24"/>
          <w:lang w:val="en-GB"/>
        </w:rPr>
        <w:t>Financial Management – mainly the revenue and debt management processes) – No repeat findings. A finding that has not been cleared relates to the review of the policy, which will be done by the 2</w:t>
      </w:r>
      <w:r w:rsidRPr="009C59A0">
        <w:rPr>
          <w:sz w:val="24"/>
          <w:szCs w:val="24"/>
          <w:vertAlign w:val="superscript"/>
          <w:lang w:val="en-GB"/>
        </w:rPr>
        <w:t>nd</w:t>
      </w:r>
      <w:r>
        <w:rPr>
          <w:sz w:val="24"/>
          <w:szCs w:val="24"/>
          <w:lang w:val="en-GB"/>
        </w:rPr>
        <w:t xml:space="preserve"> quarter of the 2023/24 financial year. </w:t>
      </w:r>
    </w:p>
    <w:p w:rsidR="0049112F" w:rsidRDefault="0049112F" w:rsidP="0049112F">
      <w:pPr>
        <w:pStyle w:val="ListParagraph"/>
        <w:numPr>
          <w:ilvl w:val="0"/>
          <w:numId w:val="42"/>
        </w:numPr>
        <w:spacing w:line="288" w:lineRule="auto"/>
        <w:ind w:left="1418"/>
        <w:rPr>
          <w:sz w:val="24"/>
          <w:szCs w:val="24"/>
          <w:lang w:val="en-GB"/>
        </w:rPr>
      </w:pPr>
      <w:r>
        <w:rPr>
          <w:sz w:val="24"/>
          <w:szCs w:val="24"/>
          <w:lang w:val="en-GB"/>
        </w:rPr>
        <w:t xml:space="preserve">Asset Management review - </w:t>
      </w:r>
      <w:r w:rsidRPr="00AA7252">
        <w:rPr>
          <w:sz w:val="24"/>
          <w:szCs w:val="24"/>
          <w:lang w:val="en-GB"/>
        </w:rPr>
        <w:t xml:space="preserve">No repeat </w:t>
      </w:r>
      <w:r>
        <w:rPr>
          <w:sz w:val="24"/>
          <w:szCs w:val="24"/>
          <w:lang w:val="en-GB"/>
        </w:rPr>
        <w:t>findings.</w:t>
      </w:r>
      <w:r w:rsidRPr="00AA7252">
        <w:rPr>
          <w:sz w:val="24"/>
          <w:szCs w:val="24"/>
          <w:lang w:val="en-GB"/>
        </w:rPr>
        <w:t xml:space="preserve"> </w:t>
      </w:r>
      <w:r>
        <w:rPr>
          <w:sz w:val="24"/>
          <w:szCs w:val="24"/>
          <w:lang w:val="en-GB"/>
        </w:rPr>
        <w:t xml:space="preserve">The </w:t>
      </w:r>
      <w:r w:rsidRPr="00AA7252">
        <w:rPr>
          <w:sz w:val="24"/>
          <w:szCs w:val="24"/>
          <w:lang w:val="en-GB"/>
        </w:rPr>
        <w:t xml:space="preserve">finding </w:t>
      </w:r>
      <w:r>
        <w:rPr>
          <w:sz w:val="24"/>
          <w:szCs w:val="24"/>
          <w:lang w:val="en-GB"/>
        </w:rPr>
        <w:t>that</w:t>
      </w:r>
      <w:r w:rsidRPr="00AA7252">
        <w:rPr>
          <w:sz w:val="24"/>
          <w:szCs w:val="24"/>
          <w:lang w:val="en-GB"/>
        </w:rPr>
        <w:t xml:space="preserve"> ha</w:t>
      </w:r>
      <w:r>
        <w:rPr>
          <w:sz w:val="24"/>
          <w:szCs w:val="24"/>
          <w:lang w:val="en-GB"/>
        </w:rPr>
        <w:t>s</w:t>
      </w:r>
      <w:r w:rsidRPr="00AA7252">
        <w:rPr>
          <w:sz w:val="24"/>
          <w:szCs w:val="24"/>
          <w:lang w:val="en-GB"/>
        </w:rPr>
        <w:t xml:space="preserve"> not been cleared is around the review of the policy, this will be done by the 2nd quarter of the 2023/24 financial year</w:t>
      </w:r>
      <w:r>
        <w:rPr>
          <w:sz w:val="24"/>
          <w:szCs w:val="24"/>
          <w:lang w:val="en-GB"/>
        </w:rPr>
        <w:t xml:space="preserve">. </w:t>
      </w:r>
    </w:p>
    <w:p w:rsidR="0049112F" w:rsidRDefault="0049112F" w:rsidP="0049112F">
      <w:pPr>
        <w:pStyle w:val="ListParagraph"/>
        <w:numPr>
          <w:ilvl w:val="0"/>
          <w:numId w:val="42"/>
        </w:numPr>
        <w:spacing w:line="288" w:lineRule="auto"/>
        <w:ind w:left="1418"/>
        <w:rPr>
          <w:sz w:val="24"/>
          <w:szCs w:val="24"/>
          <w:lang w:val="en-GB"/>
        </w:rPr>
      </w:pPr>
      <w:r>
        <w:rPr>
          <w:sz w:val="24"/>
          <w:szCs w:val="24"/>
          <w:lang w:val="en-GB"/>
        </w:rPr>
        <w:t xml:space="preserve">Supply Chain Management review - </w:t>
      </w:r>
      <w:r w:rsidRPr="00AA7252">
        <w:rPr>
          <w:sz w:val="24"/>
          <w:szCs w:val="24"/>
          <w:lang w:val="en-GB"/>
        </w:rPr>
        <w:t xml:space="preserve">No repeat </w:t>
      </w:r>
      <w:r>
        <w:rPr>
          <w:sz w:val="24"/>
          <w:szCs w:val="24"/>
          <w:lang w:val="en-GB"/>
        </w:rPr>
        <w:t>findings.</w:t>
      </w:r>
      <w:r w:rsidRPr="00AA7252">
        <w:rPr>
          <w:sz w:val="24"/>
          <w:szCs w:val="24"/>
          <w:lang w:val="en-GB"/>
        </w:rPr>
        <w:t xml:space="preserve"> </w:t>
      </w:r>
      <w:r>
        <w:rPr>
          <w:sz w:val="24"/>
          <w:szCs w:val="24"/>
          <w:lang w:val="en-GB"/>
        </w:rPr>
        <w:t xml:space="preserve">The </w:t>
      </w:r>
      <w:r w:rsidRPr="00AA7252">
        <w:rPr>
          <w:sz w:val="24"/>
          <w:szCs w:val="24"/>
          <w:lang w:val="en-GB"/>
        </w:rPr>
        <w:t xml:space="preserve">finding </w:t>
      </w:r>
      <w:r>
        <w:rPr>
          <w:sz w:val="24"/>
          <w:szCs w:val="24"/>
          <w:lang w:val="en-GB"/>
        </w:rPr>
        <w:t>that</w:t>
      </w:r>
      <w:r w:rsidRPr="00AA7252">
        <w:rPr>
          <w:sz w:val="24"/>
          <w:szCs w:val="24"/>
          <w:lang w:val="en-GB"/>
        </w:rPr>
        <w:t xml:space="preserve"> </w:t>
      </w:r>
      <w:r>
        <w:rPr>
          <w:sz w:val="24"/>
          <w:szCs w:val="24"/>
          <w:lang w:val="en-GB"/>
        </w:rPr>
        <w:t>is yet to be</w:t>
      </w:r>
      <w:r w:rsidRPr="00AA7252">
        <w:rPr>
          <w:sz w:val="24"/>
          <w:szCs w:val="24"/>
          <w:lang w:val="en-GB"/>
        </w:rPr>
        <w:t xml:space="preserve"> cleared is around the review of the policy, this will be done by the 2nd quarter of the 2023/24 financial year.</w:t>
      </w:r>
    </w:p>
    <w:p w:rsidR="0049112F" w:rsidRDefault="0049112F" w:rsidP="0049112F">
      <w:pPr>
        <w:pStyle w:val="ListParagraph"/>
        <w:numPr>
          <w:ilvl w:val="0"/>
          <w:numId w:val="42"/>
        </w:numPr>
        <w:spacing w:line="288" w:lineRule="auto"/>
        <w:ind w:left="1418"/>
        <w:rPr>
          <w:sz w:val="24"/>
          <w:szCs w:val="24"/>
          <w:lang w:val="en-GB"/>
        </w:rPr>
      </w:pPr>
      <w:r>
        <w:rPr>
          <w:sz w:val="24"/>
          <w:szCs w:val="24"/>
          <w:lang w:val="en-GB"/>
        </w:rPr>
        <w:t xml:space="preserve">Human Resource Management review - </w:t>
      </w:r>
      <w:r w:rsidRPr="00AA7252">
        <w:rPr>
          <w:sz w:val="24"/>
          <w:szCs w:val="24"/>
          <w:lang w:val="en-GB"/>
        </w:rPr>
        <w:t xml:space="preserve">No repeat </w:t>
      </w:r>
      <w:r>
        <w:rPr>
          <w:sz w:val="24"/>
          <w:szCs w:val="24"/>
          <w:lang w:val="en-GB"/>
        </w:rPr>
        <w:t>findings.</w:t>
      </w:r>
      <w:r w:rsidRPr="00AA7252">
        <w:rPr>
          <w:sz w:val="24"/>
          <w:szCs w:val="24"/>
          <w:lang w:val="en-GB"/>
        </w:rPr>
        <w:t xml:space="preserve"> </w:t>
      </w:r>
      <w:r>
        <w:rPr>
          <w:sz w:val="24"/>
          <w:szCs w:val="24"/>
          <w:lang w:val="en-GB"/>
        </w:rPr>
        <w:t xml:space="preserve">The </w:t>
      </w:r>
      <w:r w:rsidRPr="00AA7252">
        <w:rPr>
          <w:sz w:val="24"/>
          <w:szCs w:val="24"/>
          <w:lang w:val="en-GB"/>
        </w:rPr>
        <w:t xml:space="preserve">finding </w:t>
      </w:r>
      <w:r>
        <w:rPr>
          <w:sz w:val="24"/>
          <w:szCs w:val="24"/>
          <w:lang w:val="en-GB"/>
        </w:rPr>
        <w:t>that</w:t>
      </w:r>
      <w:r w:rsidRPr="00AA7252">
        <w:rPr>
          <w:sz w:val="24"/>
          <w:szCs w:val="24"/>
          <w:lang w:val="en-GB"/>
        </w:rPr>
        <w:t xml:space="preserve"> has not been cleared is around the review of the policy, this will be done by the 2nd quarter of the 2023/24 financial year.</w:t>
      </w:r>
    </w:p>
    <w:p w:rsidR="0049112F" w:rsidRDefault="0049112F" w:rsidP="0049112F">
      <w:pPr>
        <w:pStyle w:val="ListParagraph"/>
        <w:numPr>
          <w:ilvl w:val="0"/>
          <w:numId w:val="42"/>
        </w:numPr>
        <w:spacing w:line="288" w:lineRule="auto"/>
        <w:ind w:left="1418"/>
        <w:rPr>
          <w:sz w:val="24"/>
          <w:szCs w:val="24"/>
          <w:lang w:val="en-GB"/>
        </w:rPr>
      </w:pPr>
      <w:r>
        <w:rPr>
          <w:sz w:val="24"/>
          <w:szCs w:val="24"/>
          <w:lang w:val="en-GB"/>
        </w:rPr>
        <w:t>Management of operations (Registration processes) – all findings were cleared.</w:t>
      </w:r>
    </w:p>
    <w:p w:rsidR="0049112F" w:rsidRDefault="0049112F" w:rsidP="0049112F">
      <w:pPr>
        <w:pStyle w:val="ListParagraph"/>
        <w:numPr>
          <w:ilvl w:val="0"/>
          <w:numId w:val="42"/>
        </w:numPr>
        <w:spacing w:line="288" w:lineRule="auto"/>
        <w:ind w:left="1418"/>
        <w:rPr>
          <w:sz w:val="24"/>
          <w:szCs w:val="24"/>
          <w:lang w:val="en-GB"/>
        </w:rPr>
      </w:pPr>
      <w:r>
        <w:rPr>
          <w:sz w:val="24"/>
          <w:szCs w:val="24"/>
          <w:lang w:val="en-GB"/>
        </w:rPr>
        <w:t>Management of operations (Programme accreditation process) – Findings were cleared through new accreditation processes applied in the new programme accreditation cycle.</w:t>
      </w:r>
    </w:p>
    <w:p w:rsidR="0049112F" w:rsidRPr="006901C8" w:rsidRDefault="0049112F" w:rsidP="0049112F">
      <w:pPr>
        <w:pStyle w:val="ListParagraph"/>
        <w:numPr>
          <w:ilvl w:val="0"/>
          <w:numId w:val="42"/>
        </w:numPr>
        <w:spacing w:line="288" w:lineRule="auto"/>
        <w:rPr>
          <w:sz w:val="24"/>
          <w:szCs w:val="24"/>
          <w:lang w:val="en-GB"/>
        </w:rPr>
      </w:pPr>
      <w:r>
        <w:rPr>
          <w:sz w:val="24"/>
          <w:szCs w:val="24"/>
          <w:lang w:val="en-GB"/>
        </w:rPr>
        <w:t xml:space="preserve">Governance Processes - Findings were cleared. </w:t>
      </w:r>
    </w:p>
    <w:p w:rsidR="00A31A17" w:rsidRDefault="00A31A17" w:rsidP="000367C8">
      <w:pPr>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A31A17" w:rsidRPr="00067BEA" w:rsidRDefault="00A31A17" w:rsidP="00A31A17">
      <w:pPr>
        <w:jc w:val="left"/>
        <w:rPr>
          <w:rFonts w:cs="Arial"/>
          <w:b/>
          <w:sz w:val="24"/>
          <w:szCs w:val="24"/>
          <w:lang w:val="en-US" w:eastAsia="en-US"/>
        </w:rPr>
      </w:pPr>
      <w:r w:rsidRPr="00067BEA">
        <w:rPr>
          <w:rFonts w:cs="Arial"/>
          <w:b/>
          <w:sz w:val="24"/>
          <w:szCs w:val="24"/>
          <w:lang w:val="en-US" w:eastAsia="en-US"/>
        </w:rPr>
        <w:t>__________________________</w:t>
      </w:r>
    </w:p>
    <w:p w:rsidR="00A31A17" w:rsidRPr="00067BEA" w:rsidRDefault="00A31A17" w:rsidP="00A31A17">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A31A17">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31A17" w:rsidRPr="00A31A17" w:rsidRDefault="00A31A17" w:rsidP="00A31A17">
      <w:pPr>
        <w:tabs>
          <w:tab w:val="left" w:pos="1498"/>
        </w:tabs>
        <w:jc w:val="left"/>
        <w:rPr>
          <w:rFonts w:ascii="Times New Roman" w:hAnsi="Times New Roman"/>
          <w:sz w:val="20"/>
          <w:lang w:val="en-GB"/>
        </w:rPr>
      </w:pPr>
      <w:r w:rsidRPr="00067BEA">
        <w:rPr>
          <w:rFonts w:cs="Arial"/>
          <w:b/>
          <w:bCs/>
          <w:sz w:val="24"/>
          <w:szCs w:val="24"/>
          <w:lang w:val="en-US" w:eastAsia="en-US"/>
        </w:rPr>
        <w:t>DATE:</w:t>
      </w:r>
    </w:p>
    <w:sectPr w:rsidR="00A31A17" w:rsidRPr="00A31A17"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0D" w:rsidRDefault="007B250D" w:rsidP="00B01072">
      <w:r>
        <w:separator/>
      </w:r>
    </w:p>
  </w:endnote>
  <w:endnote w:type="continuationSeparator" w:id="0">
    <w:p w:rsidR="007B250D" w:rsidRDefault="007B250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 Q</w:t>
    </w:r>
    <w:r w:rsidR="001840EC">
      <w:rPr>
        <w:rFonts w:eastAsiaTheme="majorEastAsia" w:cs="Arial"/>
        <w:b/>
        <w:bCs/>
        <w:sz w:val="18"/>
        <w:szCs w:val="18"/>
        <w:lang w:val="en-US"/>
      </w:rPr>
      <w:t>UESTION NO. 135</w:t>
    </w:r>
    <w:r w:rsidR="00A80BB7">
      <w:rPr>
        <w:rFonts w:eastAsiaTheme="majorEastAsia" w:cs="Arial"/>
        <w:b/>
        <w:bCs/>
        <w:sz w:val="18"/>
        <w:szCs w:val="18"/>
        <w:lang w:val="en-US"/>
      </w:rPr>
      <w:t>3</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1840EC" w:rsidRPr="001840EC">
      <w:rPr>
        <w:rFonts w:cs="Arial"/>
        <w:b/>
        <w:sz w:val="18"/>
        <w:szCs w:val="18"/>
      </w:rPr>
      <w:t>Ms S J Graham (DA)</w:t>
    </w:r>
    <w:r w:rsidRPr="00745B02">
      <w:rPr>
        <w:rFonts w:eastAsiaTheme="majorEastAsia" w:cs="Arial"/>
        <w:b/>
        <w:bCs/>
        <w:sz w:val="18"/>
        <w:szCs w:val="18"/>
        <w:lang w:val="en-US"/>
      </w:rPr>
      <w:tab/>
      <w:t xml:space="preserve">PAGE </w:t>
    </w:r>
    <w:r w:rsidR="004B3EF1" w:rsidRPr="004B3EF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4B3EF1" w:rsidRPr="004B3EF1">
      <w:rPr>
        <w:rFonts w:eastAsiaTheme="majorEastAsia" w:cs="Arial"/>
        <w:b/>
        <w:bCs/>
        <w:sz w:val="18"/>
        <w:szCs w:val="18"/>
        <w:lang w:val="en-US"/>
      </w:rPr>
      <w:fldChar w:fldCharType="separate"/>
    </w:r>
    <w:r w:rsidR="007B250D">
      <w:rPr>
        <w:rFonts w:eastAsiaTheme="majorEastAsia" w:cs="Arial"/>
        <w:b/>
        <w:bCs/>
        <w:noProof/>
        <w:sz w:val="18"/>
        <w:szCs w:val="18"/>
        <w:lang w:val="en-US"/>
      </w:rPr>
      <w:t>1</w:t>
    </w:r>
    <w:r w:rsidR="004B3EF1"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0D" w:rsidRDefault="007B250D" w:rsidP="00B01072">
      <w:r>
        <w:separator/>
      </w:r>
    </w:p>
  </w:footnote>
  <w:footnote w:type="continuationSeparator" w:id="0">
    <w:p w:rsidR="007B250D" w:rsidRDefault="007B250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F181A"/>
    <w:multiLevelType w:val="hybridMultilevel"/>
    <w:tmpl w:val="65D4CB94"/>
    <w:lvl w:ilvl="0" w:tplc="2DF8C92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096C52"/>
    <w:multiLevelType w:val="multilevel"/>
    <w:tmpl w:val="B498AC9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61F4D98"/>
    <w:multiLevelType w:val="hybridMultilevel"/>
    <w:tmpl w:val="0C86D942"/>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BB9394B"/>
    <w:multiLevelType w:val="hybridMultilevel"/>
    <w:tmpl w:val="6A9A1C5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A815E0"/>
    <w:multiLevelType w:val="hybridMultilevel"/>
    <w:tmpl w:val="BAC0EC2A"/>
    <w:lvl w:ilvl="0" w:tplc="E44614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4"/>
  </w:num>
  <w:num w:numId="3">
    <w:abstractNumId w:val="29"/>
  </w:num>
  <w:num w:numId="4">
    <w:abstractNumId w:val="19"/>
  </w:num>
  <w:num w:numId="5">
    <w:abstractNumId w:val="0"/>
  </w:num>
  <w:num w:numId="6">
    <w:abstractNumId w:val="25"/>
  </w:num>
  <w:num w:numId="7">
    <w:abstractNumId w:val="39"/>
  </w:num>
  <w:num w:numId="8">
    <w:abstractNumId w:val="26"/>
  </w:num>
  <w:num w:numId="9">
    <w:abstractNumId w:val="43"/>
  </w:num>
  <w:num w:numId="10">
    <w:abstractNumId w:val="18"/>
  </w:num>
  <w:num w:numId="11">
    <w:abstractNumId w:val="35"/>
  </w:num>
  <w:num w:numId="12">
    <w:abstractNumId w:val="12"/>
  </w:num>
  <w:num w:numId="13">
    <w:abstractNumId w:val="28"/>
  </w:num>
  <w:num w:numId="14">
    <w:abstractNumId w:val="22"/>
  </w:num>
  <w:num w:numId="15">
    <w:abstractNumId w:val="7"/>
  </w:num>
  <w:num w:numId="16">
    <w:abstractNumId w:val="4"/>
  </w:num>
  <w:num w:numId="17">
    <w:abstractNumId w:val="2"/>
  </w:num>
  <w:num w:numId="18">
    <w:abstractNumId w:val="11"/>
  </w:num>
  <w:num w:numId="19">
    <w:abstractNumId w:val="20"/>
  </w:num>
  <w:num w:numId="20">
    <w:abstractNumId w:val="10"/>
  </w:num>
  <w:num w:numId="21">
    <w:abstractNumId w:val="40"/>
  </w:num>
  <w:num w:numId="22">
    <w:abstractNumId w:val="13"/>
  </w:num>
  <w:num w:numId="23">
    <w:abstractNumId w:val="6"/>
  </w:num>
  <w:num w:numId="24">
    <w:abstractNumId w:val="24"/>
  </w:num>
  <w:num w:numId="25">
    <w:abstractNumId w:val="42"/>
  </w:num>
  <w:num w:numId="26">
    <w:abstractNumId w:val="30"/>
  </w:num>
  <w:num w:numId="27">
    <w:abstractNumId w:val="37"/>
  </w:num>
  <w:num w:numId="28">
    <w:abstractNumId w:val="9"/>
  </w:num>
  <w:num w:numId="29">
    <w:abstractNumId w:val="27"/>
  </w:num>
  <w:num w:numId="30">
    <w:abstractNumId w:val="36"/>
  </w:num>
  <w:num w:numId="31">
    <w:abstractNumId w:val="34"/>
  </w:num>
  <w:num w:numId="32">
    <w:abstractNumId w:val="14"/>
  </w:num>
  <w:num w:numId="33">
    <w:abstractNumId w:val="31"/>
  </w:num>
  <w:num w:numId="34">
    <w:abstractNumId w:val="5"/>
  </w:num>
  <w:num w:numId="35">
    <w:abstractNumId w:val="33"/>
  </w:num>
  <w:num w:numId="36">
    <w:abstractNumId w:val="1"/>
  </w:num>
  <w:num w:numId="37">
    <w:abstractNumId w:val="41"/>
  </w:num>
  <w:num w:numId="38">
    <w:abstractNumId w:val="15"/>
  </w:num>
  <w:num w:numId="39">
    <w:abstractNumId w:val="3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1"/>
  </w:num>
  <w:num w:numId="43">
    <w:abstractNumId w:val="8"/>
  </w:num>
  <w:num w:numId="44">
    <w:abstractNumId w:val="17"/>
  </w:num>
  <w:num w:numId="45">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6A1B"/>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E7ADC"/>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0D1D"/>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4BBB"/>
    <w:rsid w:val="00176191"/>
    <w:rsid w:val="00177367"/>
    <w:rsid w:val="0018124B"/>
    <w:rsid w:val="00181F41"/>
    <w:rsid w:val="001832D4"/>
    <w:rsid w:val="001833AC"/>
    <w:rsid w:val="00183D47"/>
    <w:rsid w:val="001840EC"/>
    <w:rsid w:val="001912B2"/>
    <w:rsid w:val="0019162A"/>
    <w:rsid w:val="001932ED"/>
    <w:rsid w:val="00193718"/>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226"/>
    <w:rsid w:val="001F3548"/>
    <w:rsid w:val="001F52E1"/>
    <w:rsid w:val="001F65DF"/>
    <w:rsid w:val="001F698C"/>
    <w:rsid w:val="001F6D33"/>
    <w:rsid w:val="001F7A90"/>
    <w:rsid w:val="00200E04"/>
    <w:rsid w:val="00203E0F"/>
    <w:rsid w:val="00206C11"/>
    <w:rsid w:val="00207429"/>
    <w:rsid w:val="00207CCF"/>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87B29"/>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56CA"/>
    <w:rsid w:val="003D6C4A"/>
    <w:rsid w:val="003D6EC6"/>
    <w:rsid w:val="003D73EC"/>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5E7C"/>
    <w:rsid w:val="0048607D"/>
    <w:rsid w:val="004868AF"/>
    <w:rsid w:val="0048747F"/>
    <w:rsid w:val="00487662"/>
    <w:rsid w:val="0049112F"/>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3EF1"/>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C7B11"/>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3A7B"/>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55A9"/>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2FE7"/>
    <w:rsid w:val="005B5B4F"/>
    <w:rsid w:val="005B681B"/>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96FC1"/>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019"/>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3B4C"/>
    <w:rsid w:val="00725E50"/>
    <w:rsid w:val="00725FBA"/>
    <w:rsid w:val="00726E14"/>
    <w:rsid w:val="00727D31"/>
    <w:rsid w:val="0073270F"/>
    <w:rsid w:val="0073322C"/>
    <w:rsid w:val="00736081"/>
    <w:rsid w:val="00736561"/>
    <w:rsid w:val="00737327"/>
    <w:rsid w:val="007400E9"/>
    <w:rsid w:val="007409D2"/>
    <w:rsid w:val="0074110B"/>
    <w:rsid w:val="00741804"/>
    <w:rsid w:val="00741AF6"/>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B250D"/>
    <w:rsid w:val="007B6D2B"/>
    <w:rsid w:val="007C4AFA"/>
    <w:rsid w:val="007C5267"/>
    <w:rsid w:val="007C5479"/>
    <w:rsid w:val="007C6856"/>
    <w:rsid w:val="007C79BC"/>
    <w:rsid w:val="007C7E13"/>
    <w:rsid w:val="007C7FB8"/>
    <w:rsid w:val="007D1966"/>
    <w:rsid w:val="007D5121"/>
    <w:rsid w:val="007E0072"/>
    <w:rsid w:val="007E1F76"/>
    <w:rsid w:val="007E206E"/>
    <w:rsid w:val="007E2270"/>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6573"/>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6A7A"/>
    <w:rsid w:val="008C722C"/>
    <w:rsid w:val="008D1494"/>
    <w:rsid w:val="008D1793"/>
    <w:rsid w:val="008D5076"/>
    <w:rsid w:val="008E00B2"/>
    <w:rsid w:val="008E019B"/>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230"/>
    <w:rsid w:val="0094769C"/>
    <w:rsid w:val="00951BDB"/>
    <w:rsid w:val="00951D7F"/>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4D92"/>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343A"/>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22"/>
    <w:rsid w:val="00A70A56"/>
    <w:rsid w:val="00A70E0E"/>
    <w:rsid w:val="00A70FA2"/>
    <w:rsid w:val="00A715AB"/>
    <w:rsid w:val="00A7181B"/>
    <w:rsid w:val="00A7275E"/>
    <w:rsid w:val="00A76E6E"/>
    <w:rsid w:val="00A8088D"/>
    <w:rsid w:val="00A80BB7"/>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5F1"/>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75BA"/>
    <w:rsid w:val="00AF0D67"/>
    <w:rsid w:val="00AF1A17"/>
    <w:rsid w:val="00AF4B8E"/>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121"/>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1D3E"/>
    <w:rsid w:val="00B52005"/>
    <w:rsid w:val="00B55957"/>
    <w:rsid w:val="00B560C6"/>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54B"/>
    <w:rsid w:val="00BC6AE1"/>
    <w:rsid w:val="00BC7346"/>
    <w:rsid w:val="00BC7382"/>
    <w:rsid w:val="00BC74D8"/>
    <w:rsid w:val="00BC754E"/>
    <w:rsid w:val="00BD02EB"/>
    <w:rsid w:val="00BD1472"/>
    <w:rsid w:val="00BD163E"/>
    <w:rsid w:val="00BD1A1A"/>
    <w:rsid w:val="00BD1E79"/>
    <w:rsid w:val="00BD2228"/>
    <w:rsid w:val="00BD53C1"/>
    <w:rsid w:val="00BD712E"/>
    <w:rsid w:val="00BE2609"/>
    <w:rsid w:val="00BE291A"/>
    <w:rsid w:val="00BE2B89"/>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2A1"/>
    <w:rsid w:val="00C15E3D"/>
    <w:rsid w:val="00C16114"/>
    <w:rsid w:val="00C1617F"/>
    <w:rsid w:val="00C16434"/>
    <w:rsid w:val="00C16C83"/>
    <w:rsid w:val="00C16CA4"/>
    <w:rsid w:val="00C2072D"/>
    <w:rsid w:val="00C22961"/>
    <w:rsid w:val="00C2328F"/>
    <w:rsid w:val="00C23E27"/>
    <w:rsid w:val="00C24232"/>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57030"/>
    <w:rsid w:val="00C610C1"/>
    <w:rsid w:val="00C61AA2"/>
    <w:rsid w:val="00C61D7E"/>
    <w:rsid w:val="00C66B9F"/>
    <w:rsid w:val="00C70092"/>
    <w:rsid w:val="00C71BAC"/>
    <w:rsid w:val="00C72740"/>
    <w:rsid w:val="00C734C8"/>
    <w:rsid w:val="00C737FB"/>
    <w:rsid w:val="00C7474E"/>
    <w:rsid w:val="00C751A3"/>
    <w:rsid w:val="00C75B12"/>
    <w:rsid w:val="00C77C88"/>
    <w:rsid w:val="00C848BB"/>
    <w:rsid w:val="00C9048B"/>
    <w:rsid w:val="00C9224F"/>
    <w:rsid w:val="00C9262B"/>
    <w:rsid w:val="00C9338B"/>
    <w:rsid w:val="00C942AA"/>
    <w:rsid w:val="00C94B70"/>
    <w:rsid w:val="00C951C3"/>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3850"/>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1DBB"/>
    <w:rsid w:val="00E42A40"/>
    <w:rsid w:val="00E44ADB"/>
    <w:rsid w:val="00E450CD"/>
    <w:rsid w:val="00E45C63"/>
    <w:rsid w:val="00E47720"/>
    <w:rsid w:val="00E501BF"/>
    <w:rsid w:val="00E5060F"/>
    <w:rsid w:val="00E507BA"/>
    <w:rsid w:val="00E51351"/>
    <w:rsid w:val="00E526CF"/>
    <w:rsid w:val="00E5290B"/>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5C8"/>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AB"/>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6F25"/>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83D"/>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661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2D31"/>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07F"/>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9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B80E-5F76-4CE4-BF4D-363D996C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2023-04-24T07:13:00Z</cp:lastPrinted>
  <dcterms:created xsi:type="dcterms:W3CDTF">2023-05-19T08:23:00Z</dcterms:created>
  <dcterms:modified xsi:type="dcterms:W3CDTF">2023-05-19T08:23:00Z</dcterms:modified>
</cp:coreProperties>
</file>