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B5B1EAF" wp14:editId="61B4F148">
            <wp:simplePos x="0" y="0"/>
            <wp:positionH relativeFrom="column">
              <wp:posOffset>2553970</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1602D9">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1D1CFF">
        <w:rPr>
          <w:rFonts w:cs="Arial"/>
          <w:b/>
          <w:sz w:val="24"/>
          <w:szCs w:val="24"/>
          <w:lang w:val="en-US" w:eastAsia="en-US"/>
        </w:rPr>
        <w:t>13</w:t>
      </w:r>
      <w:r w:rsidR="00B764E0">
        <w:rPr>
          <w:rFonts w:cs="Arial"/>
          <w:b/>
          <w:sz w:val="24"/>
          <w:szCs w:val="24"/>
          <w:lang w:val="en-US" w:eastAsia="en-US"/>
        </w:rPr>
        <w:t>49</w:t>
      </w:r>
      <w:r w:rsidR="00DD35FA">
        <w:rPr>
          <w:rFonts w:eastAsia="Calibri" w:cs="Arial"/>
          <w:b/>
          <w:sz w:val="24"/>
          <w:szCs w:val="24"/>
        </w:rPr>
        <w:t xml:space="preserve"> </w:t>
      </w:r>
      <w:r w:rsidR="00E526CF" w:rsidRPr="000B4F40">
        <w:rPr>
          <w:rFonts w:cs="Arial"/>
          <w:b/>
          <w:sz w:val="24"/>
          <w:szCs w:val="24"/>
          <w:lang w:val="en-US" w:eastAsia="en-US"/>
        </w:rPr>
        <w:t>[</w:t>
      </w:r>
      <w:r w:rsidR="00B764E0">
        <w:rPr>
          <w:rFonts w:eastAsia="Calibri" w:cs="Arial"/>
          <w:b/>
          <w:sz w:val="24"/>
          <w:szCs w:val="24"/>
          <w:lang w:eastAsia="en-US"/>
        </w:rPr>
        <w:t>NW2561</w:t>
      </w:r>
      <w:r w:rsidR="008A232F" w:rsidRPr="008A232F">
        <w:rPr>
          <w:rFonts w:eastAsia="Calibri" w:cs="Arial"/>
          <w:b/>
          <w:sz w:val="24"/>
          <w:szCs w:val="24"/>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8A232F">
        <w:rPr>
          <w:rFonts w:cs="Arial"/>
          <w:b/>
          <w:sz w:val="24"/>
          <w:szCs w:val="24"/>
          <w:lang w:val="en-US" w:eastAsia="en-US"/>
        </w:rPr>
        <w:t>22</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8A232F">
        <w:rPr>
          <w:rFonts w:cs="Arial"/>
          <w:b/>
          <w:sz w:val="24"/>
          <w:szCs w:val="24"/>
        </w:rPr>
        <w:t>25</w:t>
      </w:r>
      <w:r w:rsidR="00E501BF">
        <w:rPr>
          <w:rFonts w:cs="Arial"/>
          <w:b/>
          <w:sz w:val="24"/>
          <w:szCs w:val="24"/>
        </w:rPr>
        <w:t xml:space="preserve"> </w:t>
      </w:r>
      <w:r w:rsidR="007713CC">
        <w:rPr>
          <w:rFonts w:cs="Arial"/>
          <w:b/>
          <w:sz w:val="24"/>
          <w:szCs w:val="24"/>
        </w:rPr>
        <w:t>OCTO</w:t>
      </w:r>
      <w:r w:rsidR="000E1AD0">
        <w:rPr>
          <w:rFonts w:cs="Arial"/>
          <w:b/>
          <w:sz w:val="24"/>
          <w:szCs w:val="24"/>
        </w:rPr>
        <w:t>BER</w:t>
      </w:r>
      <w:r w:rsidR="00E501BF">
        <w:rPr>
          <w:rFonts w:cs="Arial"/>
          <w:b/>
          <w:sz w:val="24"/>
          <w:szCs w:val="24"/>
        </w:rPr>
        <w:t xml:space="preserve"> 2019</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0494F">
        <w:rPr>
          <w:rFonts w:cs="Arial"/>
          <w:b/>
          <w:sz w:val="24"/>
          <w:szCs w:val="24"/>
          <w:lang w:val="en-US" w:eastAsia="en-US"/>
        </w:rPr>
        <w:t xml:space="preserve">11 </w:t>
      </w:r>
      <w:r w:rsidR="009E1488">
        <w:rPr>
          <w:rFonts w:cs="Arial"/>
          <w:b/>
          <w:sz w:val="24"/>
          <w:szCs w:val="24"/>
          <w:lang w:val="en-US" w:eastAsia="en-US"/>
        </w:rPr>
        <w:t xml:space="preserve">NOVEMBER </w:t>
      </w:r>
      <w:r w:rsidR="00E501BF">
        <w:rPr>
          <w:rFonts w:cs="Arial"/>
          <w:b/>
          <w:sz w:val="24"/>
          <w:szCs w:val="24"/>
          <w:lang w:val="en-US" w:eastAsia="en-US"/>
        </w:rPr>
        <w:t>2019</w:t>
      </w:r>
    </w:p>
    <w:p w:rsidR="00A86DF9" w:rsidRDefault="00A86DF9" w:rsidP="00B44E3D">
      <w:pPr>
        <w:jc w:val="left"/>
        <w:rPr>
          <w:rFonts w:cs="Arial"/>
          <w:b/>
          <w:sz w:val="24"/>
          <w:szCs w:val="24"/>
          <w:lang w:val="en-US" w:eastAsia="en-US"/>
        </w:rPr>
      </w:pPr>
    </w:p>
    <w:p w:rsidR="00BA53FA" w:rsidRDefault="00B764E0" w:rsidP="00BA53FA">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1349</w:t>
      </w:r>
      <w:r w:rsidR="008425A3" w:rsidRPr="00D3269F">
        <w:rPr>
          <w:rFonts w:eastAsia="Calibri" w:cs="Arial"/>
          <w:b/>
          <w:sz w:val="24"/>
          <w:szCs w:val="24"/>
        </w:rPr>
        <w:t>.</w:t>
      </w:r>
      <w:r w:rsidR="009D55BB">
        <w:rPr>
          <w:rFonts w:eastAsia="Calibri" w:cs="Arial"/>
          <w:b/>
          <w:bCs/>
          <w:sz w:val="24"/>
          <w:szCs w:val="24"/>
          <w:lang w:val="af-ZA" w:eastAsia="en-US"/>
        </w:rPr>
        <w:tab/>
      </w:r>
      <w:r w:rsidRPr="00B764E0">
        <w:rPr>
          <w:rFonts w:eastAsia="Calibri" w:cs="Arial"/>
          <w:b/>
          <w:noProof/>
          <w:sz w:val="24"/>
          <w:szCs w:val="24"/>
          <w:lang w:val="af-ZA" w:eastAsia="en-US"/>
        </w:rPr>
        <w:t xml:space="preserve">Ms S J Graham (DA) </w:t>
      </w:r>
      <w:r w:rsidR="00DF0F83" w:rsidRPr="00D3269F">
        <w:rPr>
          <w:rFonts w:eastAsia="Calibri" w:cs="Arial"/>
          <w:b/>
          <w:bCs/>
          <w:sz w:val="24"/>
          <w:szCs w:val="24"/>
          <w:lang w:val="af-ZA" w:eastAsia="en-US"/>
        </w:rPr>
        <w:t>asked the Minister of Public Works</w:t>
      </w:r>
      <w:r w:rsidR="009D55BB">
        <w:rPr>
          <w:rFonts w:eastAsia="Calibri" w:cs="Arial"/>
          <w:b/>
          <w:bCs/>
          <w:sz w:val="24"/>
          <w:szCs w:val="24"/>
          <w:lang w:val="af-ZA" w:eastAsia="en-US"/>
        </w:rPr>
        <w:t xml:space="preserve"> and Infrastructure</w:t>
      </w:r>
      <w:r w:rsidR="00DF0F83" w:rsidRPr="00D3269F">
        <w:rPr>
          <w:rFonts w:eastAsia="Calibri" w:cs="Arial"/>
          <w:b/>
          <w:bCs/>
          <w:sz w:val="24"/>
          <w:szCs w:val="24"/>
          <w:lang w:val="af-ZA" w:eastAsia="en-US"/>
        </w:rPr>
        <w:t>:</w:t>
      </w:r>
    </w:p>
    <w:p w:rsidR="00B764E0" w:rsidRPr="00B764E0" w:rsidRDefault="00B764E0" w:rsidP="00B764E0">
      <w:pPr>
        <w:ind w:left="720" w:right="-14"/>
        <w:outlineLvl w:val="0"/>
        <w:rPr>
          <w:rFonts w:eastAsia="Calibri" w:cs="Arial"/>
          <w:b/>
          <w:noProof/>
          <w:sz w:val="24"/>
          <w:szCs w:val="24"/>
          <w:lang w:val="af-ZA" w:eastAsia="en-US"/>
        </w:rPr>
      </w:pPr>
      <w:r w:rsidRPr="0043266B">
        <w:rPr>
          <w:rFonts w:eastAsia="Calibri" w:cs="Arial"/>
          <w:sz w:val="24"/>
          <w:szCs w:val="24"/>
          <w:lang w:eastAsia="en-US"/>
        </w:rPr>
        <w:t>(a) What number of Public Works and/or Independent Development Trust projects, nationally and provincially, which have already commenced, are currently on hold due to (</w:t>
      </w:r>
      <w:proofErr w:type="spellStart"/>
      <w:r w:rsidRPr="0043266B">
        <w:rPr>
          <w:rFonts w:eastAsia="Calibri" w:cs="Arial"/>
          <w:sz w:val="24"/>
          <w:szCs w:val="24"/>
          <w:lang w:eastAsia="en-US"/>
        </w:rPr>
        <w:t>i</w:t>
      </w:r>
      <w:proofErr w:type="spellEnd"/>
      <w:r w:rsidRPr="0043266B">
        <w:rPr>
          <w:rFonts w:eastAsia="Calibri" w:cs="Arial"/>
          <w:sz w:val="24"/>
          <w:szCs w:val="24"/>
          <w:lang w:eastAsia="en-US"/>
        </w:rPr>
        <w:t xml:space="preserve">) a lack of funding from client departments, (ii) industrial action, (iii) pressure from small, </w:t>
      </w:r>
      <w:r w:rsidRPr="0043266B">
        <w:rPr>
          <w:rFonts w:cs="Arial"/>
          <w:bCs/>
          <w:color w:val="000000"/>
          <w:sz w:val="24"/>
          <w:szCs w:val="24"/>
          <w:lang w:val="en-GB" w:eastAsia="en-ZA"/>
        </w:rPr>
        <w:t>medium</w:t>
      </w:r>
      <w:r w:rsidRPr="0043266B">
        <w:rPr>
          <w:rFonts w:eastAsia="Calibri" w:cs="Arial"/>
          <w:sz w:val="24"/>
          <w:szCs w:val="24"/>
          <w:lang w:eastAsia="en-US"/>
        </w:rPr>
        <w:t xml:space="preserve"> and micro enterprises and other local influences and (iv) the failure of contractors to complete the project and (b) what interventions has her department made in each case to resume work on the specified sites</w:t>
      </w:r>
      <w:r>
        <w:rPr>
          <w:rFonts w:eastAsia="Calibri" w:cs="Arial"/>
          <w:noProof/>
          <w:sz w:val="24"/>
          <w:szCs w:val="24"/>
          <w:lang w:val="af-ZA" w:eastAsia="en-US"/>
        </w:rPr>
        <w:t xml:space="preserve">?    </w:t>
      </w:r>
      <w:r w:rsidRPr="0043266B">
        <w:rPr>
          <w:rFonts w:eastAsia="Calibri" w:cs="Arial"/>
          <w:b/>
          <w:noProof/>
          <w:sz w:val="24"/>
          <w:szCs w:val="24"/>
          <w:lang w:val="af-ZA" w:eastAsia="en-US"/>
        </w:rPr>
        <w:t>NW2561E</w:t>
      </w:r>
    </w:p>
    <w:p w:rsidR="00A966FC" w:rsidRPr="00743527" w:rsidRDefault="004D2F24" w:rsidP="00B764E0">
      <w:pPr>
        <w:ind w:right="-14"/>
        <w:outlineLvl w:val="0"/>
        <w:rPr>
          <w:rFonts w:cs="Arial"/>
          <w:b/>
          <w:sz w:val="24"/>
          <w:szCs w:val="24"/>
          <w:lang w:eastAsia="en-US"/>
        </w:rPr>
      </w:pPr>
      <w:r w:rsidRPr="009D55BB">
        <w:rPr>
          <w:rFonts w:cs="Arial"/>
          <w:b/>
          <w:sz w:val="24"/>
          <w:szCs w:val="24"/>
          <w:lang w:eastAsia="en-US"/>
        </w:rPr>
        <w:t>____________________________</w:t>
      </w:r>
      <w:r w:rsidR="00E526CF" w:rsidRPr="009D55BB">
        <w:rPr>
          <w:rFonts w:cs="Arial"/>
          <w:b/>
          <w:sz w:val="24"/>
          <w:szCs w:val="24"/>
          <w:lang w:eastAsia="en-US"/>
        </w:rPr>
        <w:t>________________________________________</w:t>
      </w:r>
      <w:r w:rsidR="005B3B26" w:rsidRPr="009D55BB">
        <w:rPr>
          <w:rFonts w:cs="Arial"/>
          <w:b/>
          <w:sz w:val="24"/>
          <w:szCs w:val="24"/>
          <w:lang w:eastAsia="en-US"/>
        </w:rPr>
        <w:t>__</w:t>
      </w:r>
      <w:r w:rsidR="00440446">
        <w:rPr>
          <w:rFonts w:cs="Arial"/>
          <w:b/>
          <w:sz w:val="24"/>
          <w:szCs w:val="24"/>
          <w:lang w:eastAsia="en-US"/>
        </w:rPr>
        <w:t>_</w:t>
      </w:r>
    </w:p>
    <w:p w:rsidR="00743527" w:rsidRDefault="00743527" w:rsidP="00EE2AEC">
      <w:pPr>
        <w:rPr>
          <w:rFonts w:cs="Arial"/>
          <w:b/>
          <w:sz w:val="24"/>
          <w:szCs w:val="24"/>
          <w:u w:val="single"/>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B27DA1" w:rsidRDefault="00B27DA1" w:rsidP="00A966FC">
      <w:pPr>
        <w:rPr>
          <w:rFonts w:cs="Arial"/>
          <w:b/>
          <w:szCs w:val="22"/>
          <w:lang w:eastAsia="en-US"/>
        </w:rPr>
      </w:pPr>
    </w:p>
    <w:p w:rsidR="00F31F20" w:rsidRDefault="009D55BB" w:rsidP="008A232F">
      <w:pPr>
        <w:spacing w:line="360" w:lineRule="auto"/>
        <w:rPr>
          <w:b/>
          <w:bCs/>
          <w:sz w:val="24"/>
          <w:szCs w:val="24"/>
        </w:rPr>
      </w:pPr>
      <w:r>
        <w:rPr>
          <w:b/>
          <w:bCs/>
          <w:sz w:val="24"/>
          <w:szCs w:val="24"/>
        </w:rPr>
        <w:t>The Minister of Public Works and</w:t>
      </w:r>
      <w:r w:rsidR="002265E0">
        <w:rPr>
          <w:b/>
          <w:bCs/>
          <w:sz w:val="24"/>
          <w:szCs w:val="24"/>
        </w:rPr>
        <w:t xml:space="preserve"> Infrastructure: </w:t>
      </w:r>
    </w:p>
    <w:p w:rsidR="00222E70" w:rsidRDefault="00222E70" w:rsidP="008A232F">
      <w:pPr>
        <w:spacing w:line="360" w:lineRule="auto"/>
        <w:rPr>
          <w:b/>
          <w:bCs/>
          <w:sz w:val="24"/>
          <w:szCs w:val="24"/>
        </w:rPr>
      </w:pPr>
    </w:p>
    <w:p w:rsidR="00222E70" w:rsidRPr="009E1488" w:rsidRDefault="00F0494F" w:rsidP="008A232F">
      <w:pPr>
        <w:spacing w:line="360" w:lineRule="auto"/>
        <w:rPr>
          <w:bCs/>
          <w:sz w:val="24"/>
          <w:szCs w:val="24"/>
        </w:rPr>
      </w:pPr>
      <w:r>
        <w:rPr>
          <w:bCs/>
          <w:sz w:val="24"/>
          <w:szCs w:val="24"/>
        </w:rPr>
        <w:t>I was informed by t</w:t>
      </w:r>
      <w:r w:rsidR="009E1488">
        <w:rPr>
          <w:bCs/>
          <w:sz w:val="24"/>
          <w:szCs w:val="24"/>
        </w:rPr>
        <w:t xml:space="preserve">he Department of Public Works and Infrastructure </w:t>
      </w:r>
      <w:r>
        <w:rPr>
          <w:bCs/>
          <w:sz w:val="24"/>
          <w:szCs w:val="24"/>
        </w:rPr>
        <w:t>of the</w:t>
      </w:r>
      <w:r w:rsidR="009E1488">
        <w:rPr>
          <w:bCs/>
          <w:sz w:val="24"/>
          <w:szCs w:val="24"/>
        </w:rPr>
        <w:t xml:space="preserve"> following projects by th</w:t>
      </w:r>
      <w:bookmarkStart w:id="0" w:name="_GoBack"/>
      <w:bookmarkEnd w:id="0"/>
      <w:r w:rsidR="009E1488">
        <w:rPr>
          <w:bCs/>
          <w:sz w:val="24"/>
          <w:szCs w:val="24"/>
        </w:rPr>
        <w:t>e Independent Development Trust (IDT).</w:t>
      </w:r>
    </w:p>
    <w:p w:rsidR="00222E70" w:rsidRDefault="00222E70" w:rsidP="008A232F">
      <w:pPr>
        <w:spacing w:line="360" w:lineRule="auto"/>
        <w:rPr>
          <w:b/>
          <w:bCs/>
          <w:sz w:val="24"/>
          <w:szCs w:val="24"/>
        </w:rPr>
      </w:pPr>
    </w:p>
    <w:p w:rsidR="00222E70" w:rsidRDefault="00222E70" w:rsidP="008A232F">
      <w:pPr>
        <w:spacing w:line="360" w:lineRule="auto"/>
        <w:rPr>
          <w:b/>
          <w:bCs/>
          <w:sz w:val="24"/>
          <w:szCs w:val="24"/>
        </w:rPr>
      </w:pPr>
    </w:p>
    <w:p w:rsidR="00222E70" w:rsidRDefault="00222E70" w:rsidP="008A232F">
      <w:pPr>
        <w:spacing w:line="360" w:lineRule="auto"/>
        <w:rPr>
          <w:b/>
          <w:bCs/>
          <w:sz w:val="24"/>
          <w:szCs w:val="24"/>
        </w:rPr>
      </w:pPr>
    </w:p>
    <w:p w:rsidR="00222E70" w:rsidRDefault="00222E70" w:rsidP="008A232F">
      <w:pPr>
        <w:spacing w:line="360" w:lineRule="auto"/>
        <w:rPr>
          <w:b/>
          <w:bCs/>
          <w:sz w:val="24"/>
          <w:szCs w:val="24"/>
        </w:rPr>
      </w:pPr>
    </w:p>
    <w:p w:rsidR="00222E70" w:rsidRDefault="00222E70" w:rsidP="008A232F">
      <w:pPr>
        <w:spacing w:line="360" w:lineRule="auto"/>
        <w:rPr>
          <w:b/>
          <w:bCs/>
          <w:sz w:val="24"/>
          <w:szCs w:val="24"/>
        </w:rPr>
      </w:pPr>
    </w:p>
    <w:p w:rsidR="00222E70" w:rsidRDefault="00222E70" w:rsidP="008A232F">
      <w:pPr>
        <w:spacing w:line="360" w:lineRule="auto"/>
        <w:rPr>
          <w:b/>
          <w:bCs/>
          <w:sz w:val="24"/>
          <w:szCs w:val="24"/>
        </w:rPr>
        <w:sectPr w:rsidR="00222E70" w:rsidSect="00847567">
          <w:headerReference w:type="default" r:id="rId10"/>
          <w:footerReference w:type="default" r:id="rId11"/>
          <w:pgSz w:w="12240" w:h="15840"/>
          <w:pgMar w:top="851" w:right="1183" w:bottom="907" w:left="1531" w:header="397" w:footer="624" w:gutter="0"/>
          <w:cols w:space="720"/>
          <w:docGrid w:linePitch="360"/>
        </w:sectPr>
      </w:pPr>
    </w:p>
    <w:p w:rsidR="00222E70" w:rsidRPr="00222E70" w:rsidRDefault="00222E70" w:rsidP="00222E70">
      <w:pPr>
        <w:jc w:val="left"/>
        <w:rPr>
          <w:rFonts w:ascii="Arial Narrow" w:eastAsia="Calibri" w:hAnsi="Arial Narrow" w:cs="Calibri"/>
          <w:b/>
          <w:bCs/>
          <w:szCs w:val="22"/>
          <w:lang w:val="af-ZA" w:eastAsia="en-US"/>
        </w:rPr>
      </w:pPr>
    </w:p>
    <w:tbl>
      <w:tblPr>
        <w:tblStyle w:val="TableGrid3"/>
        <w:tblW w:w="13603" w:type="dxa"/>
        <w:tblLook w:val="04A0" w:firstRow="1" w:lastRow="0" w:firstColumn="1" w:lastColumn="0" w:noHBand="0" w:noVBand="1"/>
      </w:tblPr>
      <w:tblGrid>
        <w:gridCol w:w="1696"/>
        <w:gridCol w:w="2448"/>
        <w:gridCol w:w="1939"/>
        <w:gridCol w:w="1819"/>
        <w:gridCol w:w="2222"/>
        <w:gridCol w:w="3479"/>
      </w:tblGrid>
      <w:tr w:rsidR="00222E70" w:rsidRPr="00222E70" w:rsidTr="00222E70">
        <w:trPr>
          <w:trHeight w:val="828"/>
          <w:tblHeader/>
        </w:trPr>
        <w:tc>
          <w:tcPr>
            <w:tcW w:w="1696" w:type="dxa"/>
            <w:shd w:val="clear" w:color="auto" w:fill="BFBFBF"/>
          </w:tcPr>
          <w:p w:rsidR="00222E70" w:rsidRPr="00222E70" w:rsidRDefault="00222E70" w:rsidP="00222E70">
            <w:pPr>
              <w:numPr>
                <w:ilvl w:val="0"/>
                <w:numId w:val="13"/>
              </w:numPr>
              <w:contextualSpacing/>
              <w:jc w:val="left"/>
              <w:rPr>
                <w:rFonts w:cs="Arial"/>
                <w:b/>
                <w:lang w:val="en-US" w:eastAsia="en-US"/>
              </w:rPr>
            </w:pPr>
            <w:r w:rsidRPr="00222E70">
              <w:rPr>
                <w:rFonts w:cs="Arial"/>
                <w:b/>
                <w:lang w:val="en-US" w:eastAsia="en-US"/>
              </w:rPr>
              <w:t>IDT</w:t>
            </w:r>
          </w:p>
        </w:tc>
        <w:tc>
          <w:tcPr>
            <w:tcW w:w="2448" w:type="dxa"/>
            <w:shd w:val="clear" w:color="auto" w:fill="BFBFBF"/>
          </w:tcPr>
          <w:p w:rsidR="00222E70" w:rsidRPr="00222E70" w:rsidRDefault="00222E70" w:rsidP="00222E70">
            <w:pPr>
              <w:numPr>
                <w:ilvl w:val="0"/>
                <w:numId w:val="14"/>
              </w:numPr>
              <w:contextualSpacing/>
              <w:jc w:val="center"/>
              <w:rPr>
                <w:rFonts w:cs="Arial"/>
                <w:b/>
                <w:lang w:val="en-US" w:eastAsia="en-US"/>
              </w:rPr>
            </w:pPr>
            <w:r w:rsidRPr="00222E70">
              <w:rPr>
                <w:rFonts w:cs="Arial"/>
                <w:b/>
                <w:lang w:val="en-US" w:eastAsia="en-US"/>
              </w:rPr>
              <w:t>Lack of Funding</w:t>
            </w:r>
          </w:p>
          <w:p w:rsidR="00222E70" w:rsidRPr="00222E70" w:rsidRDefault="00222E70" w:rsidP="00222E70">
            <w:pPr>
              <w:ind w:left="1080"/>
              <w:contextualSpacing/>
              <w:jc w:val="center"/>
              <w:rPr>
                <w:rFonts w:cs="Arial"/>
                <w:b/>
                <w:lang w:val="en-US" w:eastAsia="en-US"/>
              </w:rPr>
            </w:pPr>
          </w:p>
          <w:p w:rsidR="00222E70" w:rsidRPr="00222E70" w:rsidRDefault="00222E70" w:rsidP="00222E70">
            <w:pPr>
              <w:ind w:left="1080"/>
              <w:contextualSpacing/>
              <w:jc w:val="center"/>
              <w:rPr>
                <w:rFonts w:cs="Arial"/>
                <w:b/>
                <w:lang w:val="en-US" w:eastAsia="en-US"/>
              </w:rPr>
            </w:pPr>
          </w:p>
        </w:tc>
        <w:tc>
          <w:tcPr>
            <w:tcW w:w="1939" w:type="dxa"/>
            <w:shd w:val="clear" w:color="auto" w:fill="BFBFBF"/>
          </w:tcPr>
          <w:p w:rsidR="00222E70" w:rsidRPr="00222E70" w:rsidRDefault="00222E70" w:rsidP="00222E70">
            <w:pPr>
              <w:jc w:val="center"/>
              <w:rPr>
                <w:rFonts w:cs="Arial"/>
                <w:b/>
                <w:lang w:val="en-US" w:eastAsia="en-US"/>
              </w:rPr>
            </w:pPr>
            <w:r w:rsidRPr="00222E70">
              <w:rPr>
                <w:rFonts w:cs="Arial"/>
                <w:b/>
                <w:lang w:val="en-US" w:eastAsia="en-US"/>
              </w:rPr>
              <w:t>(ii) Industrial Action</w:t>
            </w:r>
          </w:p>
        </w:tc>
        <w:tc>
          <w:tcPr>
            <w:tcW w:w="1819" w:type="dxa"/>
            <w:shd w:val="clear" w:color="auto" w:fill="BFBFBF"/>
          </w:tcPr>
          <w:p w:rsidR="00222E70" w:rsidRPr="00222E70" w:rsidRDefault="00222E70" w:rsidP="00222E70">
            <w:pPr>
              <w:jc w:val="center"/>
              <w:rPr>
                <w:rFonts w:cs="Arial"/>
                <w:b/>
                <w:lang w:val="en-US" w:eastAsia="en-US"/>
              </w:rPr>
            </w:pPr>
            <w:r w:rsidRPr="00222E70">
              <w:rPr>
                <w:rFonts w:cs="Arial"/>
                <w:b/>
                <w:lang w:val="en-US" w:eastAsia="en-US"/>
              </w:rPr>
              <w:t>(iii) Pressure from Enterprises</w:t>
            </w:r>
          </w:p>
        </w:tc>
        <w:tc>
          <w:tcPr>
            <w:tcW w:w="2222" w:type="dxa"/>
            <w:shd w:val="clear" w:color="auto" w:fill="BFBFBF"/>
          </w:tcPr>
          <w:p w:rsidR="00222E70" w:rsidRPr="00222E70" w:rsidRDefault="00222E70" w:rsidP="00222E70">
            <w:pPr>
              <w:jc w:val="center"/>
              <w:rPr>
                <w:rFonts w:cs="Arial"/>
                <w:b/>
                <w:lang w:val="en-US" w:eastAsia="en-US"/>
              </w:rPr>
            </w:pPr>
            <w:r w:rsidRPr="00222E70">
              <w:rPr>
                <w:rFonts w:cs="Arial"/>
                <w:b/>
                <w:lang w:val="en-US" w:eastAsia="en-US"/>
              </w:rPr>
              <w:t>(iv) Failure of Contractors</w:t>
            </w:r>
          </w:p>
        </w:tc>
        <w:tc>
          <w:tcPr>
            <w:tcW w:w="3479" w:type="dxa"/>
            <w:shd w:val="clear" w:color="auto" w:fill="BFBFBF"/>
          </w:tcPr>
          <w:p w:rsidR="00222E70" w:rsidRPr="00222E70" w:rsidRDefault="00222E70" w:rsidP="00222E70">
            <w:pPr>
              <w:numPr>
                <w:ilvl w:val="0"/>
                <w:numId w:val="13"/>
              </w:numPr>
              <w:contextualSpacing/>
              <w:jc w:val="center"/>
              <w:rPr>
                <w:rFonts w:cs="Arial"/>
                <w:b/>
                <w:lang w:val="en-US" w:eastAsia="en-US"/>
              </w:rPr>
            </w:pPr>
            <w:r w:rsidRPr="00222E70">
              <w:rPr>
                <w:rFonts w:cs="Arial"/>
                <w:b/>
                <w:lang w:val="en-US" w:eastAsia="en-US"/>
              </w:rPr>
              <w:t>interventions</w:t>
            </w:r>
          </w:p>
        </w:tc>
      </w:tr>
      <w:tr w:rsidR="00222E70" w:rsidRPr="00222E70" w:rsidTr="00131AEF">
        <w:trPr>
          <w:trHeight w:val="70"/>
        </w:trPr>
        <w:tc>
          <w:tcPr>
            <w:tcW w:w="1696" w:type="dxa"/>
            <w:vMerge w:val="restart"/>
          </w:tcPr>
          <w:p w:rsidR="00222E70" w:rsidRPr="00222E70" w:rsidRDefault="00222E70" w:rsidP="00222E70">
            <w:pPr>
              <w:jc w:val="left"/>
              <w:rPr>
                <w:rFonts w:cs="Arial"/>
                <w:b/>
                <w:lang w:val="en-US" w:eastAsia="en-US"/>
              </w:rPr>
            </w:pPr>
            <w:r w:rsidRPr="00222E70">
              <w:rPr>
                <w:rFonts w:cs="Arial"/>
                <w:b/>
                <w:lang w:val="en-US" w:eastAsia="en-US"/>
              </w:rPr>
              <w:t>Free State</w:t>
            </w:r>
          </w:p>
          <w:p w:rsidR="00222E70" w:rsidRPr="00222E70" w:rsidRDefault="00222E70" w:rsidP="00222E70">
            <w:pPr>
              <w:jc w:val="left"/>
              <w:rPr>
                <w:rFonts w:cs="Arial"/>
                <w:b/>
                <w:lang w:val="en-US" w:eastAsia="en-US"/>
              </w:rPr>
            </w:pPr>
          </w:p>
        </w:tc>
        <w:tc>
          <w:tcPr>
            <w:tcW w:w="2448" w:type="dxa"/>
          </w:tcPr>
          <w:p w:rsidR="00222E70" w:rsidRPr="00222E70" w:rsidRDefault="00222E70" w:rsidP="00222E70">
            <w:pPr>
              <w:jc w:val="left"/>
              <w:rPr>
                <w:rFonts w:cs="Arial"/>
                <w:lang w:val="en-US" w:eastAsia="en-US"/>
              </w:rPr>
            </w:pPr>
            <w:r w:rsidRPr="00222E70">
              <w:rPr>
                <w:rFonts w:cs="Arial"/>
                <w:lang w:val="en-US" w:eastAsia="en-US"/>
              </w:rPr>
              <w:t>Tempe School of Health (on hold at panning)</w:t>
            </w:r>
          </w:p>
        </w:tc>
        <w:tc>
          <w:tcPr>
            <w:tcW w:w="1939" w:type="dxa"/>
            <w:vMerge w:val="restart"/>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vMerge w:val="restart"/>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vMerge w:val="restart"/>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val="restart"/>
          </w:tcPr>
          <w:p w:rsidR="00222E70" w:rsidRPr="00222E70" w:rsidRDefault="00222E70" w:rsidP="00222E70">
            <w:pPr>
              <w:jc w:val="left"/>
              <w:rPr>
                <w:rFonts w:cs="Arial"/>
                <w:lang w:val="en-US" w:eastAsia="en-US"/>
              </w:rPr>
            </w:pPr>
            <w:r w:rsidRPr="00222E70">
              <w:rPr>
                <w:rFonts w:cs="Arial"/>
                <w:lang w:val="en-US" w:eastAsia="en-US"/>
              </w:rPr>
              <w:t xml:space="preserve">The DDG Construction Management has engaged user-client departments of </w:t>
            </w:r>
            <w:proofErr w:type="spellStart"/>
            <w:r w:rsidRPr="00222E70">
              <w:rPr>
                <w:rFonts w:cs="Arial"/>
                <w:lang w:val="en-US" w:eastAsia="en-US"/>
              </w:rPr>
              <w:t>DoD</w:t>
            </w:r>
            <w:proofErr w:type="spellEnd"/>
            <w:r w:rsidRPr="00222E70">
              <w:rPr>
                <w:rFonts w:cs="Arial"/>
                <w:lang w:val="en-US" w:eastAsia="en-US"/>
              </w:rPr>
              <w:t xml:space="preserve">, </w:t>
            </w:r>
            <w:proofErr w:type="spellStart"/>
            <w:r w:rsidRPr="00222E70">
              <w:rPr>
                <w:rFonts w:cs="Arial"/>
                <w:lang w:val="en-US" w:eastAsia="en-US"/>
              </w:rPr>
              <w:t>DoJ</w:t>
            </w:r>
            <w:proofErr w:type="spellEnd"/>
            <w:r w:rsidRPr="00222E70">
              <w:rPr>
                <w:rFonts w:cs="Arial"/>
                <w:lang w:val="en-US" w:eastAsia="en-US"/>
              </w:rPr>
              <w:t xml:space="preserve"> and Home Affairs for funding. A response is still awaited.</w:t>
            </w: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r w:rsidRPr="00222E70">
              <w:rPr>
                <w:rFonts w:cs="Arial"/>
                <w:lang w:val="en-US" w:eastAsia="en-US"/>
              </w:rPr>
              <w:t xml:space="preserve">Refurbishment of </w:t>
            </w:r>
            <w:proofErr w:type="spellStart"/>
            <w:r w:rsidRPr="00222E70">
              <w:rPr>
                <w:rFonts w:cs="Arial"/>
                <w:lang w:val="en-US" w:eastAsia="en-US"/>
              </w:rPr>
              <w:t>Odendaalsrus</w:t>
            </w:r>
            <w:proofErr w:type="spellEnd"/>
            <w:r w:rsidRPr="00222E70">
              <w:rPr>
                <w:rFonts w:cs="Arial"/>
                <w:lang w:val="en-US" w:eastAsia="en-US"/>
              </w:rPr>
              <w:t xml:space="preserve"> Magistrate Court</w:t>
            </w:r>
          </w:p>
        </w:tc>
        <w:tc>
          <w:tcPr>
            <w:tcW w:w="1939" w:type="dxa"/>
            <w:vMerge/>
          </w:tcPr>
          <w:p w:rsidR="00222E70" w:rsidRPr="00222E70" w:rsidRDefault="00222E70" w:rsidP="00222E70">
            <w:pPr>
              <w:jc w:val="left"/>
              <w:rPr>
                <w:rFonts w:cs="Arial"/>
                <w:lang w:val="en-US" w:eastAsia="en-US"/>
              </w:rPr>
            </w:pPr>
          </w:p>
        </w:tc>
        <w:tc>
          <w:tcPr>
            <w:tcW w:w="1819" w:type="dxa"/>
            <w:vMerge/>
          </w:tcPr>
          <w:p w:rsidR="00222E70" w:rsidRPr="00222E70" w:rsidRDefault="00222E70" w:rsidP="00222E70">
            <w:pPr>
              <w:jc w:val="left"/>
              <w:rPr>
                <w:rFonts w:cs="Arial"/>
                <w:lang w:val="en-US" w:eastAsia="en-US"/>
              </w:rPr>
            </w:pPr>
          </w:p>
        </w:tc>
        <w:tc>
          <w:tcPr>
            <w:tcW w:w="2222" w:type="dxa"/>
            <w:vMerge/>
          </w:tcPr>
          <w:p w:rsidR="00222E70" w:rsidRPr="00222E70" w:rsidRDefault="00222E70" w:rsidP="00222E70">
            <w:pPr>
              <w:jc w:val="left"/>
              <w:rPr>
                <w:rFonts w:cs="Arial"/>
                <w:lang w:val="en-US" w:eastAsia="en-US"/>
              </w:rPr>
            </w:pPr>
          </w:p>
        </w:tc>
        <w:tc>
          <w:tcPr>
            <w:tcW w:w="3479" w:type="dxa"/>
            <w:vMerge/>
          </w:tcPr>
          <w:p w:rsidR="00222E70" w:rsidRPr="00222E70" w:rsidRDefault="00222E70" w:rsidP="00222E70">
            <w:pPr>
              <w:ind w:left="720"/>
              <w:contextualSpacing/>
              <w:jc w:val="left"/>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9E1488">
            <w:pPr>
              <w:jc w:val="left"/>
              <w:rPr>
                <w:rFonts w:cs="Arial"/>
                <w:lang w:val="en-US" w:eastAsia="en-US"/>
              </w:rPr>
            </w:pPr>
            <w:r w:rsidRPr="00222E70">
              <w:rPr>
                <w:rFonts w:cs="Arial"/>
                <w:lang w:val="en-US" w:eastAsia="en-US"/>
              </w:rPr>
              <w:t>Free State / Lesotho Border fence</w:t>
            </w:r>
          </w:p>
        </w:tc>
        <w:tc>
          <w:tcPr>
            <w:tcW w:w="1939" w:type="dxa"/>
            <w:vMerge/>
          </w:tcPr>
          <w:p w:rsidR="00222E70" w:rsidRPr="00222E70" w:rsidRDefault="00222E70" w:rsidP="00222E70">
            <w:pPr>
              <w:jc w:val="left"/>
              <w:rPr>
                <w:rFonts w:cs="Arial"/>
                <w:lang w:val="en-US" w:eastAsia="en-US"/>
              </w:rPr>
            </w:pPr>
          </w:p>
        </w:tc>
        <w:tc>
          <w:tcPr>
            <w:tcW w:w="1819" w:type="dxa"/>
            <w:vMerge/>
          </w:tcPr>
          <w:p w:rsidR="00222E70" w:rsidRPr="00222E70" w:rsidRDefault="00222E70" w:rsidP="00222E70">
            <w:pPr>
              <w:jc w:val="left"/>
              <w:rPr>
                <w:rFonts w:cs="Arial"/>
                <w:lang w:val="en-US" w:eastAsia="en-US"/>
              </w:rPr>
            </w:pPr>
          </w:p>
        </w:tc>
        <w:tc>
          <w:tcPr>
            <w:tcW w:w="2222" w:type="dxa"/>
            <w:vMerge/>
          </w:tcPr>
          <w:p w:rsidR="00222E70" w:rsidRPr="00222E70" w:rsidRDefault="00222E70" w:rsidP="00222E70">
            <w:pPr>
              <w:jc w:val="left"/>
              <w:rPr>
                <w:rFonts w:cs="Arial"/>
                <w:lang w:val="en-US" w:eastAsia="en-US"/>
              </w:rPr>
            </w:pPr>
          </w:p>
        </w:tc>
        <w:tc>
          <w:tcPr>
            <w:tcW w:w="3479" w:type="dxa"/>
            <w:vMerge/>
          </w:tcPr>
          <w:p w:rsidR="00222E70" w:rsidRPr="00222E70" w:rsidRDefault="00222E70" w:rsidP="00222E70">
            <w:pPr>
              <w:ind w:left="720"/>
              <w:contextualSpacing/>
              <w:jc w:val="left"/>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r w:rsidRPr="00222E70">
              <w:rPr>
                <w:rFonts w:cs="Arial"/>
                <w:lang w:val="en-US" w:eastAsia="en-US"/>
              </w:rPr>
              <w:t xml:space="preserve">Refurbishment of </w:t>
            </w:r>
            <w:proofErr w:type="spellStart"/>
            <w:r w:rsidRPr="00222E70">
              <w:rPr>
                <w:rFonts w:cs="Arial"/>
                <w:lang w:val="en-US" w:eastAsia="en-US"/>
              </w:rPr>
              <w:t>Bultfontein</w:t>
            </w:r>
            <w:proofErr w:type="spellEnd"/>
            <w:r w:rsidRPr="00222E70">
              <w:rPr>
                <w:rFonts w:cs="Arial"/>
                <w:lang w:val="en-US" w:eastAsia="en-US"/>
              </w:rPr>
              <w:t xml:space="preserve"> Magistrates Court</w:t>
            </w:r>
          </w:p>
        </w:tc>
        <w:tc>
          <w:tcPr>
            <w:tcW w:w="1939" w:type="dxa"/>
            <w:vMerge/>
          </w:tcPr>
          <w:p w:rsidR="00222E70" w:rsidRPr="00222E70" w:rsidRDefault="00222E70" w:rsidP="00222E70">
            <w:pPr>
              <w:jc w:val="left"/>
              <w:rPr>
                <w:rFonts w:cs="Arial"/>
                <w:lang w:val="en-US" w:eastAsia="en-US"/>
              </w:rPr>
            </w:pPr>
          </w:p>
        </w:tc>
        <w:tc>
          <w:tcPr>
            <w:tcW w:w="1819" w:type="dxa"/>
            <w:vMerge/>
          </w:tcPr>
          <w:p w:rsidR="00222E70" w:rsidRPr="00222E70" w:rsidRDefault="00222E70" w:rsidP="00222E70">
            <w:pPr>
              <w:jc w:val="left"/>
              <w:rPr>
                <w:rFonts w:cs="Arial"/>
                <w:lang w:val="en-US" w:eastAsia="en-US"/>
              </w:rPr>
            </w:pPr>
          </w:p>
        </w:tc>
        <w:tc>
          <w:tcPr>
            <w:tcW w:w="2222" w:type="dxa"/>
            <w:vMerge/>
          </w:tcPr>
          <w:p w:rsidR="00222E70" w:rsidRPr="00222E70" w:rsidRDefault="00222E70" w:rsidP="00222E70">
            <w:pPr>
              <w:jc w:val="left"/>
              <w:rPr>
                <w:rFonts w:cs="Arial"/>
                <w:lang w:val="en-US" w:eastAsia="en-US"/>
              </w:rPr>
            </w:pPr>
          </w:p>
        </w:tc>
        <w:tc>
          <w:tcPr>
            <w:tcW w:w="3479" w:type="dxa"/>
            <w:vMerge/>
          </w:tcPr>
          <w:p w:rsidR="00222E70" w:rsidRPr="00222E70" w:rsidRDefault="00222E70" w:rsidP="00222E70">
            <w:pPr>
              <w:ind w:left="720"/>
              <w:contextualSpacing/>
              <w:jc w:val="left"/>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r w:rsidRPr="00222E70">
              <w:rPr>
                <w:rFonts w:cs="Arial"/>
                <w:lang w:val="en-US" w:eastAsia="en-US"/>
              </w:rPr>
              <w:t>Refurbishment of</w:t>
            </w:r>
          </w:p>
          <w:p w:rsidR="00222E70" w:rsidRPr="00222E70" w:rsidRDefault="00222E70" w:rsidP="00222E70">
            <w:pPr>
              <w:jc w:val="left"/>
              <w:rPr>
                <w:rFonts w:cs="Arial"/>
                <w:lang w:val="en-US" w:eastAsia="en-US"/>
              </w:rPr>
            </w:pPr>
            <w:proofErr w:type="spellStart"/>
            <w:r w:rsidRPr="00222E70">
              <w:rPr>
                <w:rFonts w:cs="Arial"/>
                <w:lang w:val="en-US" w:eastAsia="en-US"/>
              </w:rPr>
              <w:t>Groenpunt</w:t>
            </w:r>
            <w:proofErr w:type="spellEnd"/>
            <w:r w:rsidRPr="00222E70">
              <w:rPr>
                <w:rFonts w:cs="Arial"/>
                <w:lang w:val="en-US" w:eastAsia="en-US"/>
              </w:rPr>
              <w:t xml:space="preserve"> Correctional Centre</w:t>
            </w:r>
          </w:p>
        </w:tc>
        <w:tc>
          <w:tcPr>
            <w:tcW w:w="1939" w:type="dxa"/>
            <w:vMerge/>
          </w:tcPr>
          <w:p w:rsidR="00222E70" w:rsidRPr="00222E70" w:rsidRDefault="00222E70" w:rsidP="00222E70">
            <w:pPr>
              <w:jc w:val="left"/>
              <w:rPr>
                <w:rFonts w:cs="Arial"/>
                <w:lang w:val="en-US" w:eastAsia="en-US"/>
              </w:rPr>
            </w:pPr>
          </w:p>
        </w:tc>
        <w:tc>
          <w:tcPr>
            <w:tcW w:w="1819" w:type="dxa"/>
            <w:vMerge/>
          </w:tcPr>
          <w:p w:rsidR="00222E70" w:rsidRPr="00222E70" w:rsidRDefault="00222E70" w:rsidP="00222E70">
            <w:pPr>
              <w:jc w:val="left"/>
              <w:rPr>
                <w:rFonts w:cs="Arial"/>
                <w:lang w:val="en-US" w:eastAsia="en-US"/>
              </w:rPr>
            </w:pPr>
          </w:p>
        </w:tc>
        <w:tc>
          <w:tcPr>
            <w:tcW w:w="2222" w:type="dxa"/>
            <w:vMerge/>
          </w:tcPr>
          <w:p w:rsidR="00222E70" w:rsidRPr="00222E70" w:rsidRDefault="00222E70" w:rsidP="00222E70">
            <w:pPr>
              <w:jc w:val="left"/>
              <w:rPr>
                <w:rFonts w:cs="Arial"/>
                <w:lang w:val="en-US" w:eastAsia="en-US"/>
              </w:rPr>
            </w:pPr>
          </w:p>
        </w:tc>
        <w:tc>
          <w:tcPr>
            <w:tcW w:w="3479" w:type="dxa"/>
            <w:vMerge/>
          </w:tcPr>
          <w:p w:rsidR="00222E70" w:rsidRPr="00222E70" w:rsidRDefault="00222E70" w:rsidP="00222E70">
            <w:pPr>
              <w:ind w:left="720"/>
              <w:contextualSpacing/>
              <w:jc w:val="left"/>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r w:rsidRPr="00222E70">
              <w:rPr>
                <w:rFonts w:cs="Arial"/>
                <w:lang w:val="en-US" w:eastAsia="en-US"/>
              </w:rPr>
              <w:t xml:space="preserve">Refurbishment of </w:t>
            </w:r>
            <w:proofErr w:type="spellStart"/>
            <w:r w:rsidRPr="00222E70">
              <w:rPr>
                <w:rFonts w:cs="Arial"/>
                <w:lang w:val="en-US" w:eastAsia="en-US"/>
              </w:rPr>
              <w:t>Henenman</w:t>
            </w:r>
            <w:proofErr w:type="spellEnd"/>
            <w:r w:rsidRPr="00222E70">
              <w:rPr>
                <w:rFonts w:cs="Arial"/>
                <w:lang w:val="en-US" w:eastAsia="en-US"/>
              </w:rPr>
              <w:t xml:space="preserve"> Magistrate Court</w:t>
            </w:r>
          </w:p>
        </w:tc>
        <w:tc>
          <w:tcPr>
            <w:tcW w:w="1939" w:type="dxa"/>
            <w:vMerge/>
          </w:tcPr>
          <w:p w:rsidR="00222E70" w:rsidRPr="00222E70" w:rsidRDefault="00222E70" w:rsidP="00222E70">
            <w:pPr>
              <w:jc w:val="left"/>
              <w:rPr>
                <w:rFonts w:cs="Arial"/>
                <w:lang w:val="en-US" w:eastAsia="en-US"/>
              </w:rPr>
            </w:pPr>
          </w:p>
        </w:tc>
        <w:tc>
          <w:tcPr>
            <w:tcW w:w="1819" w:type="dxa"/>
            <w:vMerge/>
          </w:tcPr>
          <w:p w:rsidR="00222E70" w:rsidRPr="00222E70" w:rsidRDefault="00222E70" w:rsidP="00222E70">
            <w:pPr>
              <w:jc w:val="left"/>
              <w:rPr>
                <w:rFonts w:cs="Arial"/>
                <w:lang w:val="en-US" w:eastAsia="en-US"/>
              </w:rPr>
            </w:pPr>
          </w:p>
        </w:tc>
        <w:tc>
          <w:tcPr>
            <w:tcW w:w="2222" w:type="dxa"/>
            <w:vMerge/>
          </w:tcPr>
          <w:p w:rsidR="00222E70" w:rsidRPr="00222E70" w:rsidRDefault="00222E70" w:rsidP="00222E70">
            <w:pPr>
              <w:jc w:val="left"/>
              <w:rPr>
                <w:rFonts w:cs="Arial"/>
                <w:lang w:val="en-US" w:eastAsia="en-US"/>
              </w:rPr>
            </w:pPr>
          </w:p>
        </w:tc>
        <w:tc>
          <w:tcPr>
            <w:tcW w:w="3479" w:type="dxa"/>
            <w:vMerge/>
          </w:tcPr>
          <w:p w:rsidR="00222E70" w:rsidRPr="00222E70" w:rsidRDefault="00222E70" w:rsidP="00222E70">
            <w:pPr>
              <w:ind w:left="720"/>
              <w:contextualSpacing/>
              <w:jc w:val="left"/>
              <w:rPr>
                <w:rFonts w:cs="Arial"/>
                <w:lang w:val="en-US" w:eastAsia="en-US"/>
              </w:rPr>
            </w:pPr>
          </w:p>
        </w:tc>
      </w:tr>
      <w:tr w:rsidR="00222E70" w:rsidRPr="00222E70" w:rsidTr="00131AEF">
        <w:tc>
          <w:tcPr>
            <w:tcW w:w="1696" w:type="dxa"/>
            <w:vMerge w:val="restart"/>
          </w:tcPr>
          <w:p w:rsidR="00222E70" w:rsidRPr="00222E70" w:rsidRDefault="00222E70" w:rsidP="00222E70">
            <w:pPr>
              <w:jc w:val="left"/>
              <w:rPr>
                <w:rFonts w:cs="Arial"/>
                <w:b/>
                <w:lang w:val="en-US" w:eastAsia="en-US"/>
              </w:rPr>
            </w:pPr>
            <w:r w:rsidRPr="00222E70">
              <w:rPr>
                <w:rFonts w:cs="Arial"/>
                <w:b/>
                <w:lang w:val="en-US" w:eastAsia="en-US"/>
              </w:rPr>
              <w:t>Mpumalanga</w:t>
            </w:r>
          </w:p>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proofErr w:type="spellStart"/>
            <w:r w:rsidRPr="00222E70">
              <w:rPr>
                <w:rFonts w:cs="Arial"/>
                <w:lang w:val="en-US" w:eastAsia="en-US"/>
              </w:rPr>
              <w:t>Vosman</w:t>
            </w:r>
            <w:proofErr w:type="spellEnd"/>
            <w:r w:rsidRPr="00222E70">
              <w:rPr>
                <w:rFonts w:cs="Arial"/>
                <w:lang w:val="en-US" w:eastAsia="en-US"/>
              </w:rPr>
              <w:t xml:space="preserve"> Magistrate Courts</w:t>
            </w:r>
          </w:p>
          <w:p w:rsidR="00222E70" w:rsidRPr="00222E70" w:rsidRDefault="00222E70" w:rsidP="00222E70">
            <w:pPr>
              <w:jc w:val="left"/>
              <w:rPr>
                <w:rFonts w:cs="Arial"/>
                <w:i/>
                <w:color w:val="FF0000"/>
                <w:lang w:val="en-US" w:eastAsia="en-US"/>
              </w:rPr>
            </w:pP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val="restart"/>
          </w:tcPr>
          <w:p w:rsidR="00222E70" w:rsidRPr="00222E70" w:rsidRDefault="00222E70" w:rsidP="00222E70">
            <w:pPr>
              <w:jc w:val="left"/>
              <w:rPr>
                <w:rFonts w:cs="Arial"/>
                <w:lang w:val="en-US" w:eastAsia="en-US"/>
              </w:rPr>
            </w:pPr>
            <w:r w:rsidRPr="00222E70">
              <w:rPr>
                <w:rFonts w:cs="Arial"/>
                <w:lang w:val="en-US" w:eastAsia="en-US"/>
              </w:rPr>
              <w:t xml:space="preserve">Client department/s were engaged for funding to enable the resumption of work but the engagements did not yield the desired outcome. </w:t>
            </w: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proofErr w:type="spellStart"/>
            <w:r w:rsidRPr="00222E70">
              <w:rPr>
                <w:rFonts w:cs="Arial"/>
                <w:lang w:val="en-US" w:eastAsia="en-US"/>
              </w:rPr>
              <w:t>Emalahleni</w:t>
            </w:r>
            <w:proofErr w:type="spellEnd"/>
            <w:r w:rsidRPr="00222E70">
              <w:rPr>
                <w:rFonts w:cs="Arial"/>
                <w:lang w:val="en-US" w:eastAsia="en-US"/>
              </w:rPr>
              <w:t xml:space="preserve"> </w:t>
            </w:r>
            <w:proofErr w:type="spellStart"/>
            <w:r w:rsidRPr="00222E70">
              <w:rPr>
                <w:rFonts w:cs="Arial"/>
                <w:lang w:val="en-US" w:eastAsia="en-US"/>
              </w:rPr>
              <w:t>Labour</w:t>
            </w:r>
            <w:proofErr w:type="spellEnd"/>
            <w:r w:rsidRPr="00222E70">
              <w:rPr>
                <w:rFonts w:cs="Arial"/>
                <w:lang w:val="en-US" w:eastAsia="en-US"/>
              </w:rPr>
              <w:t xml:space="preserve"> Centre </w:t>
            </w:r>
          </w:p>
          <w:p w:rsidR="00222E70" w:rsidRPr="00222E70" w:rsidRDefault="00222E70" w:rsidP="00222E70">
            <w:pPr>
              <w:jc w:val="left"/>
              <w:rPr>
                <w:rFonts w:cs="Arial"/>
                <w:lang w:val="en-US" w:eastAsia="en-US"/>
              </w:rPr>
            </w:pP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ind w:left="720"/>
              <w:contextualSpacing/>
              <w:jc w:val="left"/>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proofErr w:type="spellStart"/>
            <w:r w:rsidRPr="00222E70">
              <w:rPr>
                <w:rFonts w:cs="Arial"/>
                <w:lang w:val="en-US" w:eastAsia="en-US"/>
              </w:rPr>
              <w:t>Sabie</w:t>
            </w:r>
            <w:proofErr w:type="spellEnd"/>
            <w:r w:rsidRPr="00222E70">
              <w:rPr>
                <w:rFonts w:cs="Arial"/>
                <w:lang w:val="en-US" w:eastAsia="en-US"/>
              </w:rPr>
              <w:t xml:space="preserve"> </w:t>
            </w:r>
            <w:proofErr w:type="spellStart"/>
            <w:r w:rsidRPr="00222E70">
              <w:rPr>
                <w:rFonts w:cs="Arial"/>
                <w:lang w:val="en-US" w:eastAsia="en-US"/>
              </w:rPr>
              <w:t>Labour</w:t>
            </w:r>
            <w:proofErr w:type="spellEnd"/>
            <w:r w:rsidRPr="00222E70">
              <w:rPr>
                <w:rFonts w:cs="Arial"/>
                <w:lang w:val="en-US" w:eastAsia="en-US"/>
              </w:rPr>
              <w:t xml:space="preserve"> Centre</w:t>
            </w:r>
          </w:p>
          <w:p w:rsidR="00222E70" w:rsidRPr="00222E70" w:rsidRDefault="00222E70" w:rsidP="00222E70">
            <w:pPr>
              <w:jc w:val="left"/>
              <w:rPr>
                <w:rFonts w:cs="Arial"/>
                <w:lang w:val="en-US" w:eastAsia="en-US"/>
              </w:rPr>
            </w:pP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ind w:left="720"/>
              <w:contextualSpacing/>
              <w:jc w:val="left"/>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93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Barberton Correctional Centre</w:t>
            </w:r>
          </w:p>
        </w:tc>
        <w:tc>
          <w:tcPr>
            <w:tcW w:w="3479" w:type="dxa"/>
          </w:tcPr>
          <w:p w:rsidR="00222E70" w:rsidRPr="00222E70" w:rsidRDefault="00222E70" w:rsidP="00222E70">
            <w:pPr>
              <w:jc w:val="left"/>
              <w:rPr>
                <w:rFonts w:cs="Arial"/>
                <w:lang w:val="en-US" w:eastAsia="en-US"/>
              </w:rPr>
            </w:pPr>
            <w:r w:rsidRPr="00222E70">
              <w:rPr>
                <w:rFonts w:cs="Arial"/>
                <w:lang w:val="en-US" w:eastAsia="en-US"/>
              </w:rPr>
              <w:t>Contractor and PSP were terminated and now procuring new service providers.</w:t>
            </w:r>
          </w:p>
        </w:tc>
      </w:tr>
      <w:tr w:rsidR="00222E70" w:rsidRPr="00222E70" w:rsidTr="00131AEF">
        <w:trPr>
          <w:trHeight w:val="1035"/>
        </w:trPr>
        <w:tc>
          <w:tcPr>
            <w:tcW w:w="1696" w:type="dxa"/>
            <w:vMerge w:val="restart"/>
          </w:tcPr>
          <w:p w:rsidR="00222E70" w:rsidRPr="00222E70" w:rsidRDefault="00222E70" w:rsidP="00222E70">
            <w:pPr>
              <w:jc w:val="left"/>
              <w:rPr>
                <w:rFonts w:cs="Arial"/>
                <w:b/>
                <w:lang w:val="en-US" w:eastAsia="en-US"/>
              </w:rPr>
            </w:pPr>
            <w:r w:rsidRPr="00222E70">
              <w:rPr>
                <w:rFonts w:cs="Arial"/>
                <w:b/>
                <w:lang w:val="en-US" w:eastAsia="en-US"/>
              </w:rPr>
              <w:t>Limpopo</w:t>
            </w:r>
          </w:p>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93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proofErr w:type="spellStart"/>
            <w:r w:rsidRPr="00222E70">
              <w:rPr>
                <w:rFonts w:cs="Arial"/>
                <w:lang w:val="en-US" w:eastAsia="en-US"/>
              </w:rPr>
              <w:t>Saselemani</w:t>
            </w:r>
            <w:proofErr w:type="spellEnd"/>
            <w:r w:rsidRPr="00222E70">
              <w:rPr>
                <w:rFonts w:cs="Arial"/>
                <w:lang w:val="en-US" w:eastAsia="en-US"/>
              </w:rPr>
              <w:t xml:space="preserve"> LDSD Office accommodation</w:t>
            </w:r>
          </w:p>
          <w:p w:rsidR="00222E70" w:rsidRPr="00222E70" w:rsidRDefault="00222E70" w:rsidP="00222E70">
            <w:pPr>
              <w:jc w:val="left"/>
              <w:rPr>
                <w:rFonts w:cs="Arial"/>
                <w:lang w:val="en-US" w:eastAsia="en-US"/>
              </w:rPr>
            </w:pPr>
          </w:p>
        </w:tc>
        <w:tc>
          <w:tcPr>
            <w:tcW w:w="3479" w:type="dxa"/>
          </w:tcPr>
          <w:p w:rsidR="00222E70" w:rsidRPr="00222E70" w:rsidRDefault="00222E70" w:rsidP="00222E70">
            <w:pPr>
              <w:jc w:val="left"/>
              <w:rPr>
                <w:rFonts w:cs="Arial"/>
                <w:lang w:val="en-US" w:eastAsia="en-US"/>
              </w:rPr>
            </w:pPr>
            <w:r w:rsidRPr="00222E70">
              <w:rPr>
                <w:rFonts w:cs="Arial"/>
                <w:lang w:val="en-US" w:eastAsia="en-US"/>
              </w:rPr>
              <w:t xml:space="preserve">The contractor was terminated due to poor performance. A process for </w:t>
            </w:r>
            <w:r w:rsidR="009E1488">
              <w:rPr>
                <w:rFonts w:cs="Arial"/>
                <w:lang w:val="en-US" w:eastAsia="en-US"/>
              </w:rPr>
              <w:t xml:space="preserve">the </w:t>
            </w:r>
            <w:r w:rsidRPr="00222E70">
              <w:rPr>
                <w:rFonts w:cs="Arial"/>
                <w:lang w:val="en-US" w:eastAsia="en-US"/>
              </w:rPr>
              <w:t xml:space="preserve">appointment of a replacement contractor is </w:t>
            </w:r>
            <w:r w:rsidRPr="00222E70">
              <w:rPr>
                <w:rFonts w:cs="Arial"/>
                <w:lang w:val="en-US" w:eastAsia="en-US"/>
              </w:rPr>
              <w:lastRenderedPageBreak/>
              <w:t xml:space="preserve">underway. The process is at </w:t>
            </w:r>
            <w:r w:rsidR="009E1488">
              <w:rPr>
                <w:rFonts w:cs="Arial"/>
                <w:lang w:val="en-US" w:eastAsia="en-US"/>
              </w:rPr>
              <w:t xml:space="preserve">the </w:t>
            </w:r>
            <w:r w:rsidRPr="00222E70">
              <w:rPr>
                <w:rFonts w:cs="Arial"/>
                <w:lang w:val="en-US" w:eastAsia="en-US"/>
              </w:rPr>
              <w:t>adjudication level.</w:t>
            </w: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93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proofErr w:type="spellStart"/>
            <w:r w:rsidRPr="00222E70">
              <w:rPr>
                <w:rFonts w:cs="Arial"/>
                <w:lang w:val="en-US" w:eastAsia="en-US"/>
              </w:rPr>
              <w:t>Marei</w:t>
            </w:r>
            <w:proofErr w:type="spellEnd"/>
            <w:r w:rsidRPr="00222E70">
              <w:rPr>
                <w:rFonts w:cs="Arial"/>
                <w:lang w:val="en-US" w:eastAsia="en-US"/>
              </w:rPr>
              <w:t xml:space="preserve"> Primary School</w:t>
            </w:r>
          </w:p>
          <w:p w:rsidR="00222E70" w:rsidRPr="00222E70" w:rsidRDefault="00222E70" w:rsidP="00222E70">
            <w:pPr>
              <w:jc w:val="left"/>
              <w:rPr>
                <w:rFonts w:cs="Arial"/>
                <w:lang w:val="en-US" w:eastAsia="en-US"/>
              </w:rPr>
            </w:pPr>
          </w:p>
        </w:tc>
        <w:tc>
          <w:tcPr>
            <w:tcW w:w="3479" w:type="dxa"/>
            <w:vMerge w:val="restart"/>
          </w:tcPr>
          <w:p w:rsidR="00222E70" w:rsidRPr="00222E70" w:rsidRDefault="00222E70" w:rsidP="00222E70">
            <w:pPr>
              <w:jc w:val="left"/>
              <w:rPr>
                <w:rFonts w:cs="Arial"/>
                <w:lang w:val="en-US" w:eastAsia="en-US"/>
              </w:rPr>
            </w:pPr>
            <w:r w:rsidRPr="00222E70">
              <w:rPr>
                <w:rFonts w:cs="Arial"/>
                <w:lang w:val="en-US" w:eastAsia="en-US"/>
              </w:rPr>
              <w:t xml:space="preserve">The old contract was terminated. The contractor development panel to be used to procure </w:t>
            </w:r>
            <w:r w:rsidR="009E1488">
              <w:rPr>
                <w:rFonts w:cs="Arial"/>
                <w:lang w:val="en-US" w:eastAsia="en-US"/>
              </w:rPr>
              <w:t xml:space="preserve">a </w:t>
            </w:r>
            <w:r w:rsidRPr="00222E70">
              <w:rPr>
                <w:rFonts w:cs="Arial"/>
                <w:lang w:val="en-US" w:eastAsia="en-US"/>
              </w:rPr>
              <w:t xml:space="preserve">replacement contractor. </w:t>
            </w:r>
          </w:p>
          <w:p w:rsidR="00222E70" w:rsidRPr="00222E70" w:rsidRDefault="00222E70" w:rsidP="00222E70">
            <w:pPr>
              <w:jc w:val="left"/>
              <w:rPr>
                <w:rFonts w:cs="Arial"/>
                <w:lang w:val="en-US" w:eastAsia="en-US"/>
              </w:rPr>
            </w:pPr>
          </w:p>
          <w:p w:rsidR="00222E70" w:rsidRPr="00222E70" w:rsidRDefault="00222E70" w:rsidP="00222E70">
            <w:pPr>
              <w:jc w:val="left"/>
              <w:rPr>
                <w:rFonts w:cs="Arial"/>
                <w:lang w:val="en-US" w:eastAsia="en-US"/>
              </w:rPr>
            </w:pPr>
            <w:r w:rsidRPr="00222E70">
              <w:rPr>
                <w:rFonts w:cs="Arial"/>
                <w:lang w:val="en-US" w:eastAsia="en-US"/>
              </w:rPr>
              <w:t>Concurrence request submitted to the client (DBE) for approval. Procurement will take place upon granting of the approval by the client.</w:t>
            </w:r>
          </w:p>
          <w:p w:rsidR="00222E70" w:rsidRPr="00222E70" w:rsidRDefault="00222E70" w:rsidP="00222E70">
            <w:pPr>
              <w:ind w:left="720"/>
              <w:contextualSpacing/>
              <w:jc w:val="left"/>
              <w:rPr>
                <w:rFonts w:cs="Arial"/>
                <w:lang w:val="en-US" w:eastAsia="en-US"/>
              </w:rPr>
            </w:pPr>
          </w:p>
          <w:p w:rsidR="00222E70" w:rsidRPr="00222E70" w:rsidRDefault="00222E70" w:rsidP="00222E70">
            <w:pPr>
              <w:jc w:val="center"/>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93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proofErr w:type="spellStart"/>
            <w:r w:rsidRPr="00222E70">
              <w:rPr>
                <w:rFonts w:cs="Arial"/>
                <w:lang w:val="en-US" w:eastAsia="en-US"/>
              </w:rPr>
              <w:t>Mathume</w:t>
            </w:r>
            <w:proofErr w:type="spellEnd"/>
            <w:r w:rsidRPr="00222E70">
              <w:rPr>
                <w:rFonts w:cs="Arial"/>
                <w:lang w:val="en-US" w:eastAsia="en-US"/>
              </w:rPr>
              <w:t xml:space="preserve"> Primary School</w:t>
            </w:r>
          </w:p>
          <w:p w:rsidR="00222E70" w:rsidRPr="00222E70" w:rsidRDefault="00222E70" w:rsidP="00222E70">
            <w:pPr>
              <w:jc w:val="left"/>
              <w:rPr>
                <w:rFonts w:cs="Arial"/>
                <w:lang w:val="en-US" w:eastAsia="en-US"/>
              </w:rPr>
            </w:pPr>
          </w:p>
        </w:tc>
        <w:tc>
          <w:tcPr>
            <w:tcW w:w="3479" w:type="dxa"/>
            <w:vMerge/>
          </w:tcPr>
          <w:p w:rsidR="00222E70" w:rsidRPr="00222E70" w:rsidRDefault="00222E70" w:rsidP="00222E70">
            <w:pPr>
              <w:jc w:val="center"/>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93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proofErr w:type="spellStart"/>
            <w:r w:rsidRPr="00222E70">
              <w:rPr>
                <w:rFonts w:cs="Arial"/>
                <w:lang w:val="en-US" w:eastAsia="en-US"/>
              </w:rPr>
              <w:t>Mapalagadi</w:t>
            </w:r>
            <w:proofErr w:type="spellEnd"/>
            <w:r w:rsidRPr="00222E70">
              <w:rPr>
                <w:rFonts w:cs="Arial"/>
                <w:lang w:val="en-US" w:eastAsia="en-US"/>
              </w:rPr>
              <w:t xml:space="preserve"> Secondary School</w:t>
            </w:r>
          </w:p>
          <w:p w:rsidR="00222E70" w:rsidRPr="00222E70" w:rsidRDefault="00222E70" w:rsidP="00222E70">
            <w:pPr>
              <w:jc w:val="left"/>
              <w:rPr>
                <w:rFonts w:cs="Arial"/>
                <w:lang w:val="en-US" w:eastAsia="en-US"/>
              </w:rPr>
            </w:pPr>
          </w:p>
        </w:tc>
        <w:tc>
          <w:tcPr>
            <w:tcW w:w="3479" w:type="dxa"/>
            <w:vMerge/>
          </w:tcPr>
          <w:p w:rsidR="00222E70" w:rsidRPr="00222E70" w:rsidRDefault="00222E70" w:rsidP="00222E70">
            <w:pPr>
              <w:jc w:val="center"/>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93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proofErr w:type="spellStart"/>
            <w:r w:rsidRPr="00222E70">
              <w:rPr>
                <w:rFonts w:cs="Arial"/>
                <w:lang w:val="en-US" w:eastAsia="en-US"/>
              </w:rPr>
              <w:t>Tseana</w:t>
            </w:r>
            <w:proofErr w:type="spellEnd"/>
            <w:r w:rsidRPr="00222E70">
              <w:rPr>
                <w:rFonts w:cs="Arial"/>
                <w:lang w:val="en-US" w:eastAsia="en-US"/>
              </w:rPr>
              <w:t xml:space="preserve"> High School</w:t>
            </w:r>
          </w:p>
          <w:p w:rsidR="00222E70" w:rsidRPr="00222E70" w:rsidRDefault="00222E70" w:rsidP="00222E70">
            <w:pPr>
              <w:jc w:val="left"/>
              <w:rPr>
                <w:rFonts w:cs="Arial"/>
                <w:lang w:val="en-US" w:eastAsia="en-US"/>
              </w:rPr>
            </w:pPr>
          </w:p>
        </w:tc>
        <w:tc>
          <w:tcPr>
            <w:tcW w:w="3479" w:type="dxa"/>
            <w:vMerge/>
          </w:tcPr>
          <w:p w:rsidR="00222E70" w:rsidRPr="00222E70" w:rsidRDefault="00222E70" w:rsidP="00222E70">
            <w:pPr>
              <w:jc w:val="center"/>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93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proofErr w:type="spellStart"/>
            <w:r w:rsidRPr="00222E70">
              <w:rPr>
                <w:rFonts w:cs="Arial"/>
                <w:lang w:val="en-US" w:eastAsia="en-US"/>
              </w:rPr>
              <w:t>Tshangwane</w:t>
            </w:r>
            <w:proofErr w:type="spellEnd"/>
            <w:r w:rsidRPr="00222E70">
              <w:rPr>
                <w:rFonts w:cs="Arial"/>
                <w:lang w:val="en-US" w:eastAsia="en-US"/>
              </w:rPr>
              <w:t xml:space="preserve"> Primary School</w:t>
            </w:r>
          </w:p>
          <w:p w:rsidR="00222E70" w:rsidRPr="00222E70" w:rsidRDefault="00222E70" w:rsidP="00222E70">
            <w:pPr>
              <w:jc w:val="left"/>
              <w:rPr>
                <w:rFonts w:cs="Arial"/>
                <w:lang w:val="en-US" w:eastAsia="en-US"/>
              </w:rPr>
            </w:pPr>
          </w:p>
        </w:tc>
        <w:tc>
          <w:tcPr>
            <w:tcW w:w="3479" w:type="dxa"/>
            <w:vMerge/>
          </w:tcPr>
          <w:p w:rsidR="00222E70" w:rsidRPr="00222E70" w:rsidRDefault="00222E70" w:rsidP="00222E70">
            <w:pPr>
              <w:jc w:val="center"/>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93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proofErr w:type="spellStart"/>
            <w:r w:rsidRPr="00222E70">
              <w:rPr>
                <w:rFonts w:cs="Arial"/>
                <w:lang w:val="en-US" w:eastAsia="en-US"/>
              </w:rPr>
              <w:t>Baphadima</w:t>
            </w:r>
            <w:proofErr w:type="spellEnd"/>
            <w:r w:rsidRPr="00222E70">
              <w:rPr>
                <w:rFonts w:cs="Arial"/>
                <w:lang w:val="en-US" w:eastAsia="en-US"/>
              </w:rPr>
              <w:t xml:space="preserve"> Secondary School </w:t>
            </w:r>
          </w:p>
          <w:p w:rsidR="00222E70" w:rsidRPr="00222E70" w:rsidRDefault="00222E70" w:rsidP="00222E70">
            <w:pPr>
              <w:jc w:val="left"/>
              <w:rPr>
                <w:rFonts w:cs="Arial"/>
                <w:lang w:val="en-US" w:eastAsia="en-US"/>
              </w:rPr>
            </w:pPr>
          </w:p>
        </w:tc>
        <w:tc>
          <w:tcPr>
            <w:tcW w:w="3479" w:type="dxa"/>
            <w:vMerge w:val="restart"/>
          </w:tcPr>
          <w:p w:rsidR="00222E70" w:rsidRPr="00222E70" w:rsidRDefault="00222E70" w:rsidP="00222E70">
            <w:pPr>
              <w:jc w:val="left"/>
              <w:rPr>
                <w:rFonts w:cs="Arial"/>
                <w:lang w:val="en-US" w:eastAsia="en-US"/>
              </w:rPr>
            </w:pPr>
            <w:r w:rsidRPr="00222E70">
              <w:rPr>
                <w:rFonts w:cs="Arial"/>
                <w:lang w:val="en-US" w:eastAsia="en-US"/>
              </w:rPr>
              <w:t>The old contract was terminated. The project will be advertised for the appointment of the replacement contractor by 01 November 2019.</w:t>
            </w: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93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proofErr w:type="spellStart"/>
            <w:r w:rsidRPr="00222E70">
              <w:rPr>
                <w:rFonts w:cs="Arial"/>
                <w:lang w:val="en-US" w:eastAsia="en-US"/>
              </w:rPr>
              <w:t>Kgabagare</w:t>
            </w:r>
            <w:proofErr w:type="spellEnd"/>
            <w:r w:rsidRPr="00222E70">
              <w:rPr>
                <w:rFonts w:cs="Arial"/>
                <w:lang w:val="en-US" w:eastAsia="en-US"/>
              </w:rPr>
              <w:t xml:space="preserve"> Primary School</w:t>
            </w:r>
          </w:p>
          <w:p w:rsidR="00222E70" w:rsidRPr="00222E70" w:rsidRDefault="00222E70" w:rsidP="00222E70">
            <w:pPr>
              <w:jc w:val="left"/>
              <w:rPr>
                <w:rFonts w:cs="Arial"/>
                <w:lang w:val="en-US" w:eastAsia="en-US"/>
              </w:rPr>
            </w:pPr>
          </w:p>
        </w:tc>
        <w:tc>
          <w:tcPr>
            <w:tcW w:w="3479" w:type="dxa"/>
            <w:vMerge/>
          </w:tcPr>
          <w:p w:rsidR="00222E70" w:rsidRPr="00222E70" w:rsidRDefault="00222E70" w:rsidP="00222E70">
            <w:pPr>
              <w:ind w:left="720"/>
              <w:contextualSpacing/>
              <w:jc w:val="left"/>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93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proofErr w:type="spellStart"/>
            <w:r w:rsidRPr="00222E70">
              <w:rPr>
                <w:rFonts w:cs="Arial"/>
                <w:lang w:val="en-US" w:eastAsia="en-US"/>
              </w:rPr>
              <w:t>Leboeng</w:t>
            </w:r>
            <w:proofErr w:type="spellEnd"/>
            <w:r w:rsidRPr="00222E70">
              <w:rPr>
                <w:rFonts w:cs="Arial"/>
                <w:lang w:val="en-US" w:eastAsia="en-US"/>
              </w:rPr>
              <w:t xml:space="preserve"> Primary School</w:t>
            </w:r>
          </w:p>
          <w:p w:rsidR="00222E70" w:rsidRPr="00222E70" w:rsidRDefault="00222E70" w:rsidP="00222E70">
            <w:pPr>
              <w:jc w:val="left"/>
              <w:rPr>
                <w:rFonts w:cs="Arial"/>
                <w:lang w:val="en-US" w:eastAsia="en-US"/>
              </w:rPr>
            </w:pPr>
          </w:p>
        </w:tc>
        <w:tc>
          <w:tcPr>
            <w:tcW w:w="3479" w:type="dxa"/>
          </w:tcPr>
          <w:p w:rsidR="00222E70" w:rsidRPr="00222E70" w:rsidRDefault="00222E70" w:rsidP="00222E70">
            <w:pPr>
              <w:jc w:val="left"/>
              <w:rPr>
                <w:rFonts w:cs="Arial"/>
                <w:lang w:val="en-US" w:eastAsia="en-US"/>
              </w:rPr>
            </w:pPr>
            <w:r w:rsidRPr="00222E70">
              <w:rPr>
                <w:rFonts w:cs="Arial"/>
                <w:lang w:val="en-US" w:eastAsia="en-US"/>
              </w:rPr>
              <w:t>The old contract was terminated and the replacement contractor was appointed and site handover was completed in August 2019. Construction is underway.</w:t>
            </w: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93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proofErr w:type="spellStart"/>
            <w:r w:rsidRPr="00222E70">
              <w:rPr>
                <w:rFonts w:cs="Arial"/>
                <w:lang w:val="en-US" w:eastAsia="en-US"/>
              </w:rPr>
              <w:t>Phakeng</w:t>
            </w:r>
            <w:proofErr w:type="spellEnd"/>
            <w:r w:rsidRPr="00222E70">
              <w:rPr>
                <w:rFonts w:cs="Arial"/>
                <w:lang w:val="en-US" w:eastAsia="en-US"/>
              </w:rPr>
              <w:t xml:space="preserve"> secondary school</w:t>
            </w:r>
          </w:p>
        </w:tc>
        <w:tc>
          <w:tcPr>
            <w:tcW w:w="3479" w:type="dxa"/>
          </w:tcPr>
          <w:p w:rsidR="00222E70" w:rsidRPr="00222E70" w:rsidRDefault="00222E70" w:rsidP="009E1488">
            <w:pPr>
              <w:jc w:val="left"/>
              <w:rPr>
                <w:rFonts w:cs="Arial"/>
                <w:lang w:val="en-US" w:eastAsia="en-US"/>
              </w:rPr>
            </w:pPr>
            <w:r w:rsidRPr="00222E70">
              <w:rPr>
                <w:rFonts w:cs="Arial"/>
                <w:lang w:val="en-US" w:eastAsia="en-US"/>
              </w:rPr>
              <w:t>The contractor absconded site and has been terminated. Re-scoping and budget ha</w:t>
            </w:r>
            <w:r w:rsidR="009E1488">
              <w:rPr>
                <w:rFonts w:cs="Arial"/>
                <w:lang w:val="en-US" w:eastAsia="en-US"/>
              </w:rPr>
              <w:t>ve</w:t>
            </w:r>
            <w:r w:rsidRPr="00222E70">
              <w:rPr>
                <w:rFonts w:cs="Arial"/>
                <w:lang w:val="en-US" w:eastAsia="en-US"/>
              </w:rPr>
              <w:t xml:space="preserve"> been submitted to the </w:t>
            </w:r>
            <w:proofErr w:type="spellStart"/>
            <w:r w:rsidRPr="00222E70">
              <w:rPr>
                <w:rFonts w:cs="Arial"/>
                <w:lang w:val="en-US" w:eastAsia="en-US"/>
              </w:rPr>
              <w:t>LDoE</w:t>
            </w:r>
            <w:proofErr w:type="spellEnd"/>
            <w:r w:rsidRPr="00222E70">
              <w:rPr>
                <w:rFonts w:cs="Arial"/>
                <w:lang w:val="en-US" w:eastAsia="en-US"/>
              </w:rPr>
              <w:t xml:space="preserve"> for </w:t>
            </w:r>
            <w:r w:rsidRPr="00222E70">
              <w:rPr>
                <w:rFonts w:cs="Arial"/>
                <w:lang w:val="en-US" w:eastAsia="en-US"/>
              </w:rPr>
              <w:lastRenderedPageBreak/>
              <w:t>approval to procure replacement contractor.</w:t>
            </w: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93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proofErr w:type="spellStart"/>
            <w:r w:rsidRPr="00222E70">
              <w:rPr>
                <w:rFonts w:cs="Arial"/>
                <w:lang w:val="en-US" w:eastAsia="en-US"/>
              </w:rPr>
              <w:t>Tjetje</w:t>
            </w:r>
            <w:proofErr w:type="spellEnd"/>
            <w:r w:rsidRPr="00222E70">
              <w:rPr>
                <w:rFonts w:cs="Arial"/>
                <w:lang w:val="en-US" w:eastAsia="en-US"/>
              </w:rPr>
              <w:t xml:space="preserve"> Secondary School </w:t>
            </w:r>
          </w:p>
          <w:p w:rsidR="00222E70" w:rsidRPr="00222E70" w:rsidRDefault="00222E70" w:rsidP="00222E70">
            <w:pPr>
              <w:jc w:val="left"/>
              <w:rPr>
                <w:rFonts w:cs="Arial"/>
                <w:lang w:val="en-US" w:eastAsia="en-US"/>
              </w:rPr>
            </w:pPr>
          </w:p>
        </w:tc>
        <w:tc>
          <w:tcPr>
            <w:tcW w:w="3479" w:type="dxa"/>
          </w:tcPr>
          <w:p w:rsidR="00222E70" w:rsidRPr="00222E70" w:rsidRDefault="00026F3B" w:rsidP="00222E70">
            <w:pPr>
              <w:jc w:val="left"/>
              <w:rPr>
                <w:rFonts w:cs="Arial"/>
                <w:lang w:val="en-US" w:eastAsia="en-US"/>
              </w:rPr>
            </w:pPr>
            <w:r>
              <w:rPr>
                <w:rFonts w:cs="Arial"/>
                <w:lang w:val="en-US" w:eastAsia="en-US"/>
              </w:rPr>
              <w:t>The o</w:t>
            </w:r>
            <w:r w:rsidR="00222E70" w:rsidRPr="00222E70">
              <w:rPr>
                <w:rFonts w:cs="Arial"/>
                <w:lang w:val="en-US" w:eastAsia="en-US"/>
              </w:rPr>
              <w:t>ld contract was terminated. LDOE has approved the scope and the budget for the completion works and the project will be re-advertised by 08 November 2019.</w:t>
            </w: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93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proofErr w:type="spellStart"/>
            <w:r w:rsidRPr="00222E70">
              <w:rPr>
                <w:rFonts w:cs="Arial"/>
                <w:lang w:val="en-US" w:eastAsia="en-US"/>
              </w:rPr>
              <w:t>Tshadama</w:t>
            </w:r>
            <w:proofErr w:type="spellEnd"/>
            <w:r w:rsidRPr="00222E70">
              <w:rPr>
                <w:rFonts w:cs="Arial"/>
                <w:lang w:val="en-US" w:eastAsia="en-US"/>
              </w:rPr>
              <w:t xml:space="preserve"> Secondary School</w:t>
            </w:r>
          </w:p>
          <w:p w:rsidR="00222E70" w:rsidRPr="00222E70" w:rsidRDefault="00222E70" w:rsidP="00222E70">
            <w:pPr>
              <w:jc w:val="left"/>
              <w:rPr>
                <w:rFonts w:cs="Arial"/>
                <w:lang w:val="en-US" w:eastAsia="en-US"/>
              </w:rPr>
            </w:pPr>
          </w:p>
        </w:tc>
        <w:tc>
          <w:tcPr>
            <w:tcW w:w="3479" w:type="dxa"/>
          </w:tcPr>
          <w:p w:rsidR="00222E70" w:rsidRPr="00222E70" w:rsidRDefault="00222E70" w:rsidP="00222E70">
            <w:pPr>
              <w:jc w:val="left"/>
              <w:rPr>
                <w:rFonts w:cs="Arial"/>
                <w:lang w:val="en-US" w:eastAsia="en-US"/>
              </w:rPr>
            </w:pPr>
            <w:r w:rsidRPr="00222E70">
              <w:rPr>
                <w:rFonts w:cs="Arial"/>
                <w:lang w:val="en-US" w:eastAsia="en-US"/>
              </w:rPr>
              <w:t>The old contractor was terminated. The project has been re-advertised and evaluated. Awaiting Bid Adjudication.</w:t>
            </w: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93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proofErr w:type="spellStart"/>
            <w:r w:rsidRPr="00222E70">
              <w:rPr>
                <w:rFonts w:cs="Arial"/>
                <w:lang w:val="en-US" w:eastAsia="en-US"/>
              </w:rPr>
              <w:t>Dumela</w:t>
            </w:r>
            <w:proofErr w:type="spellEnd"/>
            <w:r w:rsidRPr="00222E70">
              <w:rPr>
                <w:rFonts w:cs="Arial"/>
                <w:lang w:val="en-US" w:eastAsia="en-US"/>
              </w:rPr>
              <w:t xml:space="preserve"> New Library</w:t>
            </w:r>
          </w:p>
          <w:p w:rsidR="00222E70" w:rsidRPr="00222E70" w:rsidRDefault="00222E70" w:rsidP="00222E70">
            <w:pPr>
              <w:jc w:val="left"/>
              <w:rPr>
                <w:rFonts w:cs="Arial"/>
                <w:lang w:val="en-US" w:eastAsia="en-US"/>
              </w:rPr>
            </w:pPr>
          </w:p>
        </w:tc>
        <w:tc>
          <w:tcPr>
            <w:tcW w:w="3479" w:type="dxa"/>
          </w:tcPr>
          <w:p w:rsidR="00222E70" w:rsidRPr="00222E70" w:rsidRDefault="00222E70" w:rsidP="00222E70">
            <w:pPr>
              <w:jc w:val="left"/>
              <w:rPr>
                <w:rFonts w:cs="Arial"/>
                <w:lang w:val="en-US" w:eastAsia="en-US"/>
              </w:rPr>
            </w:pPr>
            <w:r w:rsidRPr="00222E70">
              <w:rPr>
                <w:rFonts w:cs="Arial"/>
                <w:lang w:val="en-US" w:eastAsia="en-US"/>
              </w:rPr>
              <w:t>IDT Social Facilitation Unit is constantly engaging the Project Steering Committee and the Community. There are regular meetings with the Project Steering Committee to deal with social issues. Currently the issue has been resolved and the construction has resumed.</w:t>
            </w:r>
          </w:p>
        </w:tc>
      </w:tr>
      <w:tr w:rsidR="00222E70" w:rsidRPr="00222E70" w:rsidTr="00131AEF">
        <w:tc>
          <w:tcPr>
            <w:tcW w:w="1696" w:type="dxa"/>
            <w:vMerge w:val="restart"/>
          </w:tcPr>
          <w:p w:rsidR="00222E70" w:rsidRPr="00222E70" w:rsidRDefault="00222E70" w:rsidP="00222E70">
            <w:pPr>
              <w:jc w:val="left"/>
              <w:rPr>
                <w:rFonts w:cs="Arial"/>
                <w:b/>
                <w:lang w:val="en-US" w:eastAsia="en-US"/>
              </w:rPr>
            </w:pPr>
            <w:r w:rsidRPr="00222E70">
              <w:rPr>
                <w:rFonts w:cs="Arial"/>
                <w:b/>
                <w:lang w:val="en-US" w:eastAsia="en-US"/>
              </w:rPr>
              <w:t>Eastern Cape</w:t>
            </w:r>
          </w:p>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93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proofErr w:type="spellStart"/>
            <w:r w:rsidRPr="00222E70">
              <w:rPr>
                <w:rFonts w:cs="Arial"/>
                <w:lang w:val="en-US" w:eastAsia="en-US"/>
              </w:rPr>
              <w:t>Intlangano</w:t>
            </w:r>
            <w:proofErr w:type="spellEnd"/>
            <w:r w:rsidRPr="00222E70">
              <w:rPr>
                <w:rFonts w:cs="Arial"/>
                <w:lang w:val="en-US" w:eastAsia="en-US"/>
              </w:rPr>
              <w:t xml:space="preserve"> SPS</w:t>
            </w:r>
          </w:p>
        </w:tc>
        <w:tc>
          <w:tcPr>
            <w:tcW w:w="3479" w:type="dxa"/>
          </w:tcPr>
          <w:p w:rsidR="00222E70" w:rsidRPr="00222E70" w:rsidRDefault="00222E70" w:rsidP="00222E70">
            <w:pPr>
              <w:jc w:val="left"/>
              <w:rPr>
                <w:rFonts w:cs="Arial"/>
                <w:lang w:val="en-US" w:eastAsia="en-US"/>
              </w:rPr>
            </w:pPr>
            <w:r w:rsidRPr="00222E70">
              <w:rPr>
                <w:rFonts w:cs="Arial"/>
                <w:lang w:val="en-US" w:eastAsia="en-US"/>
              </w:rPr>
              <w:t xml:space="preserve">Replacement contractor procured and concurrence for approval submitted to </w:t>
            </w:r>
            <w:r w:rsidR="009E1488">
              <w:rPr>
                <w:rFonts w:cs="Arial"/>
                <w:lang w:val="en-US" w:eastAsia="en-US"/>
              </w:rPr>
              <w:t xml:space="preserve">the </w:t>
            </w:r>
            <w:r w:rsidRPr="00222E70">
              <w:rPr>
                <w:rFonts w:cs="Arial"/>
                <w:lang w:val="en-US" w:eastAsia="en-US"/>
              </w:rPr>
              <w:t>Department of Basic Education (DBE).</w:t>
            </w: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proofErr w:type="spellStart"/>
            <w:r w:rsidRPr="00222E70">
              <w:rPr>
                <w:rFonts w:cs="Arial"/>
                <w:lang w:val="en-US" w:eastAsia="en-US"/>
              </w:rPr>
              <w:t>Ntsonkotha</w:t>
            </w:r>
            <w:proofErr w:type="spellEnd"/>
            <w:r w:rsidRPr="00222E70">
              <w:rPr>
                <w:rFonts w:cs="Arial"/>
                <w:lang w:val="en-US" w:eastAsia="en-US"/>
              </w:rPr>
              <w:t xml:space="preserve"> SSS</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val="restart"/>
          </w:tcPr>
          <w:p w:rsidR="00222E70" w:rsidRPr="00222E70" w:rsidRDefault="00222E70" w:rsidP="00222E70">
            <w:pPr>
              <w:jc w:val="left"/>
              <w:rPr>
                <w:rFonts w:cs="Arial"/>
                <w:lang w:val="en-US" w:eastAsia="en-US"/>
              </w:rPr>
            </w:pPr>
            <w:r w:rsidRPr="00222E70">
              <w:rPr>
                <w:rFonts w:cs="Arial"/>
                <w:lang w:val="en-US" w:eastAsia="en-US"/>
              </w:rPr>
              <w:t>Escalated to Eastern Cape (EC) Department of Education.</w:t>
            </w:r>
          </w:p>
          <w:p w:rsidR="00222E70" w:rsidRPr="00222E70" w:rsidRDefault="00222E70" w:rsidP="00222E70">
            <w:pPr>
              <w:rPr>
                <w:rFonts w:cs="Arial"/>
                <w:lang w:val="en-US" w:eastAsia="en-US"/>
              </w:rPr>
            </w:pPr>
          </w:p>
          <w:p w:rsidR="00222E70" w:rsidRPr="00222E70" w:rsidRDefault="00222E70" w:rsidP="009E1488">
            <w:pPr>
              <w:rPr>
                <w:rFonts w:cs="Arial"/>
                <w:lang w:val="en-US" w:eastAsia="en-US"/>
              </w:rPr>
            </w:pPr>
            <w:r w:rsidRPr="00222E70">
              <w:rPr>
                <w:rFonts w:cs="Arial"/>
                <w:lang w:val="en-US" w:eastAsia="en-US"/>
              </w:rPr>
              <w:t xml:space="preserve">The EC Department of Education experienced financial challenges in 2016. Payments were late resulting in huge </w:t>
            </w:r>
            <w:r w:rsidRPr="00222E70">
              <w:rPr>
                <w:rFonts w:cs="Arial"/>
                <w:lang w:val="en-US" w:eastAsia="en-US"/>
              </w:rPr>
              <w:lastRenderedPageBreak/>
              <w:t>backlogs/accruals which had a negative impact on future projects. This further resulted on over commitments on current and future cash-flows. To curb the situation, the Department resolved to put all projects, especially not yet on</w:t>
            </w:r>
            <w:r w:rsidR="009E1488">
              <w:rPr>
                <w:rFonts w:cs="Arial"/>
                <w:lang w:val="en-US" w:eastAsia="en-US"/>
              </w:rPr>
              <w:t>-</w:t>
            </w:r>
            <w:r w:rsidRPr="00222E70">
              <w:rPr>
                <w:rFonts w:cs="Arial"/>
                <w:lang w:val="en-US" w:eastAsia="en-US"/>
              </w:rPr>
              <w:t>site to be put on hold and those under construction suffered the consequences of the non-availability of funds. The CEO has met with the SG on numerous occasions, but to</w:t>
            </w:r>
            <w:r w:rsidR="009E1488">
              <w:rPr>
                <w:rFonts w:cs="Arial"/>
                <w:lang w:val="en-US" w:eastAsia="en-US"/>
              </w:rPr>
              <w:t xml:space="preserve"> </w:t>
            </w:r>
            <w:r w:rsidRPr="00222E70">
              <w:rPr>
                <w:rFonts w:cs="Arial"/>
                <w:lang w:val="en-US" w:eastAsia="en-US"/>
              </w:rPr>
              <w:t>date the department has not been able to get out of the woods. Efforts to get additional funding from Treasury was not successful.</w:t>
            </w: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proofErr w:type="spellStart"/>
            <w:r w:rsidRPr="00222E70">
              <w:rPr>
                <w:rFonts w:cs="Arial"/>
                <w:lang w:val="en-US" w:eastAsia="en-US"/>
              </w:rPr>
              <w:t>Kanyisa</w:t>
            </w:r>
            <w:proofErr w:type="spellEnd"/>
            <w:r w:rsidRPr="00222E70">
              <w:rPr>
                <w:rFonts w:cs="Arial"/>
                <w:lang w:val="en-US" w:eastAsia="en-US"/>
              </w:rPr>
              <w:t xml:space="preserve"> Special School (</w:t>
            </w:r>
            <w:proofErr w:type="spellStart"/>
            <w:r w:rsidRPr="00222E70">
              <w:rPr>
                <w:rFonts w:cs="Arial"/>
                <w:lang w:val="en-US" w:eastAsia="en-US"/>
              </w:rPr>
              <w:t>Cala</w:t>
            </w:r>
            <w:proofErr w:type="spellEnd"/>
            <w:r w:rsidRPr="00222E70">
              <w:rPr>
                <w:rFonts w:cs="Arial"/>
                <w:lang w:val="en-US" w:eastAsia="en-US"/>
              </w:rPr>
              <w:t>)</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proofErr w:type="spellStart"/>
            <w:r w:rsidRPr="00222E70">
              <w:rPr>
                <w:rFonts w:cs="Arial"/>
                <w:lang w:val="en-US" w:eastAsia="en-US"/>
              </w:rPr>
              <w:t>Tembisa</w:t>
            </w:r>
            <w:proofErr w:type="spellEnd"/>
            <w:r w:rsidRPr="00222E70">
              <w:rPr>
                <w:rFonts w:cs="Arial"/>
                <w:lang w:val="en-US" w:eastAsia="en-US"/>
              </w:rPr>
              <w:t xml:space="preserve"> Special School</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proofErr w:type="spellStart"/>
            <w:r w:rsidRPr="00222E70">
              <w:rPr>
                <w:rFonts w:cs="Arial"/>
                <w:lang w:val="en-US" w:eastAsia="en-US"/>
              </w:rPr>
              <w:t>Bubesi</w:t>
            </w:r>
            <w:proofErr w:type="spellEnd"/>
            <w:r w:rsidRPr="00222E70">
              <w:rPr>
                <w:rFonts w:cs="Arial"/>
                <w:lang w:val="en-US" w:eastAsia="en-US"/>
              </w:rPr>
              <w:t xml:space="preserve"> PS</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proofErr w:type="spellStart"/>
            <w:r w:rsidRPr="00222E70">
              <w:rPr>
                <w:rFonts w:cs="Arial"/>
                <w:lang w:val="en-US" w:eastAsia="en-US"/>
              </w:rPr>
              <w:t>Dumile</w:t>
            </w:r>
            <w:proofErr w:type="spellEnd"/>
            <w:r w:rsidRPr="00222E70">
              <w:rPr>
                <w:rFonts w:cs="Arial"/>
                <w:lang w:val="en-US" w:eastAsia="en-US"/>
              </w:rPr>
              <w:t xml:space="preserve"> SPS </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proofErr w:type="spellStart"/>
            <w:r w:rsidRPr="00222E70">
              <w:rPr>
                <w:rFonts w:cs="Arial"/>
                <w:lang w:val="en-US" w:eastAsia="en-US"/>
              </w:rPr>
              <w:t>Hillbrow</w:t>
            </w:r>
            <w:proofErr w:type="spellEnd"/>
            <w:r w:rsidRPr="00222E70">
              <w:rPr>
                <w:rFonts w:cs="Arial"/>
                <w:lang w:val="en-US" w:eastAsia="en-US"/>
              </w:rPr>
              <w:t xml:space="preserve"> SSS</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proofErr w:type="spellStart"/>
            <w:r w:rsidRPr="00222E70">
              <w:rPr>
                <w:rFonts w:cs="Arial"/>
                <w:lang w:val="en-US" w:eastAsia="en-US"/>
              </w:rPr>
              <w:t>Hlankomo</w:t>
            </w:r>
            <w:proofErr w:type="spellEnd"/>
            <w:r w:rsidRPr="00222E70">
              <w:rPr>
                <w:rFonts w:cs="Arial"/>
                <w:lang w:val="en-US" w:eastAsia="en-US"/>
              </w:rPr>
              <w:t xml:space="preserve"> JSS</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proofErr w:type="spellStart"/>
            <w:r w:rsidRPr="00222E70">
              <w:rPr>
                <w:rFonts w:cs="Arial"/>
                <w:lang w:val="en-US" w:eastAsia="en-US"/>
              </w:rPr>
              <w:t>Kwamathambo</w:t>
            </w:r>
            <w:proofErr w:type="spellEnd"/>
            <w:r w:rsidRPr="00222E70">
              <w:rPr>
                <w:rFonts w:cs="Arial"/>
                <w:lang w:val="en-US" w:eastAsia="en-US"/>
              </w:rPr>
              <w:t xml:space="preserve"> SPS</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proofErr w:type="spellStart"/>
            <w:r w:rsidRPr="00222E70">
              <w:rPr>
                <w:rFonts w:cs="Arial"/>
                <w:lang w:val="en-US" w:eastAsia="en-US"/>
              </w:rPr>
              <w:t>Lingelethu</w:t>
            </w:r>
            <w:proofErr w:type="spellEnd"/>
            <w:r w:rsidRPr="00222E70">
              <w:rPr>
                <w:rFonts w:cs="Arial"/>
                <w:lang w:val="en-US" w:eastAsia="en-US"/>
              </w:rPr>
              <w:t xml:space="preserve"> JPS</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proofErr w:type="spellStart"/>
            <w:r w:rsidRPr="00222E70">
              <w:rPr>
                <w:rFonts w:cs="Arial"/>
                <w:lang w:val="en-US" w:eastAsia="en-US"/>
              </w:rPr>
              <w:t>Luphindo</w:t>
            </w:r>
            <w:proofErr w:type="spellEnd"/>
            <w:r w:rsidRPr="00222E70">
              <w:rPr>
                <w:rFonts w:cs="Arial"/>
                <w:lang w:val="en-US" w:eastAsia="en-US"/>
              </w:rPr>
              <w:t xml:space="preserve"> SSS</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proofErr w:type="spellStart"/>
            <w:r w:rsidRPr="00222E70">
              <w:rPr>
                <w:rFonts w:cs="Arial"/>
                <w:lang w:val="en-US" w:eastAsia="en-US"/>
              </w:rPr>
              <w:t>Magadla</w:t>
            </w:r>
            <w:proofErr w:type="spellEnd"/>
            <w:r w:rsidRPr="00222E70">
              <w:rPr>
                <w:rFonts w:cs="Arial"/>
                <w:lang w:val="en-US" w:eastAsia="en-US"/>
              </w:rPr>
              <w:t xml:space="preserve"> SSS</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proofErr w:type="spellStart"/>
            <w:r w:rsidRPr="00222E70">
              <w:rPr>
                <w:rFonts w:cs="Arial"/>
                <w:lang w:val="en-US" w:eastAsia="en-US"/>
              </w:rPr>
              <w:t>Mdumazulu</w:t>
            </w:r>
            <w:proofErr w:type="spellEnd"/>
            <w:r w:rsidRPr="00222E70">
              <w:rPr>
                <w:rFonts w:cs="Arial"/>
                <w:lang w:val="en-US" w:eastAsia="en-US"/>
              </w:rPr>
              <w:t xml:space="preserve"> JSS</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proofErr w:type="spellStart"/>
            <w:r w:rsidRPr="00222E70">
              <w:rPr>
                <w:rFonts w:cs="Arial"/>
                <w:lang w:val="en-US" w:eastAsia="en-US"/>
              </w:rPr>
              <w:t>Mgomanzi</w:t>
            </w:r>
            <w:proofErr w:type="spellEnd"/>
            <w:r w:rsidRPr="00222E70">
              <w:rPr>
                <w:rFonts w:cs="Arial"/>
                <w:lang w:val="en-US" w:eastAsia="en-US"/>
              </w:rPr>
              <w:t xml:space="preserve"> PS</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proofErr w:type="spellStart"/>
            <w:r w:rsidRPr="00222E70">
              <w:rPr>
                <w:rFonts w:cs="Arial"/>
                <w:lang w:val="en-US" w:eastAsia="en-US"/>
              </w:rPr>
              <w:t>Ntukayi</w:t>
            </w:r>
            <w:proofErr w:type="spellEnd"/>
            <w:r w:rsidRPr="00222E70">
              <w:rPr>
                <w:rFonts w:cs="Arial"/>
                <w:lang w:val="en-US" w:eastAsia="en-US"/>
              </w:rPr>
              <w:t xml:space="preserve"> SSS</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r w:rsidRPr="00222E70">
              <w:rPr>
                <w:rFonts w:cs="Arial"/>
                <w:lang w:val="en-US" w:eastAsia="en-US"/>
              </w:rPr>
              <w:t>Prospect PS</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proofErr w:type="spellStart"/>
            <w:r w:rsidRPr="00222E70">
              <w:rPr>
                <w:rFonts w:cs="Arial"/>
                <w:lang w:val="en-US" w:eastAsia="en-US"/>
              </w:rPr>
              <w:t>Cabasa</w:t>
            </w:r>
            <w:proofErr w:type="spellEnd"/>
            <w:r w:rsidRPr="00222E70">
              <w:rPr>
                <w:rFonts w:cs="Arial"/>
                <w:lang w:val="en-US" w:eastAsia="en-US"/>
              </w:rPr>
              <w:t xml:space="preserve"> JPS</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proofErr w:type="spellStart"/>
            <w:r w:rsidRPr="00222E70">
              <w:rPr>
                <w:rFonts w:cs="Arial"/>
                <w:lang w:val="en-US" w:eastAsia="en-US"/>
              </w:rPr>
              <w:t>Esigubidudweni</w:t>
            </w:r>
            <w:proofErr w:type="spellEnd"/>
            <w:r w:rsidRPr="00222E70">
              <w:rPr>
                <w:rFonts w:cs="Arial"/>
                <w:lang w:val="en-US" w:eastAsia="en-US"/>
              </w:rPr>
              <w:t xml:space="preserve"> JSS</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proofErr w:type="spellStart"/>
            <w:r w:rsidRPr="00222E70">
              <w:rPr>
                <w:rFonts w:cs="Arial"/>
                <w:lang w:val="en-US" w:eastAsia="en-US"/>
              </w:rPr>
              <w:t>Kwazizamele</w:t>
            </w:r>
            <w:proofErr w:type="spellEnd"/>
            <w:r w:rsidRPr="00222E70">
              <w:rPr>
                <w:rFonts w:cs="Arial"/>
                <w:lang w:val="en-US" w:eastAsia="en-US"/>
              </w:rPr>
              <w:t xml:space="preserve"> JSS</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proofErr w:type="spellStart"/>
            <w:r w:rsidRPr="00222E70">
              <w:rPr>
                <w:rFonts w:cs="Arial"/>
                <w:lang w:val="en-US" w:eastAsia="en-US"/>
              </w:rPr>
              <w:t>Zweli</w:t>
            </w:r>
            <w:proofErr w:type="spellEnd"/>
            <w:r w:rsidRPr="00222E70">
              <w:rPr>
                <w:rFonts w:cs="Arial"/>
                <w:lang w:val="en-US" w:eastAsia="en-US"/>
              </w:rPr>
              <w:t xml:space="preserve"> JPS</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proofErr w:type="spellStart"/>
            <w:r w:rsidRPr="00222E70">
              <w:rPr>
                <w:rFonts w:cs="Arial"/>
                <w:lang w:val="en-US" w:eastAsia="en-US"/>
              </w:rPr>
              <w:t>Floradale</w:t>
            </w:r>
            <w:proofErr w:type="spellEnd"/>
            <w:r w:rsidRPr="00222E70">
              <w:rPr>
                <w:rFonts w:cs="Arial"/>
                <w:lang w:val="en-US" w:eastAsia="en-US"/>
              </w:rPr>
              <w:t xml:space="preserve"> Farm School</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proofErr w:type="spellStart"/>
            <w:r w:rsidRPr="00222E70">
              <w:rPr>
                <w:rFonts w:cs="Arial"/>
                <w:lang w:val="en-US" w:eastAsia="en-US"/>
              </w:rPr>
              <w:t>Ntsheleni</w:t>
            </w:r>
            <w:proofErr w:type="spellEnd"/>
            <w:r w:rsidRPr="00222E70">
              <w:rPr>
                <w:rFonts w:cs="Arial"/>
                <w:lang w:val="en-US" w:eastAsia="en-US"/>
              </w:rPr>
              <w:t xml:space="preserve"> SPS</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proofErr w:type="spellStart"/>
            <w:r w:rsidRPr="00222E70">
              <w:rPr>
                <w:rFonts w:cs="Arial"/>
                <w:lang w:val="en-US" w:eastAsia="en-US"/>
              </w:rPr>
              <w:t>Xezi</w:t>
            </w:r>
            <w:proofErr w:type="spellEnd"/>
            <w:r w:rsidRPr="00222E70">
              <w:rPr>
                <w:rFonts w:cs="Arial"/>
                <w:lang w:val="en-US" w:eastAsia="en-US"/>
              </w:rPr>
              <w:t xml:space="preserve"> JPS</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proofErr w:type="spellStart"/>
            <w:r w:rsidRPr="00222E70">
              <w:rPr>
                <w:rFonts w:cs="Arial"/>
                <w:lang w:val="en-US" w:eastAsia="en-US"/>
              </w:rPr>
              <w:t>Mampelwazwe</w:t>
            </w:r>
            <w:proofErr w:type="spellEnd"/>
            <w:r w:rsidRPr="00222E70">
              <w:rPr>
                <w:rFonts w:cs="Arial"/>
                <w:lang w:val="en-US" w:eastAsia="en-US"/>
              </w:rPr>
              <w:t xml:space="preserve"> JSS</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proofErr w:type="spellStart"/>
            <w:r w:rsidRPr="00222E70">
              <w:rPr>
                <w:rFonts w:cs="Arial"/>
                <w:lang w:val="en-US" w:eastAsia="en-US"/>
              </w:rPr>
              <w:t>Maqebevu</w:t>
            </w:r>
            <w:proofErr w:type="spellEnd"/>
            <w:r w:rsidRPr="00222E70">
              <w:rPr>
                <w:rFonts w:cs="Arial"/>
                <w:lang w:val="en-US" w:eastAsia="en-US"/>
              </w:rPr>
              <w:t xml:space="preserve"> PS</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proofErr w:type="spellStart"/>
            <w:r w:rsidRPr="00222E70">
              <w:rPr>
                <w:rFonts w:cs="Arial"/>
                <w:lang w:val="en-US" w:eastAsia="en-US"/>
              </w:rPr>
              <w:t>Silangwe</w:t>
            </w:r>
            <w:proofErr w:type="spellEnd"/>
            <w:r w:rsidRPr="00222E70">
              <w:rPr>
                <w:rFonts w:cs="Arial"/>
                <w:lang w:val="en-US" w:eastAsia="en-US"/>
              </w:rPr>
              <w:t xml:space="preserve"> JPS</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proofErr w:type="spellStart"/>
            <w:r w:rsidRPr="00222E70">
              <w:rPr>
                <w:rFonts w:cs="Arial"/>
                <w:lang w:val="en-US" w:eastAsia="en-US"/>
              </w:rPr>
              <w:t>Tsolobeng</w:t>
            </w:r>
            <w:proofErr w:type="spellEnd"/>
            <w:r w:rsidRPr="00222E70">
              <w:rPr>
                <w:rFonts w:cs="Arial"/>
                <w:lang w:val="en-US" w:eastAsia="en-US"/>
              </w:rPr>
              <w:t xml:space="preserve"> JPS</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r w:rsidRPr="00222E70">
              <w:rPr>
                <w:rFonts w:cs="Arial"/>
                <w:lang w:val="en-US" w:eastAsia="en-US"/>
              </w:rPr>
              <w:t>Butterworth HS</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proofErr w:type="spellStart"/>
            <w:r w:rsidRPr="00222E70">
              <w:rPr>
                <w:rFonts w:cs="Arial"/>
                <w:lang w:val="en-US" w:eastAsia="en-US"/>
              </w:rPr>
              <w:t>Gabajana</w:t>
            </w:r>
            <w:proofErr w:type="spellEnd"/>
            <w:r w:rsidRPr="00222E70">
              <w:rPr>
                <w:rFonts w:cs="Arial"/>
                <w:lang w:val="en-US" w:eastAsia="en-US"/>
              </w:rPr>
              <w:t xml:space="preserve"> JSS</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r w:rsidRPr="00222E70">
              <w:rPr>
                <w:rFonts w:cs="Arial"/>
                <w:lang w:val="en-US" w:eastAsia="en-US"/>
              </w:rPr>
              <w:t xml:space="preserve">DCS07 Kitchen Upgrades </w:t>
            </w:r>
            <w:proofErr w:type="spellStart"/>
            <w:r w:rsidRPr="00222E70">
              <w:rPr>
                <w:rFonts w:cs="Arial"/>
                <w:lang w:val="en-US" w:eastAsia="en-US"/>
              </w:rPr>
              <w:t>Programme</w:t>
            </w:r>
            <w:proofErr w:type="spellEnd"/>
            <w:r w:rsidRPr="00222E70">
              <w:rPr>
                <w:rFonts w:cs="Arial"/>
                <w:lang w:val="en-US" w:eastAsia="en-US"/>
              </w:rPr>
              <w:t xml:space="preserve"> (33 Prison Facilities)</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rPr>
                <w:rFonts w:cs="Arial"/>
                <w:lang w:val="en-US" w:eastAsia="en-US"/>
              </w:rPr>
            </w:pPr>
          </w:p>
        </w:tc>
      </w:tr>
      <w:tr w:rsidR="00222E70" w:rsidRPr="00222E70" w:rsidTr="00131AEF">
        <w:tc>
          <w:tcPr>
            <w:tcW w:w="1696" w:type="dxa"/>
            <w:vMerge w:val="restart"/>
          </w:tcPr>
          <w:p w:rsidR="00222E70" w:rsidRPr="00222E70" w:rsidRDefault="00222E70" w:rsidP="00222E70">
            <w:pPr>
              <w:jc w:val="left"/>
              <w:rPr>
                <w:rFonts w:cs="Arial"/>
                <w:b/>
                <w:lang w:val="en-US" w:eastAsia="en-US"/>
              </w:rPr>
            </w:pPr>
            <w:r w:rsidRPr="00222E70">
              <w:rPr>
                <w:rFonts w:cs="Arial"/>
                <w:b/>
                <w:lang w:val="en-US" w:eastAsia="en-US"/>
              </w:rPr>
              <w:t>KwaZulu-Natal</w:t>
            </w:r>
          </w:p>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939" w:type="dxa"/>
          </w:tcPr>
          <w:p w:rsidR="00222E70" w:rsidRPr="00222E70" w:rsidRDefault="00222E70" w:rsidP="00222E70">
            <w:pPr>
              <w:jc w:val="left"/>
              <w:rPr>
                <w:rFonts w:cs="Arial"/>
                <w:lang w:val="en-US" w:eastAsia="en-US"/>
              </w:rPr>
            </w:pPr>
            <w:r w:rsidRPr="00222E70">
              <w:rPr>
                <w:rFonts w:cs="Arial"/>
                <w:lang w:val="en-US" w:eastAsia="en-US"/>
              </w:rPr>
              <w:t>New Taylor Hall Branch Court</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tcPr>
          <w:p w:rsidR="00222E70" w:rsidRPr="00222E70" w:rsidRDefault="00222E70" w:rsidP="00222E70">
            <w:pPr>
              <w:rPr>
                <w:rFonts w:cs="Arial"/>
                <w:lang w:val="en-US" w:eastAsia="en-US"/>
              </w:rPr>
            </w:pPr>
            <w:r w:rsidRPr="00222E70">
              <w:rPr>
                <w:rFonts w:cs="Arial"/>
                <w:lang w:val="en-US" w:eastAsia="en-US"/>
              </w:rPr>
              <w:t>DPWI took the matter to court. The court has subsequently recommended an alternative site for construction be identified.</w:t>
            </w:r>
          </w:p>
          <w:p w:rsidR="00222E70" w:rsidRPr="00222E70" w:rsidRDefault="00222E70" w:rsidP="00222E70">
            <w:pPr>
              <w:rPr>
                <w:rFonts w:cs="Arial"/>
                <w:lang w:val="en-US" w:eastAsia="en-US"/>
              </w:rPr>
            </w:pPr>
            <w:r w:rsidRPr="00222E70">
              <w:rPr>
                <w:rFonts w:cs="Arial"/>
                <w:lang w:val="en-US" w:eastAsia="en-US"/>
              </w:rPr>
              <w:t xml:space="preserve">DPWI must consult with the first relevant/affected stakeholders on </w:t>
            </w:r>
            <w:r w:rsidRPr="00222E70">
              <w:rPr>
                <w:rFonts w:cs="Arial"/>
                <w:lang w:val="en-US" w:eastAsia="en-US"/>
              </w:rPr>
              <w:lastRenderedPageBreak/>
              <w:t>the identification and inspection of the proposed alternative site.</w:t>
            </w: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r w:rsidRPr="00222E70">
              <w:rPr>
                <w:rFonts w:cs="Arial"/>
                <w:lang w:val="en-US" w:eastAsia="en-US"/>
              </w:rPr>
              <w:t xml:space="preserve">DCS Kitchen upgrade </w:t>
            </w:r>
            <w:proofErr w:type="spellStart"/>
            <w:r w:rsidRPr="00222E70">
              <w:rPr>
                <w:rFonts w:cs="Arial"/>
                <w:lang w:val="en-US" w:eastAsia="en-US"/>
              </w:rPr>
              <w:t>programme</w:t>
            </w:r>
            <w:proofErr w:type="spellEnd"/>
            <w:r w:rsidRPr="00222E70">
              <w:rPr>
                <w:rFonts w:cs="Arial"/>
                <w:lang w:val="en-US" w:eastAsia="en-US"/>
              </w:rPr>
              <w:t xml:space="preserve"> (40 Projects)</w:t>
            </w:r>
          </w:p>
          <w:p w:rsidR="00222E70" w:rsidRPr="00222E70" w:rsidRDefault="00222E70" w:rsidP="00222E70">
            <w:pPr>
              <w:jc w:val="left"/>
              <w:rPr>
                <w:rFonts w:cs="Arial"/>
                <w:lang w:val="en-US" w:eastAsia="en-US"/>
              </w:rPr>
            </w:pPr>
            <w:r w:rsidRPr="00222E70">
              <w:rPr>
                <w:rFonts w:cs="Arial"/>
                <w:lang w:val="en-US" w:eastAsia="en-US"/>
              </w:rPr>
              <w:t xml:space="preserve">DCS Generator upgrade </w:t>
            </w:r>
            <w:proofErr w:type="spellStart"/>
            <w:r w:rsidRPr="00222E70">
              <w:rPr>
                <w:rFonts w:cs="Arial"/>
                <w:lang w:val="en-US" w:eastAsia="en-US"/>
              </w:rPr>
              <w:t>programme</w:t>
            </w:r>
            <w:proofErr w:type="spellEnd"/>
            <w:r w:rsidRPr="00222E70">
              <w:rPr>
                <w:rFonts w:cs="Arial"/>
                <w:lang w:val="en-US" w:eastAsia="en-US"/>
              </w:rPr>
              <w:t xml:space="preserve"> (29 projects</w:t>
            </w:r>
          </w:p>
          <w:p w:rsidR="00222E70" w:rsidRPr="00222E70" w:rsidRDefault="00222E70" w:rsidP="00222E70">
            <w:pPr>
              <w:jc w:val="left"/>
              <w:rPr>
                <w:rFonts w:cs="Arial"/>
                <w:lang w:val="en-US" w:eastAsia="en-US"/>
              </w:rPr>
            </w:pPr>
            <w:r w:rsidRPr="00222E70">
              <w:rPr>
                <w:rFonts w:cs="Arial"/>
                <w:lang w:val="en-US" w:eastAsia="en-US"/>
              </w:rPr>
              <w:t>Westville Correctional Capital Works (1 project)</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tcPr>
          <w:p w:rsidR="00222E70" w:rsidRPr="00222E70" w:rsidRDefault="00222E70" w:rsidP="00222E70">
            <w:pPr>
              <w:rPr>
                <w:rFonts w:cs="Arial"/>
                <w:lang w:val="en-US" w:eastAsia="en-US"/>
              </w:rPr>
            </w:pPr>
            <w:r w:rsidRPr="00222E70">
              <w:rPr>
                <w:rFonts w:cs="Arial"/>
                <w:lang w:val="en-US" w:eastAsia="en-US"/>
              </w:rPr>
              <w:t xml:space="preserve">There is ongoing engagement between IDT and DCS to address the funding issue. </w:t>
            </w:r>
          </w:p>
        </w:tc>
      </w:tr>
      <w:tr w:rsidR="00222E70" w:rsidRPr="00222E70" w:rsidTr="00131AEF">
        <w:tc>
          <w:tcPr>
            <w:tcW w:w="1696" w:type="dxa"/>
            <w:vMerge w:val="restart"/>
          </w:tcPr>
          <w:p w:rsidR="00222E70" w:rsidRPr="00222E70" w:rsidRDefault="00222E70" w:rsidP="00222E70">
            <w:pPr>
              <w:jc w:val="left"/>
              <w:rPr>
                <w:rFonts w:cs="Arial"/>
                <w:b/>
                <w:lang w:val="en-US" w:eastAsia="en-US"/>
              </w:rPr>
            </w:pPr>
            <w:r w:rsidRPr="00222E70">
              <w:rPr>
                <w:rFonts w:cs="Arial"/>
                <w:b/>
                <w:lang w:val="en-US" w:eastAsia="en-US"/>
              </w:rPr>
              <w:t>Northern Cape</w:t>
            </w:r>
          </w:p>
          <w:p w:rsidR="00222E70" w:rsidRPr="00222E70" w:rsidRDefault="00222E70" w:rsidP="00222E70">
            <w:pPr>
              <w:jc w:val="left"/>
              <w:rPr>
                <w:rFonts w:cs="Arial"/>
                <w:lang w:val="en-US" w:eastAsia="en-US"/>
              </w:rPr>
            </w:pPr>
          </w:p>
        </w:tc>
        <w:tc>
          <w:tcPr>
            <w:tcW w:w="2448" w:type="dxa"/>
            <w:vAlign w:val="bottom"/>
          </w:tcPr>
          <w:p w:rsidR="00222E70" w:rsidRPr="00222E70" w:rsidRDefault="00222E70" w:rsidP="00222E70">
            <w:pPr>
              <w:jc w:val="left"/>
              <w:rPr>
                <w:rFonts w:cs="Arial"/>
                <w:color w:val="000000"/>
                <w:lang w:val="en-US" w:eastAsia="en-US"/>
              </w:rPr>
            </w:pPr>
            <w:proofErr w:type="spellStart"/>
            <w:r w:rsidRPr="00222E70">
              <w:rPr>
                <w:rFonts w:cs="Arial"/>
                <w:color w:val="000000"/>
                <w:lang w:val="en-US" w:eastAsia="en-US"/>
              </w:rPr>
              <w:t>Seoding</w:t>
            </w:r>
            <w:proofErr w:type="spellEnd"/>
            <w:r w:rsidRPr="00222E70">
              <w:rPr>
                <w:rFonts w:cs="Arial"/>
                <w:color w:val="000000"/>
                <w:lang w:val="en-US" w:eastAsia="en-US"/>
              </w:rPr>
              <w:t xml:space="preserve"> Clinic - Upgrading and Refurbishment</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val="restart"/>
          </w:tcPr>
          <w:p w:rsidR="00222E70" w:rsidRPr="00222E70" w:rsidRDefault="00222E70" w:rsidP="00222E70">
            <w:pPr>
              <w:rPr>
                <w:rFonts w:cs="Arial"/>
                <w:lang w:val="en-US" w:eastAsia="en-US"/>
              </w:rPr>
            </w:pPr>
            <w:r w:rsidRPr="00222E70">
              <w:rPr>
                <w:rFonts w:cs="Arial"/>
                <w:lang w:val="en-US" w:eastAsia="en-US"/>
              </w:rPr>
              <w:t xml:space="preserve">Projects still on hold.  The region has since met with the NC </w:t>
            </w:r>
            <w:proofErr w:type="spellStart"/>
            <w:r w:rsidRPr="00222E70">
              <w:rPr>
                <w:rFonts w:cs="Arial"/>
                <w:lang w:val="en-US" w:eastAsia="en-US"/>
              </w:rPr>
              <w:t>Dept</w:t>
            </w:r>
            <w:proofErr w:type="spellEnd"/>
            <w:r w:rsidRPr="00222E70">
              <w:rPr>
                <w:rFonts w:cs="Arial"/>
                <w:lang w:val="en-US" w:eastAsia="en-US"/>
              </w:rPr>
              <w:t xml:space="preserve"> of Health. The department has indicated that they don’t have funds for this current year.</w:t>
            </w: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vAlign w:val="bottom"/>
          </w:tcPr>
          <w:p w:rsidR="00222E70" w:rsidRPr="00222E70" w:rsidRDefault="00222E70" w:rsidP="00222E70">
            <w:pPr>
              <w:jc w:val="left"/>
              <w:rPr>
                <w:rFonts w:cs="Arial"/>
                <w:color w:val="000000"/>
                <w:lang w:val="en-US" w:eastAsia="en-US"/>
              </w:rPr>
            </w:pPr>
            <w:proofErr w:type="spellStart"/>
            <w:r w:rsidRPr="00222E70">
              <w:rPr>
                <w:rFonts w:cs="Arial"/>
                <w:color w:val="000000"/>
                <w:lang w:val="en-US" w:eastAsia="en-US"/>
              </w:rPr>
              <w:t>Mataleng</w:t>
            </w:r>
            <w:proofErr w:type="spellEnd"/>
            <w:r w:rsidRPr="00222E70">
              <w:rPr>
                <w:rFonts w:cs="Arial"/>
                <w:color w:val="000000"/>
                <w:lang w:val="en-US" w:eastAsia="en-US"/>
              </w:rPr>
              <w:t xml:space="preserve"> Clinic - Upgrading and Refurbishment</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jc w:val="left"/>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vAlign w:val="bottom"/>
          </w:tcPr>
          <w:p w:rsidR="00222E70" w:rsidRPr="00222E70" w:rsidRDefault="00222E70" w:rsidP="00222E70">
            <w:pPr>
              <w:jc w:val="left"/>
              <w:rPr>
                <w:rFonts w:cs="Arial"/>
                <w:color w:val="000000"/>
                <w:lang w:val="en-US" w:eastAsia="en-US"/>
              </w:rPr>
            </w:pPr>
            <w:proofErr w:type="spellStart"/>
            <w:r w:rsidRPr="00222E70">
              <w:rPr>
                <w:rFonts w:cs="Arial"/>
                <w:color w:val="000000"/>
                <w:lang w:val="en-US" w:eastAsia="en-US"/>
              </w:rPr>
              <w:t>Mecwetsaneng</w:t>
            </w:r>
            <w:proofErr w:type="spellEnd"/>
            <w:r w:rsidRPr="00222E70">
              <w:rPr>
                <w:rFonts w:cs="Arial"/>
                <w:color w:val="000000"/>
                <w:lang w:val="en-US" w:eastAsia="en-US"/>
              </w:rPr>
              <w:t xml:space="preserve"> Clinic - Upgrading and Refurbishment</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jc w:val="left"/>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vAlign w:val="bottom"/>
          </w:tcPr>
          <w:p w:rsidR="00222E70" w:rsidRPr="00222E70" w:rsidRDefault="00222E70" w:rsidP="00222E70">
            <w:pPr>
              <w:jc w:val="left"/>
              <w:rPr>
                <w:rFonts w:cs="Arial"/>
                <w:color w:val="000000"/>
                <w:lang w:val="en-US" w:eastAsia="en-US"/>
              </w:rPr>
            </w:pPr>
            <w:proofErr w:type="spellStart"/>
            <w:r w:rsidRPr="00222E70">
              <w:rPr>
                <w:rFonts w:cs="Arial"/>
                <w:color w:val="000000"/>
                <w:lang w:val="en-US" w:eastAsia="en-US"/>
              </w:rPr>
              <w:t>Legobate</w:t>
            </w:r>
            <w:proofErr w:type="spellEnd"/>
            <w:r w:rsidRPr="00222E70">
              <w:rPr>
                <w:rFonts w:cs="Arial"/>
                <w:color w:val="000000"/>
                <w:lang w:val="en-US" w:eastAsia="en-US"/>
              </w:rPr>
              <w:t xml:space="preserve"> Clinic- Upgrading and Refurbishment </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jc w:val="left"/>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vAlign w:val="bottom"/>
          </w:tcPr>
          <w:p w:rsidR="00222E70" w:rsidRPr="00222E70" w:rsidRDefault="00222E70" w:rsidP="00222E70">
            <w:pPr>
              <w:jc w:val="left"/>
              <w:rPr>
                <w:rFonts w:cs="Arial"/>
                <w:color w:val="000000"/>
                <w:lang w:val="en-US" w:eastAsia="en-US"/>
              </w:rPr>
            </w:pPr>
            <w:r w:rsidRPr="00222E70">
              <w:rPr>
                <w:rFonts w:cs="Arial"/>
                <w:color w:val="000000"/>
                <w:lang w:val="en-US" w:eastAsia="en-US"/>
              </w:rPr>
              <w:t xml:space="preserve">Jan </w:t>
            </w:r>
            <w:proofErr w:type="spellStart"/>
            <w:r w:rsidRPr="00222E70">
              <w:rPr>
                <w:rFonts w:cs="Arial"/>
                <w:color w:val="000000"/>
                <w:lang w:val="en-US" w:eastAsia="en-US"/>
              </w:rPr>
              <w:t>Witbooi</w:t>
            </w:r>
            <w:proofErr w:type="spellEnd"/>
            <w:r w:rsidRPr="00222E70">
              <w:rPr>
                <w:rFonts w:cs="Arial"/>
                <w:color w:val="000000"/>
                <w:lang w:val="en-US" w:eastAsia="en-US"/>
              </w:rPr>
              <w:t xml:space="preserve"> Clinic - Upgrading and Refurbishment</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jc w:val="left"/>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vAlign w:val="bottom"/>
          </w:tcPr>
          <w:p w:rsidR="00222E70" w:rsidRPr="00222E70" w:rsidRDefault="00222E70" w:rsidP="00222E70">
            <w:pPr>
              <w:jc w:val="left"/>
              <w:rPr>
                <w:rFonts w:cs="Arial"/>
                <w:color w:val="000000"/>
                <w:lang w:val="en-US" w:eastAsia="en-US"/>
              </w:rPr>
            </w:pPr>
            <w:r w:rsidRPr="00222E70">
              <w:rPr>
                <w:rFonts w:cs="Arial"/>
                <w:color w:val="000000"/>
                <w:lang w:val="en-US" w:eastAsia="en-US"/>
              </w:rPr>
              <w:t>Warrenton CHC- Upgrading and Refurbishment</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jc w:val="left"/>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vAlign w:val="bottom"/>
          </w:tcPr>
          <w:p w:rsidR="00222E70" w:rsidRPr="00222E70" w:rsidRDefault="00222E70" w:rsidP="00222E70">
            <w:pPr>
              <w:jc w:val="left"/>
              <w:rPr>
                <w:rFonts w:cs="Arial"/>
                <w:color w:val="000000"/>
                <w:lang w:val="en-US" w:eastAsia="en-US"/>
              </w:rPr>
            </w:pPr>
            <w:r w:rsidRPr="00222E70">
              <w:rPr>
                <w:rFonts w:cs="Arial"/>
                <w:color w:val="000000"/>
                <w:lang w:val="en-US" w:eastAsia="en-US"/>
              </w:rPr>
              <w:t>Kagiso CHC- Upgrading and Refurbishment</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jc w:val="left"/>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vAlign w:val="bottom"/>
          </w:tcPr>
          <w:p w:rsidR="00222E70" w:rsidRPr="00222E70" w:rsidRDefault="00222E70" w:rsidP="00222E70">
            <w:pPr>
              <w:jc w:val="left"/>
              <w:rPr>
                <w:rFonts w:cs="Arial"/>
                <w:color w:val="000000"/>
                <w:lang w:val="en-US" w:eastAsia="en-US"/>
              </w:rPr>
            </w:pPr>
            <w:r w:rsidRPr="00222E70">
              <w:rPr>
                <w:rFonts w:cs="Arial"/>
                <w:color w:val="000000"/>
                <w:lang w:val="en-US" w:eastAsia="en-US"/>
              </w:rPr>
              <w:t xml:space="preserve">Jan </w:t>
            </w:r>
            <w:proofErr w:type="spellStart"/>
            <w:r w:rsidRPr="00222E70">
              <w:rPr>
                <w:rFonts w:cs="Arial"/>
                <w:color w:val="000000"/>
                <w:lang w:val="en-US" w:eastAsia="en-US"/>
              </w:rPr>
              <w:t>Kempdorp</w:t>
            </w:r>
            <w:proofErr w:type="spellEnd"/>
            <w:r w:rsidRPr="00222E70">
              <w:rPr>
                <w:rFonts w:cs="Arial"/>
                <w:color w:val="000000"/>
                <w:lang w:val="en-US" w:eastAsia="en-US"/>
              </w:rPr>
              <w:t xml:space="preserve"> CHC - Upgrading and Refurbishment</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jc w:val="left"/>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vAlign w:val="bottom"/>
          </w:tcPr>
          <w:p w:rsidR="00222E70" w:rsidRPr="00222E70" w:rsidRDefault="00222E70" w:rsidP="00222E70">
            <w:pPr>
              <w:jc w:val="left"/>
              <w:rPr>
                <w:rFonts w:cs="Arial"/>
                <w:color w:val="000000"/>
                <w:lang w:val="en-US" w:eastAsia="en-US"/>
              </w:rPr>
            </w:pPr>
            <w:proofErr w:type="spellStart"/>
            <w:r w:rsidRPr="00222E70">
              <w:rPr>
                <w:rFonts w:cs="Arial"/>
                <w:color w:val="000000"/>
                <w:lang w:val="en-US" w:eastAsia="en-US"/>
              </w:rPr>
              <w:t>Glenred</w:t>
            </w:r>
            <w:proofErr w:type="spellEnd"/>
            <w:r w:rsidRPr="00222E70">
              <w:rPr>
                <w:rFonts w:cs="Arial"/>
                <w:color w:val="000000"/>
                <w:lang w:val="en-US" w:eastAsia="en-US"/>
              </w:rPr>
              <w:t xml:space="preserve"> Clinic- Upgrading and Refurbishment</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jc w:val="left"/>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vAlign w:val="bottom"/>
          </w:tcPr>
          <w:p w:rsidR="00222E70" w:rsidRPr="00222E70" w:rsidRDefault="00222E70" w:rsidP="00222E70">
            <w:pPr>
              <w:jc w:val="left"/>
              <w:rPr>
                <w:rFonts w:cs="Arial"/>
                <w:color w:val="000000"/>
                <w:lang w:val="en-US" w:eastAsia="en-US"/>
              </w:rPr>
            </w:pPr>
            <w:proofErr w:type="spellStart"/>
            <w:r w:rsidRPr="00222E70">
              <w:rPr>
                <w:rFonts w:cs="Arial"/>
                <w:color w:val="000000"/>
                <w:lang w:val="en-US" w:eastAsia="en-US"/>
              </w:rPr>
              <w:t>Dr</w:t>
            </w:r>
            <w:proofErr w:type="spellEnd"/>
            <w:r w:rsidRPr="00222E70">
              <w:rPr>
                <w:rFonts w:cs="Arial"/>
                <w:color w:val="000000"/>
                <w:lang w:val="en-US" w:eastAsia="en-US"/>
              </w:rPr>
              <w:t xml:space="preserve"> Winston Torres Clinic- Upgrading and Refurbishment</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jc w:val="left"/>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vAlign w:val="bottom"/>
          </w:tcPr>
          <w:p w:rsidR="00222E70" w:rsidRPr="00222E70" w:rsidRDefault="00222E70" w:rsidP="00222E70">
            <w:pPr>
              <w:jc w:val="left"/>
              <w:rPr>
                <w:rFonts w:cs="Arial"/>
                <w:color w:val="000000"/>
                <w:lang w:val="en-US" w:eastAsia="en-US"/>
              </w:rPr>
            </w:pPr>
            <w:r w:rsidRPr="00222E70">
              <w:rPr>
                <w:rFonts w:cs="Arial"/>
                <w:color w:val="000000"/>
                <w:lang w:val="en-US" w:eastAsia="en-US"/>
              </w:rPr>
              <w:t>Ma Doyle Clinic- Upgrading and Refurbishment</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jc w:val="left"/>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vAlign w:val="bottom"/>
          </w:tcPr>
          <w:p w:rsidR="00222E70" w:rsidRPr="00222E70" w:rsidRDefault="00222E70" w:rsidP="00222E70">
            <w:pPr>
              <w:jc w:val="left"/>
              <w:rPr>
                <w:rFonts w:cs="Arial"/>
                <w:color w:val="000000"/>
                <w:lang w:val="en-US" w:eastAsia="en-US"/>
              </w:rPr>
            </w:pPr>
            <w:proofErr w:type="spellStart"/>
            <w:r w:rsidRPr="00222E70">
              <w:rPr>
                <w:rFonts w:cs="Arial"/>
                <w:color w:val="000000"/>
                <w:lang w:val="en-US" w:eastAsia="en-US"/>
              </w:rPr>
              <w:t>Floorianvale</w:t>
            </w:r>
            <w:proofErr w:type="spellEnd"/>
            <w:r w:rsidRPr="00222E70">
              <w:rPr>
                <w:rFonts w:cs="Arial"/>
                <w:color w:val="000000"/>
                <w:lang w:val="en-US" w:eastAsia="en-US"/>
              </w:rPr>
              <w:t xml:space="preserve"> Clinic- Upgrading and Refurbishment</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jc w:val="left"/>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vAlign w:val="bottom"/>
          </w:tcPr>
          <w:p w:rsidR="00222E70" w:rsidRPr="00222E70" w:rsidRDefault="00222E70" w:rsidP="00222E70">
            <w:pPr>
              <w:jc w:val="left"/>
              <w:rPr>
                <w:rFonts w:cs="Arial"/>
                <w:color w:val="000000"/>
                <w:lang w:val="en-US" w:eastAsia="en-US"/>
              </w:rPr>
            </w:pPr>
            <w:proofErr w:type="spellStart"/>
            <w:r w:rsidRPr="00222E70">
              <w:rPr>
                <w:rFonts w:cs="Arial"/>
                <w:color w:val="000000"/>
                <w:lang w:val="en-US" w:eastAsia="en-US"/>
              </w:rPr>
              <w:t>Kharkams</w:t>
            </w:r>
            <w:proofErr w:type="spellEnd"/>
            <w:r w:rsidRPr="00222E70">
              <w:rPr>
                <w:rFonts w:cs="Arial"/>
                <w:color w:val="000000"/>
                <w:lang w:val="en-US" w:eastAsia="en-US"/>
              </w:rPr>
              <w:t xml:space="preserve"> Clinic- Upgrading and Refurbishment</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jc w:val="left"/>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vAlign w:val="bottom"/>
          </w:tcPr>
          <w:p w:rsidR="00222E70" w:rsidRPr="00222E70" w:rsidRDefault="00222E70" w:rsidP="00222E70">
            <w:pPr>
              <w:jc w:val="left"/>
              <w:rPr>
                <w:rFonts w:cs="Arial"/>
                <w:color w:val="000000"/>
                <w:lang w:val="en-US" w:eastAsia="en-US"/>
              </w:rPr>
            </w:pPr>
            <w:r w:rsidRPr="00222E70">
              <w:rPr>
                <w:rFonts w:cs="Arial"/>
                <w:color w:val="000000"/>
                <w:lang w:val="en-US" w:eastAsia="en-US"/>
              </w:rPr>
              <w:t xml:space="preserve">Connie </w:t>
            </w:r>
            <w:proofErr w:type="spellStart"/>
            <w:r w:rsidRPr="00222E70">
              <w:rPr>
                <w:rFonts w:cs="Arial"/>
                <w:color w:val="000000"/>
                <w:lang w:val="en-US" w:eastAsia="en-US"/>
              </w:rPr>
              <w:t>Voster</w:t>
            </w:r>
            <w:proofErr w:type="spellEnd"/>
            <w:r w:rsidRPr="00222E70">
              <w:rPr>
                <w:rFonts w:cs="Arial"/>
                <w:color w:val="000000"/>
                <w:lang w:val="en-US" w:eastAsia="en-US"/>
              </w:rPr>
              <w:t xml:space="preserve"> Hospital-</w:t>
            </w:r>
            <w:r w:rsidRPr="00222E70">
              <w:rPr>
                <w:rFonts w:cs="Arial"/>
                <w:lang w:val="en-US" w:eastAsia="en-US"/>
              </w:rPr>
              <w:t xml:space="preserve"> </w:t>
            </w:r>
            <w:r w:rsidRPr="00222E70">
              <w:rPr>
                <w:rFonts w:cs="Arial"/>
                <w:color w:val="000000"/>
                <w:lang w:val="en-US" w:eastAsia="en-US"/>
              </w:rPr>
              <w:t>Upgrading of Mortuaries</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jc w:val="left"/>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r w:rsidRPr="00222E70">
              <w:rPr>
                <w:rFonts w:cs="Arial"/>
                <w:lang w:val="en-US" w:eastAsia="en-US"/>
              </w:rPr>
              <w:t>Bill Pickard CHC- Upgrading of Mortuaries</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jc w:val="left"/>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proofErr w:type="spellStart"/>
            <w:r w:rsidRPr="00222E70">
              <w:rPr>
                <w:rFonts w:cs="Arial"/>
                <w:lang w:val="en-US" w:eastAsia="en-US"/>
              </w:rPr>
              <w:t>Prieska</w:t>
            </w:r>
            <w:proofErr w:type="spellEnd"/>
            <w:r w:rsidRPr="00222E70">
              <w:rPr>
                <w:rFonts w:cs="Arial"/>
                <w:lang w:val="en-US" w:eastAsia="en-US"/>
              </w:rPr>
              <w:t xml:space="preserve"> Hospital- Upgrading of Mortuaries</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jc w:val="left"/>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proofErr w:type="spellStart"/>
            <w:r w:rsidRPr="00222E70">
              <w:rPr>
                <w:rFonts w:cs="Arial"/>
                <w:lang w:val="en-US" w:eastAsia="en-US"/>
              </w:rPr>
              <w:t>Kenhardt</w:t>
            </w:r>
            <w:proofErr w:type="spellEnd"/>
            <w:r w:rsidRPr="00222E70">
              <w:rPr>
                <w:rFonts w:cs="Arial"/>
                <w:lang w:val="en-US" w:eastAsia="en-US"/>
              </w:rPr>
              <w:t xml:space="preserve"> CHC- Construction of Internal Roads</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jc w:val="left"/>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r w:rsidRPr="00222E70">
              <w:rPr>
                <w:rFonts w:cs="Arial"/>
                <w:lang w:val="en-US" w:eastAsia="en-US"/>
              </w:rPr>
              <w:t xml:space="preserve">Jan </w:t>
            </w:r>
            <w:proofErr w:type="spellStart"/>
            <w:r w:rsidRPr="00222E70">
              <w:rPr>
                <w:rFonts w:cs="Arial"/>
                <w:lang w:val="en-US" w:eastAsia="en-US"/>
              </w:rPr>
              <w:t>Kempdorp</w:t>
            </w:r>
            <w:proofErr w:type="spellEnd"/>
            <w:r w:rsidRPr="00222E70">
              <w:rPr>
                <w:rFonts w:cs="Arial"/>
                <w:lang w:val="en-US" w:eastAsia="en-US"/>
              </w:rPr>
              <w:t xml:space="preserve"> CHC- Construction of Internal Roads</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jc w:val="left"/>
              <w:rPr>
                <w:rFonts w:cs="Arial"/>
                <w:lang w:val="en-US" w:eastAsia="en-US"/>
              </w:rPr>
            </w:pPr>
          </w:p>
        </w:tc>
      </w:tr>
      <w:tr w:rsidR="00222E70" w:rsidRPr="00222E70" w:rsidTr="00131AEF">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r w:rsidRPr="00222E70">
              <w:rPr>
                <w:rFonts w:cs="Arial"/>
                <w:lang w:val="en-US" w:eastAsia="en-US"/>
              </w:rPr>
              <w:t>Hester Malan CHC</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jc w:val="left"/>
              <w:rPr>
                <w:rFonts w:cs="Arial"/>
                <w:lang w:val="en-US" w:eastAsia="en-US"/>
              </w:rPr>
            </w:pPr>
          </w:p>
        </w:tc>
      </w:tr>
      <w:tr w:rsidR="00222E70" w:rsidRPr="00222E70" w:rsidTr="00131AEF">
        <w:trPr>
          <w:trHeight w:val="58"/>
        </w:trPr>
        <w:tc>
          <w:tcPr>
            <w:tcW w:w="1696" w:type="dxa"/>
            <w:vMerge/>
          </w:tcPr>
          <w:p w:rsidR="00222E70" w:rsidRPr="00222E70" w:rsidRDefault="00222E70" w:rsidP="00222E70">
            <w:pPr>
              <w:jc w:val="left"/>
              <w:rPr>
                <w:rFonts w:cs="Arial"/>
                <w:lang w:val="en-US" w:eastAsia="en-US"/>
              </w:rPr>
            </w:pPr>
          </w:p>
        </w:tc>
        <w:tc>
          <w:tcPr>
            <w:tcW w:w="2448" w:type="dxa"/>
          </w:tcPr>
          <w:p w:rsidR="00222E70" w:rsidRPr="00222E70" w:rsidRDefault="00222E70" w:rsidP="00222E70">
            <w:pPr>
              <w:jc w:val="left"/>
              <w:rPr>
                <w:rFonts w:cs="Arial"/>
                <w:lang w:val="en-US" w:eastAsia="en-US"/>
              </w:rPr>
            </w:pPr>
            <w:r w:rsidRPr="00222E70">
              <w:rPr>
                <w:rFonts w:cs="Arial"/>
                <w:lang w:val="en-US" w:eastAsia="en-US"/>
              </w:rPr>
              <w:t>Bill Pickard CHC</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jc w:val="left"/>
              <w:rPr>
                <w:rFonts w:cs="Arial"/>
                <w:lang w:val="en-US" w:eastAsia="en-US"/>
              </w:rPr>
            </w:pPr>
          </w:p>
        </w:tc>
      </w:tr>
      <w:tr w:rsidR="00222E70" w:rsidRPr="00222E70" w:rsidTr="00131AEF">
        <w:trPr>
          <w:trHeight w:val="58"/>
        </w:trPr>
        <w:tc>
          <w:tcPr>
            <w:tcW w:w="1696" w:type="dxa"/>
          </w:tcPr>
          <w:p w:rsidR="00222E70" w:rsidRPr="00222E70" w:rsidRDefault="00222E70" w:rsidP="00222E70">
            <w:pPr>
              <w:jc w:val="left"/>
              <w:rPr>
                <w:rFonts w:cs="Arial"/>
                <w:b/>
                <w:lang w:val="en-US" w:eastAsia="en-US"/>
              </w:rPr>
            </w:pPr>
            <w:r w:rsidRPr="00222E70">
              <w:rPr>
                <w:rFonts w:cs="Arial"/>
                <w:b/>
                <w:lang w:val="en-US" w:eastAsia="en-US"/>
              </w:rPr>
              <w:t>Western Cape</w:t>
            </w:r>
          </w:p>
        </w:tc>
        <w:tc>
          <w:tcPr>
            <w:tcW w:w="2448"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tcPr>
          <w:p w:rsidR="00222E70" w:rsidRPr="00222E70" w:rsidRDefault="00222E70" w:rsidP="00222E70">
            <w:pPr>
              <w:jc w:val="left"/>
              <w:rPr>
                <w:rFonts w:cs="Arial"/>
                <w:lang w:val="en-US" w:eastAsia="en-US"/>
              </w:rPr>
            </w:pPr>
            <w:r w:rsidRPr="00222E70">
              <w:rPr>
                <w:rFonts w:cs="Arial"/>
                <w:lang w:val="en-US" w:eastAsia="en-US"/>
              </w:rPr>
              <w:t xml:space="preserve">Not applicable </w:t>
            </w:r>
          </w:p>
        </w:tc>
      </w:tr>
      <w:tr w:rsidR="00222E70" w:rsidRPr="00222E70" w:rsidTr="00131AEF">
        <w:trPr>
          <w:trHeight w:val="58"/>
        </w:trPr>
        <w:tc>
          <w:tcPr>
            <w:tcW w:w="1696" w:type="dxa"/>
            <w:vMerge w:val="restart"/>
          </w:tcPr>
          <w:p w:rsidR="00222E70" w:rsidRPr="00222E70" w:rsidRDefault="00222E70" w:rsidP="00222E70">
            <w:pPr>
              <w:jc w:val="left"/>
              <w:rPr>
                <w:rFonts w:cs="Arial"/>
                <w:b/>
                <w:lang w:val="en-US" w:eastAsia="en-US"/>
              </w:rPr>
            </w:pPr>
            <w:r w:rsidRPr="00222E70">
              <w:rPr>
                <w:rFonts w:cs="Arial"/>
                <w:b/>
                <w:lang w:val="en-US" w:eastAsia="en-US"/>
              </w:rPr>
              <w:t xml:space="preserve">North West </w:t>
            </w:r>
          </w:p>
        </w:tc>
        <w:tc>
          <w:tcPr>
            <w:tcW w:w="2448"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939" w:type="dxa"/>
          </w:tcPr>
          <w:p w:rsidR="00222E70" w:rsidRPr="00222E70" w:rsidRDefault="00222E70" w:rsidP="00222E70">
            <w:pPr>
              <w:jc w:val="left"/>
              <w:rPr>
                <w:rFonts w:cs="Arial"/>
                <w:lang w:val="en-US" w:eastAsia="en-US"/>
              </w:rPr>
            </w:pPr>
            <w:r w:rsidRPr="00222E70">
              <w:rPr>
                <w:rFonts w:cs="Arial"/>
                <w:lang w:val="en-US" w:eastAsia="en-US"/>
              </w:rPr>
              <w:t xml:space="preserve">None </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proofErr w:type="spellStart"/>
            <w:r w:rsidRPr="00222E70">
              <w:rPr>
                <w:rFonts w:cs="Arial"/>
                <w:lang w:val="en-US" w:eastAsia="en-US"/>
              </w:rPr>
              <w:t>Trotsville</w:t>
            </w:r>
            <w:proofErr w:type="spellEnd"/>
            <w:r w:rsidRPr="00222E70">
              <w:rPr>
                <w:rFonts w:cs="Arial"/>
                <w:lang w:val="en-US" w:eastAsia="en-US"/>
              </w:rPr>
              <w:t xml:space="preserve"> Primary School</w:t>
            </w:r>
          </w:p>
        </w:tc>
        <w:tc>
          <w:tcPr>
            <w:tcW w:w="3479" w:type="dxa"/>
          </w:tcPr>
          <w:p w:rsidR="00222E70" w:rsidRPr="00222E70" w:rsidRDefault="00222E70" w:rsidP="00222E70">
            <w:pPr>
              <w:jc w:val="left"/>
              <w:rPr>
                <w:rFonts w:cs="Arial"/>
                <w:lang w:val="en-US" w:eastAsia="en-US"/>
              </w:rPr>
            </w:pPr>
            <w:r w:rsidRPr="00222E70">
              <w:rPr>
                <w:rFonts w:cs="Arial"/>
                <w:lang w:val="en-US" w:eastAsia="en-US"/>
              </w:rPr>
              <w:t xml:space="preserve">The Service Provider was terminated and </w:t>
            </w:r>
            <w:r w:rsidR="009E1488">
              <w:rPr>
                <w:rFonts w:cs="Arial"/>
                <w:lang w:val="en-US" w:eastAsia="en-US"/>
              </w:rPr>
              <w:t xml:space="preserve">the </w:t>
            </w:r>
            <w:r w:rsidRPr="00222E70">
              <w:rPr>
                <w:rFonts w:cs="Arial"/>
                <w:lang w:val="en-US" w:eastAsia="en-US"/>
              </w:rPr>
              <w:t>new one was contracted to complete the Project</w:t>
            </w:r>
          </w:p>
        </w:tc>
      </w:tr>
      <w:tr w:rsidR="00222E70" w:rsidRPr="00222E70" w:rsidTr="00131AEF">
        <w:trPr>
          <w:trHeight w:val="58"/>
        </w:trPr>
        <w:tc>
          <w:tcPr>
            <w:tcW w:w="1696" w:type="dxa"/>
            <w:vMerge/>
          </w:tcPr>
          <w:p w:rsidR="00222E70" w:rsidRPr="00222E70" w:rsidRDefault="00222E70" w:rsidP="00222E70">
            <w:pPr>
              <w:jc w:val="left"/>
              <w:rPr>
                <w:rFonts w:cs="Arial"/>
                <w:b/>
                <w:lang w:val="en-US" w:eastAsia="en-US"/>
              </w:rPr>
            </w:pPr>
          </w:p>
        </w:tc>
        <w:tc>
          <w:tcPr>
            <w:tcW w:w="2448" w:type="dxa"/>
          </w:tcPr>
          <w:p w:rsidR="00222E70" w:rsidRPr="00222E70" w:rsidRDefault="00222E70" w:rsidP="00222E70">
            <w:pPr>
              <w:jc w:val="left"/>
              <w:rPr>
                <w:rFonts w:cs="Arial"/>
                <w:lang w:val="en-US" w:eastAsia="en-US"/>
              </w:rPr>
            </w:pPr>
            <w:r w:rsidRPr="00222E70">
              <w:rPr>
                <w:rFonts w:cs="Arial"/>
                <w:lang w:val="en-US" w:eastAsia="en-US"/>
              </w:rPr>
              <w:t>None</w:t>
            </w:r>
          </w:p>
        </w:tc>
        <w:tc>
          <w:tcPr>
            <w:tcW w:w="193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proofErr w:type="spellStart"/>
            <w:r w:rsidRPr="00222E70">
              <w:rPr>
                <w:rFonts w:cs="Arial"/>
                <w:lang w:val="en-US" w:eastAsia="en-US"/>
              </w:rPr>
              <w:t>Retlakgona</w:t>
            </w:r>
            <w:proofErr w:type="spellEnd"/>
            <w:r w:rsidRPr="00222E70">
              <w:rPr>
                <w:rFonts w:cs="Arial"/>
                <w:lang w:val="en-US" w:eastAsia="en-US"/>
              </w:rPr>
              <w:t xml:space="preserve"> Primary School</w:t>
            </w:r>
          </w:p>
          <w:p w:rsidR="00222E70" w:rsidRPr="00222E70" w:rsidRDefault="00222E70" w:rsidP="00222E70">
            <w:pPr>
              <w:jc w:val="left"/>
              <w:rPr>
                <w:rFonts w:cs="Arial"/>
                <w:lang w:val="en-US" w:eastAsia="en-US"/>
              </w:rPr>
            </w:pPr>
          </w:p>
        </w:tc>
        <w:tc>
          <w:tcPr>
            <w:tcW w:w="3479" w:type="dxa"/>
          </w:tcPr>
          <w:p w:rsidR="00222E70" w:rsidRPr="00222E70" w:rsidRDefault="00222E70" w:rsidP="00222E70">
            <w:pPr>
              <w:jc w:val="left"/>
              <w:rPr>
                <w:rFonts w:cs="Arial"/>
                <w:lang w:val="en-US" w:eastAsia="en-US"/>
              </w:rPr>
            </w:pPr>
            <w:r w:rsidRPr="00222E70">
              <w:rPr>
                <w:rFonts w:cs="Arial"/>
                <w:lang w:val="en-US" w:eastAsia="en-US"/>
              </w:rPr>
              <w:t xml:space="preserve">The Service Provider was terminated and </w:t>
            </w:r>
            <w:r w:rsidR="009E1488">
              <w:rPr>
                <w:rFonts w:cs="Arial"/>
                <w:lang w:val="en-US" w:eastAsia="en-US"/>
              </w:rPr>
              <w:t xml:space="preserve">a </w:t>
            </w:r>
            <w:r w:rsidRPr="00222E70">
              <w:rPr>
                <w:rFonts w:cs="Arial"/>
                <w:lang w:val="en-US" w:eastAsia="en-US"/>
              </w:rPr>
              <w:t>new one has been contracted to complete the Project</w:t>
            </w:r>
          </w:p>
        </w:tc>
      </w:tr>
      <w:tr w:rsidR="00222E70" w:rsidRPr="00222E70" w:rsidTr="00131AEF">
        <w:trPr>
          <w:trHeight w:val="58"/>
        </w:trPr>
        <w:tc>
          <w:tcPr>
            <w:tcW w:w="1696" w:type="dxa"/>
            <w:vMerge/>
          </w:tcPr>
          <w:p w:rsidR="00222E70" w:rsidRPr="00222E70" w:rsidRDefault="00222E70" w:rsidP="00222E70">
            <w:pPr>
              <w:jc w:val="left"/>
              <w:rPr>
                <w:rFonts w:cs="Arial"/>
                <w:b/>
                <w:lang w:val="en-US" w:eastAsia="en-US"/>
              </w:rPr>
            </w:pPr>
          </w:p>
        </w:tc>
        <w:tc>
          <w:tcPr>
            <w:tcW w:w="2448" w:type="dxa"/>
          </w:tcPr>
          <w:p w:rsidR="00222E70" w:rsidRPr="00222E70" w:rsidRDefault="00222E70" w:rsidP="00222E70">
            <w:pPr>
              <w:jc w:val="left"/>
              <w:rPr>
                <w:rFonts w:cs="Arial"/>
                <w:lang w:val="en-US" w:eastAsia="en-US"/>
              </w:rPr>
            </w:pPr>
            <w:r w:rsidRPr="00222E70">
              <w:rPr>
                <w:rFonts w:cs="Arial"/>
                <w:lang w:val="en-US" w:eastAsia="en-US"/>
              </w:rPr>
              <w:t>None</w:t>
            </w:r>
          </w:p>
        </w:tc>
        <w:tc>
          <w:tcPr>
            <w:tcW w:w="193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proofErr w:type="spellStart"/>
            <w:r w:rsidRPr="00222E70">
              <w:rPr>
                <w:rFonts w:cs="Arial"/>
                <w:lang w:val="en-US" w:eastAsia="en-US"/>
              </w:rPr>
              <w:t>Tlhabologang</w:t>
            </w:r>
            <w:proofErr w:type="spellEnd"/>
            <w:r w:rsidRPr="00222E70">
              <w:rPr>
                <w:rFonts w:cs="Arial"/>
                <w:lang w:val="en-US" w:eastAsia="en-US"/>
              </w:rPr>
              <w:t xml:space="preserve"> Primary School</w:t>
            </w:r>
          </w:p>
        </w:tc>
        <w:tc>
          <w:tcPr>
            <w:tcW w:w="3479" w:type="dxa"/>
          </w:tcPr>
          <w:p w:rsidR="00222E70" w:rsidRPr="00222E70" w:rsidRDefault="00222E70" w:rsidP="00222E70">
            <w:pPr>
              <w:jc w:val="left"/>
              <w:rPr>
                <w:rFonts w:cs="Arial"/>
                <w:lang w:val="en-US" w:eastAsia="en-US"/>
              </w:rPr>
            </w:pPr>
            <w:r w:rsidRPr="00222E70">
              <w:rPr>
                <w:rFonts w:cs="Arial"/>
                <w:lang w:val="en-US" w:eastAsia="en-US"/>
              </w:rPr>
              <w:t>The Service Provider was terminated and a new one has been contracted to complete the project</w:t>
            </w:r>
          </w:p>
        </w:tc>
      </w:tr>
      <w:tr w:rsidR="00222E70" w:rsidRPr="00222E70" w:rsidTr="00131AEF">
        <w:trPr>
          <w:trHeight w:val="837"/>
        </w:trPr>
        <w:tc>
          <w:tcPr>
            <w:tcW w:w="1696" w:type="dxa"/>
          </w:tcPr>
          <w:p w:rsidR="00222E70" w:rsidRPr="00222E70" w:rsidRDefault="00222E70" w:rsidP="00222E70">
            <w:pPr>
              <w:jc w:val="left"/>
              <w:rPr>
                <w:rFonts w:cs="Arial"/>
                <w:b/>
                <w:lang w:val="en-US" w:eastAsia="en-US"/>
              </w:rPr>
            </w:pPr>
            <w:r w:rsidRPr="00222E70">
              <w:rPr>
                <w:rFonts w:cs="Arial"/>
                <w:b/>
                <w:lang w:val="en-US" w:eastAsia="en-US"/>
              </w:rPr>
              <w:t xml:space="preserve">Gauteng </w:t>
            </w:r>
          </w:p>
        </w:tc>
        <w:tc>
          <w:tcPr>
            <w:tcW w:w="2448" w:type="dxa"/>
          </w:tcPr>
          <w:p w:rsidR="00222E70" w:rsidRPr="00222E70" w:rsidRDefault="00222E70" w:rsidP="00222E70">
            <w:pPr>
              <w:jc w:val="left"/>
              <w:rPr>
                <w:rFonts w:cs="Arial"/>
                <w:lang w:val="en-US" w:eastAsia="en-US"/>
              </w:rPr>
            </w:pPr>
            <w:proofErr w:type="spellStart"/>
            <w:r w:rsidRPr="00222E70">
              <w:rPr>
                <w:rFonts w:cs="Arial"/>
                <w:lang w:val="en-US" w:eastAsia="en-US"/>
              </w:rPr>
              <w:t>Minnaar</w:t>
            </w:r>
            <w:proofErr w:type="spellEnd"/>
            <w:r w:rsidRPr="00222E70">
              <w:rPr>
                <w:rFonts w:cs="Arial"/>
                <w:lang w:val="en-US" w:eastAsia="en-US"/>
              </w:rPr>
              <w:t xml:space="preserve"> Street Upgrade Buildings Work Pack 2 and 3 </w:t>
            </w:r>
          </w:p>
        </w:tc>
        <w:tc>
          <w:tcPr>
            <w:tcW w:w="193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val="restart"/>
          </w:tcPr>
          <w:p w:rsidR="00222E70" w:rsidRPr="00222E70" w:rsidRDefault="00222E70" w:rsidP="009E1488">
            <w:pPr>
              <w:jc w:val="left"/>
              <w:rPr>
                <w:rFonts w:cs="Arial"/>
                <w:lang w:val="en-US" w:eastAsia="en-US"/>
              </w:rPr>
            </w:pPr>
            <w:r w:rsidRPr="00222E70">
              <w:rPr>
                <w:rFonts w:cs="Arial"/>
                <w:lang w:val="en-US" w:eastAsia="en-US"/>
              </w:rPr>
              <w:t>The IDT is currently engaged in on-going discussions with the client departments to address the funding issue with a view to resum</w:t>
            </w:r>
            <w:r w:rsidR="009E1488">
              <w:rPr>
                <w:rFonts w:cs="Arial"/>
                <w:lang w:val="en-US" w:eastAsia="en-US"/>
              </w:rPr>
              <w:t>ing</w:t>
            </w:r>
            <w:r w:rsidRPr="00222E70">
              <w:rPr>
                <w:rFonts w:cs="Arial"/>
                <w:lang w:val="en-US" w:eastAsia="en-US"/>
              </w:rPr>
              <w:t xml:space="preserve"> the projects.  </w:t>
            </w:r>
          </w:p>
        </w:tc>
      </w:tr>
      <w:tr w:rsidR="00222E70" w:rsidRPr="00222E70" w:rsidTr="00131AEF">
        <w:trPr>
          <w:trHeight w:val="1425"/>
        </w:trPr>
        <w:tc>
          <w:tcPr>
            <w:tcW w:w="1696" w:type="dxa"/>
          </w:tcPr>
          <w:p w:rsidR="00222E70" w:rsidRPr="00222E70" w:rsidRDefault="00222E70" w:rsidP="00222E70">
            <w:pPr>
              <w:jc w:val="left"/>
              <w:rPr>
                <w:rFonts w:cs="Arial"/>
                <w:b/>
                <w:lang w:val="en-US" w:eastAsia="en-US"/>
              </w:rPr>
            </w:pPr>
          </w:p>
        </w:tc>
        <w:tc>
          <w:tcPr>
            <w:tcW w:w="2448" w:type="dxa"/>
          </w:tcPr>
          <w:p w:rsidR="00222E70" w:rsidRPr="00222E70" w:rsidRDefault="00222E70" w:rsidP="00222E70">
            <w:pPr>
              <w:jc w:val="left"/>
              <w:rPr>
                <w:rFonts w:cs="Arial"/>
                <w:lang w:val="en-US" w:eastAsia="en-US"/>
              </w:rPr>
            </w:pPr>
            <w:r w:rsidRPr="00222E70">
              <w:rPr>
                <w:rFonts w:cs="Arial"/>
                <w:lang w:val="en-US" w:eastAsia="en-US"/>
              </w:rPr>
              <w:t>Ekurhuleni Trade Test Centre: Dolomite Risk Management: Upgrading Of Civil Engineering Services</w:t>
            </w:r>
          </w:p>
        </w:tc>
        <w:tc>
          <w:tcPr>
            <w:tcW w:w="193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1819" w:type="dxa"/>
          </w:tcPr>
          <w:p w:rsidR="00222E70" w:rsidRPr="00222E70" w:rsidRDefault="00222E70" w:rsidP="00222E70">
            <w:pPr>
              <w:jc w:val="left"/>
              <w:rPr>
                <w:rFonts w:cs="Arial"/>
                <w:lang w:val="en-US" w:eastAsia="en-US"/>
              </w:rPr>
            </w:pPr>
            <w:r w:rsidRPr="00222E70">
              <w:rPr>
                <w:rFonts w:cs="Arial"/>
                <w:lang w:val="en-US" w:eastAsia="en-US"/>
              </w:rPr>
              <w:t>none</w:t>
            </w:r>
          </w:p>
        </w:tc>
        <w:tc>
          <w:tcPr>
            <w:tcW w:w="2222" w:type="dxa"/>
          </w:tcPr>
          <w:p w:rsidR="00222E70" w:rsidRPr="00222E70" w:rsidRDefault="00222E70" w:rsidP="00222E70">
            <w:pPr>
              <w:jc w:val="left"/>
              <w:rPr>
                <w:rFonts w:cs="Arial"/>
                <w:lang w:val="en-US" w:eastAsia="en-US"/>
              </w:rPr>
            </w:pPr>
            <w:r w:rsidRPr="00222E70">
              <w:rPr>
                <w:rFonts w:cs="Arial"/>
                <w:lang w:val="en-US" w:eastAsia="en-US"/>
              </w:rPr>
              <w:t>none</w:t>
            </w:r>
          </w:p>
        </w:tc>
        <w:tc>
          <w:tcPr>
            <w:tcW w:w="3479" w:type="dxa"/>
            <w:vMerge/>
          </w:tcPr>
          <w:p w:rsidR="00222E70" w:rsidRPr="00222E70" w:rsidRDefault="00222E70" w:rsidP="00222E70">
            <w:pPr>
              <w:jc w:val="left"/>
              <w:rPr>
                <w:rFonts w:cs="Arial"/>
                <w:lang w:val="en-US" w:eastAsia="en-US"/>
              </w:rPr>
            </w:pPr>
          </w:p>
        </w:tc>
      </w:tr>
    </w:tbl>
    <w:p w:rsidR="00222E70" w:rsidRPr="00222E70" w:rsidRDefault="00222E70" w:rsidP="00222E70">
      <w:pPr>
        <w:jc w:val="left"/>
        <w:rPr>
          <w:rFonts w:eastAsia="Calibri" w:cs="Arial"/>
          <w:szCs w:val="22"/>
          <w:lang w:val="en-US" w:eastAsia="en-US"/>
        </w:rPr>
      </w:pPr>
    </w:p>
    <w:p w:rsidR="00222E70" w:rsidRPr="008E0AE8" w:rsidRDefault="00222E70" w:rsidP="008A232F">
      <w:pPr>
        <w:spacing w:line="360" w:lineRule="auto"/>
        <w:rPr>
          <w:rFonts w:cs="Arial"/>
          <w:sz w:val="24"/>
          <w:szCs w:val="24"/>
          <w:lang w:eastAsia="en-US"/>
        </w:rPr>
      </w:pPr>
    </w:p>
    <w:p w:rsidR="0030708C" w:rsidRPr="008E0AE8" w:rsidRDefault="0030708C" w:rsidP="00950FBA">
      <w:pPr>
        <w:pStyle w:val="ListParagraph"/>
        <w:spacing w:before="100" w:beforeAutospacing="1" w:after="100" w:afterAutospacing="1"/>
        <w:ind w:left="1080"/>
        <w:outlineLvl w:val="0"/>
        <w:rPr>
          <w:rFonts w:eastAsia="Calibri" w:cs="Arial"/>
          <w:color w:val="000000" w:themeColor="text1"/>
          <w:sz w:val="24"/>
          <w:szCs w:val="24"/>
          <w:lang w:eastAsia="en-US"/>
        </w:rPr>
      </w:pPr>
    </w:p>
    <w:sectPr w:rsidR="0030708C" w:rsidRPr="008E0AE8" w:rsidSect="00222E70">
      <w:pgSz w:w="15840" w:h="12240" w:orient="landscape"/>
      <w:pgMar w:top="1526" w:right="850" w:bottom="1181" w:left="907" w:header="403"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CAD" w:rsidRDefault="00F21CAD" w:rsidP="00B01072">
      <w:r>
        <w:separator/>
      </w:r>
    </w:p>
  </w:endnote>
  <w:endnote w:type="continuationSeparator" w:id="0">
    <w:p w:rsidR="00F21CAD" w:rsidRDefault="00F21CAD"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1FE" w:rsidRPr="000B4F40" w:rsidRDefault="003C41FE"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B764E0">
      <w:rPr>
        <w:rFonts w:eastAsiaTheme="majorEastAsia" w:cs="Arial"/>
        <w:b/>
        <w:sz w:val="18"/>
        <w:szCs w:val="18"/>
      </w:rPr>
      <w:t>IONAL ASSEMBLY QUESTION NO. 1349</w:t>
    </w:r>
    <w:r w:rsidRPr="00A86DF9">
      <w:rPr>
        <w:rFonts w:eastAsiaTheme="majorEastAsia" w:cs="Arial"/>
        <w:b/>
        <w:sz w:val="18"/>
        <w:szCs w:val="18"/>
      </w:rPr>
      <w:t xml:space="preserve"> (WRITTEN)</w:t>
    </w:r>
    <w:r>
      <w:rPr>
        <w:rFonts w:eastAsiaTheme="majorEastAsia" w:cs="Arial"/>
        <w:b/>
        <w:sz w:val="18"/>
        <w:szCs w:val="18"/>
      </w:rPr>
      <w:t xml:space="preserve"> </w:t>
    </w:r>
    <w:r w:rsidRPr="003930E2">
      <w:rPr>
        <w:rFonts w:eastAsiaTheme="majorEastAsia" w:cs="Arial"/>
        <w:b/>
        <w:sz w:val="18"/>
        <w:szCs w:val="18"/>
      </w:rPr>
      <w:t xml:space="preserve">– </w:t>
    </w:r>
    <w:r w:rsidR="00B764E0" w:rsidRPr="00B764E0">
      <w:rPr>
        <w:rFonts w:eastAsia="Calibri" w:cs="Arial"/>
        <w:b/>
        <w:bCs/>
        <w:sz w:val="18"/>
        <w:szCs w:val="18"/>
        <w:lang w:val="af-ZA" w:eastAsia="en-US"/>
      </w:rPr>
      <w:t xml:space="preserve">Ms S J Graham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574717" w:rsidRPr="00574717">
      <w:rPr>
        <w:rFonts w:eastAsiaTheme="majorEastAsia" w:cs="Arial"/>
        <w:b/>
        <w:noProof/>
        <w:sz w:val="18"/>
        <w:szCs w:val="18"/>
      </w:rPr>
      <w:t>8</w:t>
    </w:r>
    <w:r w:rsidRPr="00E66692">
      <w:rPr>
        <w:rFonts w:eastAsiaTheme="majorEastAsia" w:cs="Arial"/>
        <w:b/>
        <w:noProof/>
        <w:sz w:val="18"/>
        <w:szCs w:val="18"/>
      </w:rPr>
      <w:fldChar w:fldCharType="end"/>
    </w:r>
  </w:p>
  <w:p w:rsidR="003C41FE" w:rsidRPr="000B4F40" w:rsidRDefault="003C41FE"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CAD" w:rsidRDefault="00F21CAD" w:rsidP="00B01072">
      <w:r>
        <w:separator/>
      </w:r>
    </w:p>
  </w:footnote>
  <w:footnote w:type="continuationSeparator" w:id="0">
    <w:p w:rsidR="00F21CAD" w:rsidRDefault="00F21CAD"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1FE" w:rsidRDefault="003C41FE">
    <w:pPr>
      <w:pStyle w:val="Header"/>
      <w:jc w:val="right"/>
    </w:pPr>
  </w:p>
  <w:p w:rsidR="003C41FE" w:rsidRDefault="003C41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B12F6"/>
    <w:multiLevelType w:val="hybridMultilevel"/>
    <w:tmpl w:val="7ACA3C44"/>
    <w:lvl w:ilvl="0" w:tplc="B19094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635BC"/>
    <w:multiLevelType w:val="hybridMultilevel"/>
    <w:tmpl w:val="C3A05A7E"/>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nsid w:val="14A64DE9"/>
    <w:multiLevelType w:val="hybridMultilevel"/>
    <w:tmpl w:val="A6A8FBD2"/>
    <w:lvl w:ilvl="0" w:tplc="294831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9A74371"/>
    <w:multiLevelType w:val="hybridMultilevel"/>
    <w:tmpl w:val="F176F7D6"/>
    <w:lvl w:ilvl="0" w:tplc="045480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6342120"/>
    <w:multiLevelType w:val="hybridMultilevel"/>
    <w:tmpl w:val="C5782214"/>
    <w:lvl w:ilvl="0" w:tplc="552006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CEE380D"/>
    <w:multiLevelType w:val="hybridMultilevel"/>
    <w:tmpl w:val="38962E32"/>
    <w:lvl w:ilvl="0" w:tplc="E80CCA46">
      <w:start w:val="1"/>
      <w:numFmt w:val="lowerLetter"/>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51C82F28"/>
    <w:multiLevelType w:val="hybridMultilevel"/>
    <w:tmpl w:val="8A9C0A96"/>
    <w:lvl w:ilvl="0" w:tplc="902C8D48">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465AFE"/>
    <w:multiLevelType w:val="multilevel"/>
    <w:tmpl w:val="1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689E342D"/>
    <w:multiLevelType w:val="multilevel"/>
    <w:tmpl w:val="FC8C3A74"/>
    <w:lvl w:ilvl="0">
      <w:start w:val="1"/>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5"/>
  </w:num>
  <w:num w:numId="3">
    <w:abstractNumId w:val="6"/>
  </w:num>
  <w:num w:numId="4">
    <w:abstractNumId w:val="13"/>
  </w:num>
  <w:num w:numId="5">
    <w:abstractNumId w:val="4"/>
  </w:num>
  <w:num w:numId="6">
    <w:abstractNumId w:val="9"/>
  </w:num>
  <w:num w:numId="7">
    <w:abstractNumId w:val="1"/>
  </w:num>
  <w:num w:numId="8">
    <w:abstractNumId w:val="2"/>
  </w:num>
  <w:num w:numId="9">
    <w:abstractNumId w:val="11"/>
  </w:num>
  <w:num w:numId="10">
    <w:abstractNumId w:val="10"/>
  </w:num>
  <w:num w:numId="11">
    <w:abstractNumId w:val="7"/>
  </w:num>
  <w:num w:numId="12">
    <w:abstractNumId w:val="8"/>
  </w:num>
  <w:num w:numId="13">
    <w:abstractNumId w:val="3"/>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zMDG0MLSwMDUzNzVV0lEKTi0uzszPAykwrgUA0GCcHywAAAA="/>
  </w:docVars>
  <w:rsids>
    <w:rsidRoot w:val="004D2F24"/>
    <w:rsid w:val="000014A1"/>
    <w:rsid w:val="0000341D"/>
    <w:rsid w:val="00006F15"/>
    <w:rsid w:val="00011D5C"/>
    <w:rsid w:val="00012BEB"/>
    <w:rsid w:val="000173E2"/>
    <w:rsid w:val="000205FB"/>
    <w:rsid w:val="00020C71"/>
    <w:rsid w:val="00020EBB"/>
    <w:rsid w:val="00021C96"/>
    <w:rsid w:val="00021CD9"/>
    <w:rsid w:val="00022D2D"/>
    <w:rsid w:val="00026F3B"/>
    <w:rsid w:val="00041696"/>
    <w:rsid w:val="00045D9F"/>
    <w:rsid w:val="00045EB3"/>
    <w:rsid w:val="000528E1"/>
    <w:rsid w:val="00053264"/>
    <w:rsid w:val="00054265"/>
    <w:rsid w:val="000574C9"/>
    <w:rsid w:val="00057AA2"/>
    <w:rsid w:val="00063548"/>
    <w:rsid w:val="000656CA"/>
    <w:rsid w:val="000709FD"/>
    <w:rsid w:val="00070AA3"/>
    <w:rsid w:val="00070C85"/>
    <w:rsid w:val="00074F49"/>
    <w:rsid w:val="00076BCC"/>
    <w:rsid w:val="0008103D"/>
    <w:rsid w:val="0008569E"/>
    <w:rsid w:val="00086349"/>
    <w:rsid w:val="00095FFF"/>
    <w:rsid w:val="0009751E"/>
    <w:rsid w:val="000A08C0"/>
    <w:rsid w:val="000A0AF6"/>
    <w:rsid w:val="000A2BC1"/>
    <w:rsid w:val="000A60B2"/>
    <w:rsid w:val="000A6946"/>
    <w:rsid w:val="000B1923"/>
    <w:rsid w:val="000B19CD"/>
    <w:rsid w:val="000B4241"/>
    <w:rsid w:val="000B4F40"/>
    <w:rsid w:val="000C5FC2"/>
    <w:rsid w:val="000C70FB"/>
    <w:rsid w:val="000D3F7C"/>
    <w:rsid w:val="000D41E1"/>
    <w:rsid w:val="000D5A5D"/>
    <w:rsid w:val="000D600B"/>
    <w:rsid w:val="000E0C57"/>
    <w:rsid w:val="000E1AD0"/>
    <w:rsid w:val="000E2889"/>
    <w:rsid w:val="000E3B52"/>
    <w:rsid w:val="000F0B2D"/>
    <w:rsid w:val="000F590B"/>
    <w:rsid w:val="001063A7"/>
    <w:rsid w:val="00106D04"/>
    <w:rsid w:val="00107822"/>
    <w:rsid w:val="00110781"/>
    <w:rsid w:val="00111AB1"/>
    <w:rsid w:val="00116CCB"/>
    <w:rsid w:val="00122317"/>
    <w:rsid w:val="00123E02"/>
    <w:rsid w:val="0012628A"/>
    <w:rsid w:val="00126A48"/>
    <w:rsid w:val="00131017"/>
    <w:rsid w:val="00131356"/>
    <w:rsid w:val="001340CE"/>
    <w:rsid w:val="001372AA"/>
    <w:rsid w:val="00140E93"/>
    <w:rsid w:val="0014153F"/>
    <w:rsid w:val="00141791"/>
    <w:rsid w:val="00142CD8"/>
    <w:rsid w:val="00143A08"/>
    <w:rsid w:val="001449BF"/>
    <w:rsid w:val="001529A0"/>
    <w:rsid w:val="00152C01"/>
    <w:rsid w:val="00153ADD"/>
    <w:rsid w:val="00155F06"/>
    <w:rsid w:val="001602D9"/>
    <w:rsid w:val="00162A0F"/>
    <w:rsid w:val="00166FD7"/>
    <w:rsid w:val="00167634"/>
    <w:rsid w:val="001729E9"/>
    <w:rsid w:val="001743CF"/>
    <w:rsid w:val="00174560"/>
    <w:rsid w:val="00177367"/>
    <w:rsid w:val="00180395"/>
    <w:rsid w:val="0018124B"/>
    <w:rsid w:val="001833AC"/>
    <w:rsid w:val="0019162A"/>
    <w:rsid w:val="0019743E"/>
    <w:rsid w:val="001A22C6"/>
    <w:rsid w:val="001A5213"/>
    <w:rsid w:val="001B177D"/>
    <w:rsid w:val="001B260B"/>
    <w:rsid w:val="001C2A53"/>
    <w:rsid w:val="001C2B34"/>
    <w:rsid w:val="001C3FDF"/>
    <w:rsid w:val="001C4269"/>
    <w:rsid w:val="001C602F"/>
    <w:rsid w:val="001C6CA1"/>
    <w:rsid w:val="001D1CFF"/>
    <w:rsid w:val="001E41C4"/>
    <w:rsid w:val="001E486F"/>
    <w:rsid w:val="001F0D11"/>
    <w:rsid w:val="001F1F16"/>
    <w:rsid w:val="001F698C"/>
    <w:rsid w:val="00203E0F"/>
    <w:rsid w:val="00206C11"/>
    <w:rsid w:val="00211C78"/>
    <w:rsid w:val="002178BA"/>
    <w:rsid w:val="002229B7"/>
    <w:rsid w:val="00222E70"/>
    <w:rsid w:val="002265CB"/>
    <w:rsid w:val="002265E0"/>
    <w:rsid w:val="0023195F"/>
    <w:rsid w:val="00232D48"/>
    <w:rsid w:val="00243357"/>
    <w:rsid w:val="002458D7"/>
    <w:rsid w:val="00257D56"/>
    <w:rsid w:val="00260575"/>
    <w:rsid w:val="0027383D"/>
    <w:rsid w:val="00275F2F"/>
    <w:rsid w:val="00282C44"/>
    <w:rsid w:val="002837A2"/>
    <w:rsid w:val="00291BC2"/>
    <w:rsid w:val="0029301E"/>
    <w:rsid w:val="00294275"/>
    <w:rsid w:val="00296C6F"/>
    <w:rsid w:val="002A3DCF"/>
    <w:rsid w:val="002A5D13"/>
    <w:rsid w:val="002B2F32"/>
    <w:rsid w:val="002B7305"/>
    <w:rsid w:val="002C175C"/>
    <w:rsid w:val="002C603A"/>
    <w:rsid w:val="002C7394"/>
    <w:rsid w:val="002E6B86"/>
    <w:rsid w:val="00302C99"/>
    <w:rsid w:val="003031BE"/>
    <w:rsid w:val="0030708C"/>
    <w:rsid w:val="003074FB"/>
    <w:rsid w:val="00307BEC"/>
    <w:rsid w:val="00321FAA"/>
    <w:rsid w:val="003241F6"/>
    <w:rsid w:val="00325E8F"/>
    <w:rsid w:val="00327965"/>
    <w:rsid w:val="00327BFC"/>
    <w:rsid w:val="00330E0B"/>
    <w:rsid w:val="00331DAF"/>
    <w:rsid w:val="00333ED8"/>
    <w:rsid w:val="00337483"/>
    <w:rsid w:val="00343207"/>
    <w:rsid w:val="00343216"/>
    <w:rsid w:val="00351A07"/>
    <w:rsid w:val="00351D61"/>
    <w:rsid w:val="00352AC2"/>
    <w:rsid w:val="0035503F"/>
    <w:rsid w:val="003577F4"/>
    <w:rsid w:val="00361E81"/>
    <w:rsid w:val="00367531"/>
    <w:rsid w:val="003718A9"/>
    <w:rsid w:val="003731CC"/>
    <w:rsid w:val="00382C94"/>
    <w:rsid w:val="00385CC5"/>
    <w:rsid w:val="003930E2"/>
    <w:rsid w:val="00397F5D"/>
    <w:rsid w:val="003A0AD7"/>
    <w:rsid w:val="003A4A90"/>
    <w:rsid w:val="003B1FAF"/>
    <w:rsid w:val="003B3F50"/>
    <w:rsid w:val="003C41FE"/>
    <w:rsid w:val="003D262F"/>
    <w:rsid w:val="003D3567"/>
    <w:rsid w:val="003D3867"/>
    <w:rsid w:val="003E21E3"/>
    <w:rsid w:val="003E2910"/>
    <w:rsid w:val="003E5694"/>
    <w:rsid w:val="003F3ABB"/>
    <w:rsid w:val="003F445A"/>
    <w:rsid w:val="003F628A"/>
    <w:rsid w:val="003F6C7B"/>
    <w:rsid w:val="004079CA"/>
    <w:rsid w:val="00413C62"/>
    <w:rsid w:val="004248B6"/>
    <w:rsid w:val="00432C4E"/>
    <w:rsid w:val="00433D3D"/>
    <w:rsid w:val="004342FE"/>
    <w:rsid w:val="0043545C"/>
    <w:rsid w:val="00435691"/>
    <w:rsid w:val="00435B61"/>
    <w:rsid w:val="00435C17"/>
    <w:rsid w:val="00440446"/>
    <w:rsid w:val="0044149F"/>
    <w:rsid w:val="004422F9"/>
    <w:rsid w:val="00446AA2"/>
    <w:rsid w:val="00451A52"/>
    <w:rsid w:val="004532AE"/>
    <w:rsid w:val="00453445"/>
    <w:rsid w:val="00465041"/>
    <w:rsid w:val="004666CA"/>
    <w:rsid w:val="004739D7"/>
    <w:rsid w:val="004868AF"/>
    <w:rsid w:val="0049199E"/>
    <w:rsid w:val="00493FB3"/>
    <w:rsid w:val="0049710C"/>
    <w:rsid w:val="004A1EA1"/>
    <w:rsid w:val="004B1769"/>
    <w:rsid w:val="004B327A"/>
    <w:rsid w:val="004B4593"/>
    <w:rsid w:val="004B70B1"/>
    <w:rsid w:val="004B74FC"/>
    <w:rsid w:val="004B7D65"/>
    <w:rsid w:val="004B7D74"/>
    <w:rsid w:val="004C1BE3"/>
    <w:rsid w:val="004C2610"/>
    <w:rsid w:val="004C3C1E"/>
    <w:rsid w:val="004C5597"/>
    <w:rsid w:val="004C6EB7"/>
    <w:rsid w:val="004D2249"/>
    <w:rsid w:val="004D2F24"/>
    <w:rsid w:val="004D48E8"/>
    <w:rsid w:val="004E27A5"/>
    <w:rsid w:val="004E32E3"/>
    <w:rsid w:val="004E5E0B"/>
    <w:rsid w:val="004F329B"/>
    <w:rsid w:val="004F4F0B"/>
    <w:rsid w:val="004F5925"/>
    <w:rsid w:val="004F61F7"/>
    <w:rsid w:val="00513712"/>
    <w:rsid w:val="0052239F"/>
    <w:rsid w:val="00524D71"/>
    <w:rsid w:val="005271BF"/>
    <w:rsid w:val="00531D8A"/>
    <w:rsid w:val="005330F9"/>
    <w:rsid w:val="0053382B"/>
    <w:rsid w:val="00536224"/>
    <w:rsid w:val="00540DA6"/>
    <w:rsid w:val="005449EC"/>
    <w:rsid w:val="00550A0F"/>
    <w:rsid w:val="00550E45"/>
    <w:rsid w:val="00557577"/>
    <w:rsid w:val="00560E8F"/>
    <w:rsid w:val="00563D73"/>
    <w:rsid w:val="00570B4C"/>
    <w:rsid w:val="005716E6"/>
    <w:rsid w:val="00574717"/>
    <w:rsid w:val="00574AE0"/>
    <w:rsid w:val="0057746F"/>
    <w:rsid w:val="005776E5"/>
    <w:rsid w:val="00591850"/>
    <w:rsid w:val="005940D1"/>
    <w:rsid w:val="00594D86"/>
    <w:rsid w:val="005B1E2B"/>
    <w:rsid w:val="005B286F"/>
    <w:rsid w:val="005B2D19"/>
    <w:rsid w:val="005B3B26"/>
    <w:rsid w:val="005B44B7"/>
    <w:rsid w:val="005C570C"/>
    <w:rsid w:val="005C699E"/>
    <w:rsid w:val="005D1762"/>
    <w:rsid w:val="005D4543"/>
    <w:rsid w:val="005D5B0B"/>
    <w:rsid w:val="005D7673"/>
    <w:rsid w:val="005D7C71"/>
    <w:rsid w:val="005E2D86"/>
    <w:rsid w:val="005E535A"/>
    <w:rsid w:val="005E6AF1"/>
    <w:rsid w:val="005E71DB"/>
    <w:rsid w:val="005E7636"/>
    <w:rsid w:val="005F1CFF"/>
    <w:rsid w:val="005F206A"/>
    <w:rsid w:val="005F35F3"/>
    <w:rsid w:val="005F4C62"/>
    <w:rsid w:val="0060047A"/>
    <w:rsid w:val="00605E8F"/>
    <w:rsid w:val="00606E21"/>
    <w:rsid w:val="0061156B"/>
    <w:rsid w:val="00616097"/>
    <w:rsid w:val="00623007"/>
    <w:rsid w:val="00623053"/>
    <w:rsid w:val="00624A4D"/>
    <w:rsid w:val="00625573"/>
    <w:rsid w:val="00632C03"/>
    <w:rsid w:val="006343C2"/>
    <w:rsid w:val="00641E3A"/>
    <w:rsid w:val="006462D7"/>
    <w:rsid w:val="00655338"/>
    <w:rsid w:val="006576EF"/>
    <w:rsid w:val="00663533"/>
    <w:rsid w:val="00670BA5"/>
    <w:rsid w:val="00675570"/>
    <w:rsid w:val="00675938"/>
    <w:rsid w:val="00675C68"/>
    <w:rsid w:val="006805FF"/>
    <w:rsid w:val="00683024"/>
    <w:rsid w:val="00684BB6"/>
    <w:rsid w:val="00685646"/>
    <w:rsid w:val="006914FB"/>
    <w:rsid w:val="00694DF7"/>
    <w:rsid w:val="006A027A"/>
    <w:rsid w:val="006A05C9"/>
    <w:rsid w:val="006B1166"/>
    <w:rsid w:val="006B79CB"/>
    <w:rsid w:val="006C1F95"/>
    <w:rsid w:val="006C3E5B"/>
    <w:rsid w:val="006D0841"/>
    <w:rsid w:val="006D1A51"/>
    <w:rsid w:val="006D2963"/>
    <w:rsid w:val="006D4597"/>
    <w:rsid w:val="006D4C8A"/>
    <w:rsid w:val="006E1C1F"/>
    <w:rsid w:val="006E54EA"/>
    <w:rsid w:val="006E6EDC"/>
    <w:rsid w:val="006F2930"/>
    <w:rsid w:val="006F36F8"/>
    <w:rsid w:val="006F6CCD"/>
    <w:rsid w:val="0070166E"/>
    <w:rsid w:val="00705DD0"/>
    <w:rsid w:val="00713D62"/>
    <w:rsid w:val="007144AF"/>
    <w:rsid w:val="0073270F"/>
    <w:rsid w:val="00737327"/>
    <w:rsid w:val="00741804"/>
    <w:rsid w:val="007422B3"/>
    <w:rsid w:val="00743527"/>
    <w:rsid w:val="00751EBF"/>
    <w:rsid w:val="007534A6"/>
    <w:rsid w:val="00755DEC"/>
    <w:rsid w:val="0075656E"/>
    <w:rsid w:val="00760875"/>
    <w:rsid w:val="007625B5"/>
    <w:rsid w:val="007713CC"/>
    <w:rsid w:val="0077480B"/>
    <w:rsid w:val="00781562"/>
    <w:rsid w:val="00794233"/>
    <w:rsid w:val="007950DA"/>
    <w:rsid w:val="00795939"/>
    <w:rsid w:val="007A03D5"/>
    <w:rsid w:val="007A7318"/>
    <w:rsid w:val="007C4AFA"/>
    <w:rsid w:val="007C7A46"/>
    <w:rsid w:val="007E0072"/>
    <w:rsid w:val="007E3B7C"/>
    <w:rsid w:val="007E4E3E"/>
    <w:rsid w:val="007E53CE"/>
    <w:rsid w:val="007E63B3"/>
    <w:rsid w:val="007F2807"/>
    <w:rsid w:val="007F44E3"/>
    <w:rsid w:val="007F5165"/>
    <w:rsid w:val="008039CD"/>
    <w:rsid w:val="00803A16"/>
    <w:rsid w:val="008232E5"/>
    <w:rsid w:val="00836EA6"/>
    <w:rsid w:val="008425A3"/>
    <w:rsid w:val="00847567"/>
    <w:rsid w:val="00854D28"/>
    <w:rsid w:val="0085572D"/>
    <w:rsid w:val="00860122"/>
    <w:rsid w:val="00870CEE"/>
    <w:rsid w:val="008717E7"/>
    <w:rsid w:val="00873D00"/>
    <w:rsid w:val="00873D6D"/>
    <w:rsid w:val="0088064A"/>
    <w:rsid w:val="00881332"/>
    <w:rsid w:val="0089342B"/>
    <w:rsid w:val="008961F8"/>
    <w:rsid w:val="00897581"/>
    <w:rsid w:val="008A232F"/>
    <w:rsid w:val="008A28F5"/>
    <w:rsid w:val="008A4354"/>
    <w:rsid w:val="008B3660"/>
    <w:rsid w:val="008C472C"/>
    <w:rsid w:val="008D1494"/>
    <w:rsid w:val="008D376A"/>
    <w:rsid w:val="008D5076"/>
    <w:rsid w:val="008E0AE8"/>
    <w:rsid w:val="008F177A"/>
    <w:rsid w:val="008F3C78"/>
    <w:rsid w:val="009148F7"/>
    <w:rsid w:val="00915F23"/>
    <w:rsid w:val="00916D71"/>
    <w:rsid w:val="00926917"/>
    <w:rsid w:val="00926BCD"/>
    <w:rsid w:val="00931370"/>
    <w:rsid w:val="009335B8"/>
    <w:rsid w:val="00940E46"/>
    <w:rsid w:val="00950999"/>
    <w:rsid w:val="00950FBA"/>
    <w:rsid w:val="00956AE8"/>
    <w:rsid w:val="009571E4"/>
    <w:rsid w:val="00957952"/>
    <w:rsid w:val="00964E55"/>
    <w:rsid w:val="00970F77"/>
    <w:rsid w:val="00974E90"/>
    <w:rsid w:val="00976436"/>
    <w:rsid w:val="0097731B"/>
    <w:rsid w:val="00980BB4"/>
    <w:rsid w:val="009826A5"/>
    <w:rsid w:val="00986B9E"/>
    <w:rsid w:val="00991331"/>
    <w:rsid w:val="00993C29"/>
    <w:rsid w:val="00997315"/>
    <w:rsid w:val="009A121F"/>
    <w:rsid w:val="009A34AE"/>
    <w:rsid w:val="009A4F0E"/>
    <w:rsid w:val="009A792F"/>
    <w:rsid w:val="009B07DF"/>
    <w:rsid w:val="009B418A"/>
    <w:rsid w:val="009B7DB2"/>
    <w:rsid w:val="009C7EB9"/>
    <w:rsid w:val="009D256C"/>
    <w:rsid w:val="009D55BB"/>
    <w:rsid w:val="009E1488"/>
    <w:rsid w:val="009E20D1"/>
    <w:rsid w:val="009E4DF2"/>
    <w:rsid w:val="009F123F"/>
    <w:rsid w:val="009F492C"/>
    <w:rsid w:val="009F4EFA"/>
    <w:rsid w:val="00A10453"/>
    <w:rsid w:val="00A10FFC"/>
    <w:rsid w:val="00A1165A"/>
    <w:rsid w:val="00A11A85"/>
    <w:rsid w:val="00A13CD7"/>
    <w:rsid w:val="00A213AD"/>
    <w:rsid w:val="00A23D03"/>
    <w:rsid w:val="00A4432D"/>
    <w:rsid w:val="00A46014"/>
    <w:rsid w:val="00A50E27"/>
    <w:rsid w:val="00A5375C"/>
    <w:rsid w:val="00A62357"/>
    <w:rsid w:val="00A65DCC"/>
    <w:rsid w:val="00A70E0E"/>
    <w:rsid w:val="00A715AB"/>
    <w:rsid w:val="00A7275E"/>
    <w:rsid w:val="00A8175B"/>
    <w:rsid w:val="00A83487"/>
    <w:rsid w:val="00A852C4"/>
    <w:rsid w:val="00A86DF9"/>
    <w:rsid w:val="00A913B3"/>
    <w:rsid w:val="00A9155C"/>
    <w:rsid w:val="00A91F96"/>
    <w:rsid w:val="00A9401F"/>
    <w:rsid w:val="00A95EB6"/>
    <w:rsid w:val="00A966FC"/>
    <w:rsid w:val="00A97FD7"/>
    <w:rsid w:val="00AA0441"/>
    <w:rsid w:val="00AA0455"/>
    <w:rsid w:val="00AB4213"/>
    <w:rsid w:val="00AB5C12"/>
    <w:rsid w:val="00AB67C6"/>
    <w:rsid w:val="00AB6C4C"/>
    <w:rsid w:val="00AC1539"/>
    <w:rsid w:val="00AC379B"/>
    <w:rsid w:val="00AC42D9"/>
    <w:rsid w:val="00AC58FE"/>
    <w:rsid w:val="00AC5F2C"/>
    <w:rsid w:val="00AD0F40"/>
    <w:rsid w:val="00AD22F6"/>
    <w:rsid w:val="00AD36D1"/>
    <w:rsid w:val="00AE3D8F"/>
    <w:rsid w:val="00AE7C16"/>
    <w:rsid w:val="00AF0D67"/>
    <w:rsid w:val="00AF1A17"/>
    <w:rsid w:val="00AF47A6"/>
    <w:rsid w:val="00AF4FA3"/>
    <w:rsid w:val="00AF7F16"/>
    <w:rsid w:val="00B0000D"/>
    <w:rsid w:val="00B01072"/>
    <w:rsid w:val="00B016B6"/>
    <w:rsid w:val="00B05253"/>
    <w:rsid w:val="00B10C2F"/>
    <w:rsid w:val="00B10DDB"/>
    <w:rsid w:val="00B10EA2"/>
    <w:rsid w:val="00B23D7D"/>
    <w:rsid w:val="00B27DA1"/>
    <w:rsid w:val="00B32F50"/>
    <w:rsid w:val="00B33183"/>
    <w:rsid w:val="00B35BD7"/>
    <w:rsid w:val="00B44E3D"/>
    <w:rsid w:val="00B510CE"/>
    <w:rsid w:val="00B5512C"/>
    <w:rsid w:val="00B56E2D"/>
    <w:rsid w:val="00B64EFC"/>
    <w:rsid w:val="00B71256"/>
    <w:rsid w:val="00B72C9B"/>
    <w:rsid w:val="00B75DFF"/>
    <w:rsid w:val="00B764E0"/>
    <w:rsid w:val="00B76EA0"/>
    <w:rsid w:val="00B8147F"/>
    <w:rsid w:val="00B91CF8"/>
    <w:rsid w:val="00B966D4"/>
    <w:rsid w:val="00BA0CBE"/>
    <w:rsid w:val="00BA3676"/>
    <w:rsid w:val="00BA53FA"/>
    <w:rsid w:val="00BA5896"/>
    <w:rsid w:val="00BB5559"/>
    <w:rsid w:val="00BC3F53"/>
    <w:rsid w:val="00BC5C94"/>
    <w:rsid w:val="00BC6AE1"/>
    <w:rsid w:val="00BD1E79"/>
    <w:rsid w:val="00BD2228"/>
    <w:rsid w:val="00BD53C1"/>
    <w:rsid w:val="00C00EF2"/>
    <w:rsid w:val="00C05CEB"/>
    <w:rsid w:val="00C143AE"/>
    <w:rsid w:val="00C143C0"/>
    <w:rsid w:val="00C15E3D"/>
    <w:rsid w:val="00C16434"/>
    <w:rsid w:val="00C16CA4"/>
    <w:rsid w:val="00C2072D"/>
    <w:rsid w:val="00C24CC1"/>
    <w:rsid w:val="00C31778"/>
    <w:rsid w:val="00C33545"/>
    <w:rsid w:val="00C438C9"/>
    <w:rsid w:val="00C45CDF"/>
    <w:rsid w:val="00C55CF0"/>
    <w:rsid w:val="00C61078"/>
    <w:rsid w:val="00C72A34"/>
    <w:rsid w:val="00C72E84"/>
    <w:rsid w:val="00C734C8"/>
    <w:rsid w:val="00C94B70"/>
    <w:rsid w:val="00CA025E"/>
    <w:rsid w:val="00CA550E"/>
    <w:rsid w:val="00CB3BBC"/>
    <w:rsid w:val="00CC07E1"/>
    <w:rsid w:val="00CC255F"/>
    <w:rsid w:val="00CC2ECC"/>
    <w:rsid w:val="00CC69B7"/>
    <w:rsid w:val="00CC7AF7"/>
    <w:rsid w:val="00CD0F90"/>
    <w:rsid w:val="00CE70D6"/>
    <w:rsid w:val="00CE74B8"/>
    <w:rsid w:val="00CF5EDF"/>
    <w:rsid w:val="00D022F3"/>
    <w:rsid w:val="00D10DEB"/>
    <w:rsid w:val="00D133E8"/>
    <w:rsid w:val="00D15ADE"/>
    <w:rsid w:val="00D2038B"/>
    <w:rsid w:val="00D20CFA"/>
    <w:rsid w:val="00D26A6A"/>
    <w:rsid w:val="00D31524"/>
    <w:rsid w:val="00D3269F"/>
    <w:rsid w:val="00D377B6"/>
    <w:rsid w:val="00D41166"/>
    <w:rsid w:val="00D4264C"/>
    <w:rsid w:val="00D42FF6"/>
    <w:rsid w:val="00D43797"/>
    <w:rsid w:val="00D47536"/>
    <w:rsid w:val="00D51778"/>
    <w:rsid w:val="00D51D6B"/>
    <w:rsid w:val="00D53CF9"/>
    <w:rsid w:val="00D712DD"/>
    <w:rsid w:val="00D74A2D"/>
    <w:rsid w:val="00D80AD6"/>
    <w:rsid w:val="00D82A5F"/>
    <w:rsid w:val="00D86A1E"/>
    <w:rsid w:val="00D9548C"/>
    <w:rsid w:val="00DA0C26"/>
    <w:rsid w:val="00DA1B8D"/>
    <w:rsid w:val="00DA1BD0"/>
    <w:rsid w:val="00DA5567"/>
    <w:rsid w:val="00DB2A96"/>
    <w:rsid w:val="00DB350C"/>
    <w:rsid w:val="00DB3BF4"/>
    <w:rsid w:val="00DC0282"/>
    <w:rsid w:val="00DC0538"/>
    <w:rsid w:val="00DC10B2"/>
    <w:rsid w:val="00DC4E5A"/>
    <w:rsid w:val="00DC5378"/>
    <w:rsid w:val="00DC5612"/>
    <w:rsid w:val="00DC5695"/>
    <w:rsid w:val="00DC5D0B"/>
    <w:rsid w:val="00DC7EE3"/>
    <w:rsid w:val="00DD25EB"/>
    <w:rsid w:val="00DD2E6A"/>
    <w:rsid w:val="00DD35FA"/>
    <w:rsid w:val="00DD5FC2"/>
    <w:rsid w:val="00DE05AF"/>
    <w:rsid w:val="00DE24CD"/>
    <w:rsid w:val="00DE7CB5"/>
    <w:rsid w:val="00DF0F83"/>
    <w:rsid w:val="00DF1799"/>
    <w:rsid w:val="00DF49DC"/>
    <w:rsid w:val="00DF6074"/>
    <w:rsid w:val="00E0095B"/>
    <w:rsid w:val="00E00E52"/>
    <w:rsid w:val="00E0385B"/>
    <w:rsid w:val="00E123EB"/>
    <w:rsid w:val="00E13322"/>
    <w:rsid w:val="00E16F8D"/>
    <w:rsid w:val="00E20671"/>
    <w:rsid w:val="00E21BED"/>
    <w:rsid w:val="00E23474"/>
    <w:rsid w:val="00E35D46"/>
    <w:rsid w:val="00E36049"/>
    <w:rsid w:val="00E3748A"/>
    <w:rsid w:val="00E413BA"/>
    <w:rsid w:val="00E44ADB"/>
    <w:rsid w:val="00E501BF"/>
    <w:rsid w:val="00E526CF"/>
    <w:rsid w:val="00E540A4"/>
    <w:rsid w:val="00E60FD3"/>
    <w:rsid w:val="00E619AA"/>
    <w:rsid w:val="00E66692"/>
    <w:rsid w:val="00E72C5D"/>
    <w:rsid w:val="00E74EEE"/>
    <w:rsid w:val="00E75049"/>
    <w:rsid w:val="00E779E4"/>
    <w:rsid w:val="00E808B7"/>
    <w:rsid w:val="00E85BBD"/>
    <w:rsid w:val="00E8666B"/>
    <w:rsid w:val="00E91444"/>
    <w:rsid w:val="00E92F28"/>
    <w:rsid w:val="00EA26C6"/>
    <w:rsid w:val="00EA2BCB"/>
    <w:rsid w:val="00EA77E1"/>
    <w:rsid w:val="00EB2C0B"/>
    <w:rsid w:val="00EB520B"/>
    <w:rsid w:val="00EB5B2E"/>
    <w:rsid w:val="00EC4852"/>
    <w:rsid w:val="00EC7474"/>
    <w:rsid w:val="00ED18ED"/>
    <w:rsid w:val="00ED23A8"/>
    <w:rsid w:val="00ED2AC2"/>
    <w:rsid w:val="00ED3642"/>
    <w:rsid w:val="00ED388F"/>
    <w:rsid w:val="00ED4290"/>
    <w:rsid w:val="00ED6CCB"/>
    <w:rsid w:val="00EE2AEC"/>
    <w:rsid w:val="00EE3DC1"/>
    <w:rsid w:val="00EE465F"/>
    <w:rsid w:val="00EE633F"/>
    <w:rsid w:val="00EE7160"/>
    <w:rsid w:val="00EF2079"/>
    <w:rsid w:val="00EF3E7D"/>
    <w:rsid w:val="00EF608A"/>
    <w:rsid w:val="00EF7DE9"/>
    <w:rsid w:val="00F042ED"/>
    <w:rsid w:val="00F0494F"/>
    <w:rsid w:val="00F067FB"/>
    <w:rsid w:val="00F07CC1"/>
    <w:rsid w:val="00F121A7"/>
    <w:rsid w:val="00F16197"/>
    <w:rsid w:val="00F21CAD"/>
    <w:rsid w:val="00F26CF4"/>
    <w:rsid w:val="00F26E1D"/>
    <w:rsid w:val="00F318FF"/>
    <w:rsid w:val="00F31F20"/>
    <w:rsid w:val="00F33787"/>
    <w:rsid w:val="00F3566A"/>
    <w:rsid w:val="00F360E0"/>
    <w:rsid w:val="00F4037A"/>
    <w:rsid w:val="00F43075"/>
    <w:rsid w:val="00F4452F"/>
    <w:rsid w:val="00F50930"/>
    <w:rsid w:val="00F54C57"/>
    <w:rsid w:val="00F5621E"/>
    <w:rsid w:val="00F57765"/>
    <w:rsid w:val="00F63F16"/>
    <w:rsid w:val="00F73AF6"/>
    <w:rsid w:val="00F73C7B"/>
    <w:rsid w:val="00F76576"/>
    <w:rsid w:val="00F8042B"/>
    <w:rsid w:val="00F8053A"/>
    <w:rsid w:val="00F809F4"/>
    <w:rsid w:val="00F831E0"/>
    <w:rsid w:val="00F83FAE"/>
    <w:rsid w:val="00F84401"/>
    <w:rsid w:val="00F84A5B"/>
    <w:rsid w:val="00F91060"/>
    <w:rsid w:val="00F930FA"/>
    <w:rsid w:val="00F93B82"/>
    <w:rsid w:val="00FA039D"/>
    <w:rsid w:val="00FA5EB0"/>
    <w:rsid w:val="00FB2B6B"/>
    <w:rsid w:val="00FB5364"/>
    <w:rsid w:val="00FB6CE9"/>
    <w:rsid w:val="00FB6F93"/>
    <w:rsid w:val="00FC0543"/>
    <w:rsid w:val="00FC336B"/>
    <w:rsid w:val="00FD0F80"/>
    <w:rsid w:val="00FD40CF"/>
    <w:rsid w:val="00FD48CD"/>
    <w:rsid w:val="00FE516A"/>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2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222E7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4057">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599825128">
      <w:bodyDiv w:val="1"/>
      <w:marLeft w:val="0"/>
      <w:marRight w:val="0"/>
      <w:marTop w:val="0"/>
      <w:marBottom w:val="0"/>
      <w:divBdr>
        <w:top w:val="none" w:sz="0" w:space="0" w:color="auto"/>
        <w:left w:val="none" w:sz="0" w:space="0" w:color="auto"/>
        <w:bottom w:val="none" w:sz="0" w:space="0" w:color="auto"/>
        <w:right w:val="none" w:sz="0" w:space="0" w:color="auto"/>
      </w:divBdr>
    </w:div>
    <w:div w:id="1611275262">
      <w:bodyDiv w:val="1"/>
      <w:marLeft w:val="0"/>
      <w:marRight w:val="0"/>
      <w:marTop w:val="0"/>
      <w:marBottom w:val="0"/>
      <w:divBdr>
        <w:top w:val="none" w:sz="0" w:space="0" w:color="auto"/>
        <w:left w:val="none" w:sz="0" w:space="0" w:color="auto"/>
        <w:bottom w:val="none" w:sz="0" w:space="0" w:color="auto"/>
        <w:right w:val="none" w:sz="0" w:space="0" w:color="auto"/>
      </w:divBdr>
    </w:div>
    <w:div w:id="20860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EAC9C-20F8-4D8F-B2F0-E4FBFDE2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Cobus Coetzee</cp:lastModifiedBy>
  <cp:revision>5</cp:revision>
  <cp:lastPrinted>2019-11-11T11:14:00Z</cp:lastPrinted>
  <dcterms:created xsi:type="dcterms:W3CDTF">2019-11-08T11:03:00Z</dcterms:created>
  <dcterms:modified xsi:type="dcterms:W3CDTF">2019-11-11T11:28:00Z</dcterms:modified>
</cp:coreProperties>
</file>