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A3" w:rsidRPr="008468A3" w:rsidRDefault="003441A3" w:rsidP="003441A3">
      <w:pPr>
        <w:spacing w:after="0" w:line="240" w:lineRule="auto"/>
        <w:ind w:left="-540"/>
        <w:rPr>
          <w:rFonts w:ascii="Times New Roman" w:eastAsia="Times New Roman" w:hAnsi="Times New Roman" w:cs="Times New Roman"/>
          <w:color w:val="000000"/>
          <w:szCs w:val="24"/>
        </w:rPr>
      </w:pPr>
      <w:bookmarkStart w:id="0" w:name="_GoBack"/>
      <w:bookmarkEnd w:id="0"/>
    </w:p>
    <w:p w:rsidR="0008093F" w:rsidRDefault="003441A3" w:rsidP="00DE5214">
      <w:pPr>
        <w:keepNext/>
        <w:tabs>
          <w:tab w:val="left" w:pos="9072"/>
          <w:tab w:val="left" w:pos="9214"/>
        </w:tabs>
        <w:spacing w:after="0" w:line="240" w:lineRule="auto"/>
        <w:ind w:left="1571" w:firstLine="589"/>
        <w:outlineLvl w:val="1"/>
      </w:pPr>
      <w:r w:rsidRPr="008468A3">
        <w:rPr>
          <w:rFonts w:ascii="Arial" w:eastAsia="SimSun" w:hAnsi="Arial" w:cs="Arial"/>
          <w:b/>
          <w:bCs/>
          <w:color w:val="000000"/>
          <w:szCs w:val="20"/>
          <w:lang w:val="en-GB"/>
        </w:rPr>
        <w:t xml:space="preserve">      </w:t>
      </w:r>
    </w:p>
    <w:p w:rsidR="0008093F" w:rsidRDefault="0008093F" w:rsidP="00BC1517"/>
    <w:p w:rsidR="00BC1517" w:rsidRDefault="00BC1517" w:rsidP="00BC1517">
      <w:pPr>
        <w:rPr>
          <w:lang w:val="en-ZA"/>
        </w:rPr>
      </w:pPr>
      <w:r>
        <w:rPr>
          <w:noProof/>
          <w:lang w:val="en-ZA" w:eastAsia="en-ZA"/>
        </w:rPr>
        <w:drawing>
          <wp:anchor distT="0" distB="0" distL="0" distR="0" simplePos="0" relativeHeight="251661312" behindDoc="0" locked="0" layoutInCell="1" allowOverlap="0" wp14:anchorId="5E8BE1EE" wp14:editId="37675B9A">
            <wp:simplePos x="0" y="0"/>
            <wp:positionH relativeFrom="column">
              <wp:posOffset>2279650</wp:posOffset>
            </wp:positionH>
            <wp:positionV relativeFrom="line">
              <wp:posOffset>297180</wp:posOffset>
            </wp:positionV>
            <wp:extent cx="1325245" cy="1066800"/>
            <wp:effectExtent l="0" t="0" r="825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anchor>
        </w:drawing>
      </w:r>
    </w:p>
    <w:p w:rsidR="00BC1517" w:rsidRDefault="00BC1517" w:rsidP="00BC1517">
      <w:pPr>
        <w:rPr>
          <w:lang w:val="en-ZA"/>
        </w:rPr>
      </w:pPr>
    </w:p>
    <w:p w:rsidR="00BC1517" w:rsidRDefault="00BC1517" w:rsidP="00BC1517">
      <w:pPr>
        <w:rPr>
          <w:lang w:val="en-ZA"/>
        </w:rPr>
      </w:pPr>
    </w:p>
    <w:p w:rsidR="00BC1517" w:rsidRDefault="00BC1517" w:rsidP="00BC1517">
      <w:pPr>
        <w:pStyle w:val="BodyText"/>
        <w:spacing w:after="0"/>
        <w:jc w:val="center"/>
        <w:outlineLvl w:val="0"/>
        <w:rPr>
          <w:rFonts w:ascii="Arial" w:hAnsi="Arial" w:cs="Arial"/>
          <w:b/>
          <w:bCs/>
        </w:rPr>
      </w:pPr>
    </w:p>
    <w:p w:rsidR="00BC1517" w:rsidRDefault="00BC1517" w:rsidP="00BC1517">
      <w:pPr>
        <w:jc w:val="center"/>
      </w:pPr>
    </w:p>
    <w:p w:rsidR="00BC1517" w:rsidRDefault="00BC1517" w:rsidP="00BC1517">
      <w:pPr>
        <w:pStyle w:val="NoSpacing"/>
        <w:rPr>
          <w:b/>
          <w:color w:val="4F6228"/>
          <w:sz w:val="16"/>
          <w:szCs w:val="16"/>
        </w:rPr>
      </w:pPr>
    </w:p>
    <w:p w:rsidR="00BC1517" w:rsidRPr="00063424" w:rsidRDefault="00BC1517" w:rsidP="00BC1517">
      <w:pPr>
        <w:jc w:val="center"/>
        <w:rPr>
          <w:rFonts w:ascii="Arial" w:hAnsi="Arial" w:cs="Arial"/>
          <w:b/>
        </w:rPr>
      </w:pPr>
      <w:r w:rsidRPr="00063424">
        <w:rPr>
          <w:rFonts w:ascii="Arial" w:hAnsi="Arial" w:cs="Arial"/>
          <w:b/>
        </w:rPr>
        <w:t>DEPARTMENT: PUBLIC ENTERPRISES</w:t>
      </w:r>
    </w:p>
    <w:p w:rsidR="00BC1517" w:rsidRPr="00063424" w:rsidRDefault="00BC1517" w:rsidP="00BC1517">
      <w:pPr>
        <w:jc w:val="center"/>
        <w:rPr>
          <w:rFonts w:ascii="Arial" w:hAnsi="Arial" w:cs="Arial"/>
          <w:b/>
        </w:rPr>
      </w:pPr>
      <w:r w:rsidRPr="00063424">
        <w:rPr>
          <w:rFonts w:ascii="Arial" w:hAnsi="Arial" w:cs="Arial"/>
          <w:b/>
        </w:rPr>
        <w:t>REPUBLIC OF SOUTH AFRICA</w:t>
      </w:r>
    </w:p>
    <w:p w:rsidR="00BC1517" w:rsidRPr="00063424" w:rsidRDefault="00BC1517" w:rsidP="00BC1517">
      <w:pPr>
        <w:jc w:val="center"/>
        <w:rPr>
          <w:rFonts w:ascii="Arial" w:hAnsi="Arial" w:cs="Arial"/>
          <w:b/>
          <w:bCs/>
        </w:rPr>
      </w:pPr>
      <w:r>
        <w:rPr>
          <w:rFonts w:ascii="Arial" w:hAnsi="Arial" w:cs="Arial"/>
          <w:b/>
          <w:bCs/>
        </w:rPr>
        <w:t>NATIONAL ASSEMBLY</w:t>
      </w:r>
    </w:p>
    <w:p w:rsidR="00BC1517" w:rsidRPr="007142AF" w:rsidRDefault="00BC1517" w:rsidP="00BC1517">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6579A5" w:rsidRDefault="00BC1517" w:rsidP="00BC1517">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sidR="006579A5">
        <w:rPr>
          <w:rFonts w:ascii="Arial" w:hAnsi="Arial" w:cs="Arial"/>
          <w:b/>
          <w:bCs/>
          <w:lang w:val="en-ZA"/>
        </w:rPr>
        <w:t xml:space="preserve">PQ </w:t>
      </w:r>
      <w:r w:rsidR="00536110">
        <w:rPr>
          <w:rFonts w:ascii="Arial" w:hAnsi="Arial" w:cs="Arial"/>
          <w:b/>
          <w:bCs/>
          <w:lang w:val="en-ZA"/>
        </w:rPr>
        <w:t>1342</w:t>
      </w:r>
    </w:p>
    <w:p w:rsidR="00BC1517" w:rsidRDefault="00BC1517" w:rsidP="00BC1517">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w:t>
      </w:r>
      <w:r w:rsidR="00536110">
        <w:rPr>
          <w:rFonts w:ascii="Arial" w:hAnsi="Arial" w:cs="Arial"/>
          <w:b/>
          <w:bCs/>
          <w:lang w:val="en-ZA"/>
        </w:rPr>
        <w:t>6 May 2016</w:t>
      </w:r>
    </w:p>
    <w:p w:rsidR="006579A5" w:rsidRPr="006579A5" w:rsidRDefault="006579A5" w:rsidP="006579A5">
      <w:pPr>
        <w:spacing w:before="100" w:beforeAutospacing="1" w:after="100" w:afterAutospacing="1"/>
        <w:ind w:left="851" w:hanging="851"/>
        <w:jc w:val="both"/>
        <w:rPr>
          <w:rFonts w:ascii="Arial" w:hAnsi="Arial" w:cs="Arial"/>
          <w:b/>
          <w:bCs/>
          <w:sz w:val="24"/>
          <w:szCs w:val="24"/>
          <w:lang w:val="en-GB"/>
        </w:rPr>
      </w:pPr>
      <w:r w:rsidRPr="006579A5">
        <w:rPr>
          <w:rFonts w:ascii="Arial" w:hAnsi="Arial" w:cs="Arial"/>
          <w:b/>
          <w:bCs/>
          <w:sz w:val="24"/>
          <w:szCs w:val="24"/>
          <w:lang w:val="en-GB"/>
        </w:rPr>
        <w:t xml:space="preserve">Ms N W </w:t>
      </w:r>
      <w:proofErr w:type="gramStart"/>
      <w:r w:rsidRPr="006579A5">
        <w:rPr>
          <w:rFonts w:ascii="Arial" w:hAnsi="Arial" w:cs="Arial"/>
          <w:b/>
          <w:bCs/>
          <w:sz w:val="24"/>
          <w:szCs w:val="24"/>
          <w:lang w:val="en-GB"/>
        </w:rPr>
        <w:t>A</w:t>
      </w:r>
      <w:proofErr w:type="gramEnd"/>
      <w:r w:rsidRPr="006579A5">
        <w:rPr>
          <w:rFonts w:ascii="Arial" w:hAnsi="Arial" w:cs="Arial"/>
          <w:b/>
          <w:bCs/>
          <w:sz w:val="24"/>
          <w:szCs w:val="24"/>
          <w:lang w:val="en-GB"/>
        </w:rPr>
        <w:t xml:space="preserve"> </w:t>
      </w:r>
      <w:proofErr w:type="spellStart"/>
      <w:r w:rsidRPr="006579A5">
        <w:rPr>
          <w:rFonts w:ascii="Arial" w:hAnsi="Arial" w:cs="Arial"/>
          <w:b/>
          <w:bCs/>
          <w:sz w:val="24"/>
          <w:szCs w:val="24"/>
          <w:lang w:val="en-GB"/>
        </w:rPr>
        <w:t>Mazzone</w:t>
      </w:r>
      <w:proofErr w:type="spellEnd"/>
      <w:r w:rsidRPr="006579A5">
        <w:rPr>
          <w:rFonts w:ascii="Arial" w:hAnsi="Arial" w:cs="Arial"/>
          <w:b/>
          <w:bCs/>
          <w:sz w:val="24"/>
          <w:szCs w:val="24"/>
          <w:lang w:val="en-GB"/>
        </w:rPr>
        <w:t xml:space="preserve"> (DA) to ask the Minister of Public Enterprises:</w:t>
      </w:r>
    </w:p>
    <w:p w:rsidR="00EF213B" w:rsidRDefault="00EF213B" w:rsidP="00EF213B">
      <w:pPr>
        <w:spacing w:line="360" w:lineRule="auto"/>
        <w:jc w:val="both"/>
      </w:pPr>
      <w:r w:rsidRPr="00EC39F4">
        <w:rPr>
          <w:rFonts w:ascii="Tahoma" w:eastAsia="Times" w:hAnsi="Tahoma" w:cs="Tahoma"/>
        </w:rPr>
        <w:t>(1)</w:t>
      </w:r>
      <w:r>
        <w:rPr>
          <w:rFonts w:ascii="Tahoma" w:eastAsia="Times" w:hAnsi="Tahoma" w:cs="Tahoma"/>
        </w:rPr>
        <w:t xml:space="preserve"> </w:t>
      </w:r>
      <w:r w:rsidRPr="001F2D32">
        <w:rPr>
          <w:rFonts w:ascii="Tahoma" w:eastAsia="Times" w:hAnsi="Tahoma" w:cs="Tahoma"/>
        </w:rPr>
        <w:t>(a) How many residents are receiving electricity from Eskom in each suburb of Soweto, Gauteng, and (b) how many of these residents are paying for the services rendered by Eskom; (2) whether there are any plans to waive debts owed by residents of Soweto to Eskom for services rendered; if not, what is the position in this regard; if so, what are the relevant details; (3)</w:t>
      </w:r>
      <w:r>
        <w:rPr>
          <w:rFonts w:ascii="Tahoma" w:eastAsia="Times" w:hAnsi="Tahoma" w:cs="Tahoma"/>
        </w:rPr>
        <w:t xml:space="preserve"> </w:t>
      </w:r>
      <w:r w:rsidRPr="001F2D32">
        <w:rPr>
          <w:rFonts w:ascii="Tahoma" w:eastAsia="Times" w:hAnsi="Tahoma" w:cs="Tahoma"/>
        </w:rPr>
        <w:t>whether any agreements have been signed with the City of Johannesburg to take over the supply of electricity to Soweto through City Power; if not, what is the position in this regard; if so, what are the relevant details? NW1490E</w:t>
      </w:r>
    </w:p>
    <w:p w:rsidR="00BC1517" w:rsidRPr="005742C3" w:rsidRDefault="00BC1517" w:rsidP="00BC1517">
      <w:pPr>
        <w:spacing w:before="100" w:beforeAutospacing="1" w:after="100" w:afterAutospacing="1"/>
        <w:jc w:val="both"/>
        <w:outlineLvl w:val="0"/>
        <w:rPr>
          <w:rFonts w:ascii="Arial" w:hAnsi="Arial" w:cs="Arial"/>
          <w:b/>
        </w:rPr>
      </w:pPr>
      <w:r w:rsidRPr="005742C3">
        <w:rPr>
          <w:rFonts w:ascii="Arial" w:hAnsi="Arial" w:cs="Arial"/>
          <w:b/>
        </w:rPr>
        <w:t xml:space="preserve">REPLY: </w:t>
      </w:r>
    </w:p>
    <w:p w:rsidR="00EF213B" w:rsidRPr="005742C3" w:rsidRDefault="00EF213B" w:rsidP="005742C3">
      <w:pPr>
        <w:pStyle w:val="ListParagraph"/>
        <w:ind w:left="426" w:hanging="426"/>
        <w:contextualSpacing w:val="0"/>
        <w:jc w:val="both"/>
        <w:rPr>
          <w:rFonts w:ascii="Tahoma" w:hAnsi="Tahoma" w:cs="Tahoma"/>
          <w:sz w:val="22"/>
          <w:szCs w:val="22"/>
          <w:lang w:val="en-US"/>
        </w:rPr>
      </w:pPr>
      <w:r w:rsidRPr="005742C3">
        <w:rPr>
          <w:rFonts w:ascii="Tahoma" w:hAnsi="Tahoma" w:cs="Tahoma"/>
          <w:sz w:val="22"/>
          <w:szCs w:val="22"/>
          <w:lang w:val="en-US"/>
        </w:rPr>
        <w:t>(1)(a)</w:t>
      </w:r>
      <w:r w:rsidR="005742C3">
        <w:rPr>
          <w:rFonts w:ascii="Tahoma" w:hAnsi="Tahoma" w:cs="Tahoma"/>
          <w:sz w:val="22"/>
          <w:szCs w:val="22"/>
          <w:lang w:val="en-US"/>
        </w:rPr>
        <w:t xml:space="preserve"> </w:t>
      </w:r>
      <w:r w:rsidRPr="005742C3">
        <w:rPr>
          <w:rFonts w:ascii="Tahoma" w:hAnsi="Tahoma" w:cs="Tahoma"/>
        </w:rPr>
        <w:t>180 000 customers receive electricity from Eskom in Soweto, however, this translates into more residents which Eskom is not in a position to quantify (as more p</w:t>
      </w:r>
      <w:r w:rsidR="005635BF">
        <w:rPr>
          <w:rFonts w:ascii="Tahoma" w:hAnsi="Tahoma" w:cs="Tahoma"/>
        </w:rPr>
        <w:t xml:space="preserve">eople reside in a given home). </w:t>
      </w:r>
      <w:r w:rsidRPr="005742C3">
        <w:rPr>
          <w:rFonts w:ascii="Tahoma" w:hAnsi="Tahoma" w:cs="Tahoma"/>
        </w:rPr>
        <w:t>Eskom keeps customer data per customer category and network, and it would take a while for this to be provided per suburb.</w:t>
      </w:r>
    </w:p>
    <w:p w:rsidR="00EF213B" w:rsidRPr="005742C3" w:rsidRDefault="00EF213B">
      <w:pPr>
        <w:rPr>
          <w:rFonts w:ascii="Tahoma" w:eastAsia="Times New Roman" w:hAnsi="Tahoma" w:cs="Tahoma"/>
        </w:rPr>
      </w:pPr>
      <w:r w:rsidRPr="005742C3">
        <w:rPr>
          <w:rFonts w:ascii="Tahoma" w:hAnsi="Tahoma" w:cs="Tahoma"/>
        </w:rPr>
        <w:br w:type="page"/>
      </w:r>
    </w:p>
    <w:p w:rsidR="00EF213B" w:rsidRPr="005742C3" w:rsidRDefault="00EF213B" w:rsidP="00EF213B">
      <w:pPr>
        <w:pStyle w:val="ListParagraph"/>
        <w:ind w:left="426" w:hanging="426"/>
        <w:contextualSpacing w:val="0"/>
        <w:jc w:val="both"/>
        <w:rPr>
          <w:rFonts w:ascii="Tahoma" w:hAnsi="Tahoma" w:cs="Tahoma"/>
          <w:sz w:val="22"/>
          <w:szCs w:val="22"/>
          <w:lang w:val="en-US"/>
        </w:rPr>
      </w:pPr>
    </w:p>
    <w:p w:rsidR="00EF213B" w:rsidRPr="005742C3" w:rsidRDefault="00EF213B" w:rsidP="00EF213B">
      <w:pPr>
        <w:pStyle w:val="ListParagraph"/>
        <w:ind w:left="426" w:hanging="426"/>
        <w:contextualSpacing w:val="0"/>
        <w:jc w:val="both"/>
        <w:rPr>
          <w:rFonts w:ascii="Tahoma" w:hAnsi="Tahoma" w:cs="Tahoma"/>
          <w:sz w:val="22"/>
          <w:szCs w:val="22"/>
          <w:lang w:val="en-US"/>
        </w:rPr>
      </w:pPr>
    </w:p>
    <w:p w:rsidR="00EF213B" w:rsidRPr="005742C3" w:rsidRDefault="00EF213B" w:rsidP="005635BF">
      <w:pPr>
        <w:jc w:val="both"/>
        <w:rPr>
          <w:rFonts w:ascii="Tahoma" w:hAnsi="Tahoma" w:cs="Tahoma"/>
        </w:rPr>
      </w:pPr>
      <w:r w:rsidRPr="005635BF">
        <w:rPr>
          <w:rFonts w:ascii="Tahoma" w:hAnsi="Tahoma" w:cs="Tahoma"/>
        </w:rPr>
        <w:t>(b)</w:t>
      </w:r>
      <w:r w:rsidR="005635BF">
        <w:rPr>
          <w:rFonts w:ascii="Tahoma" w:hAnsi="Tahoma" w:cs="Tahoma"/>
        </w:rPr>
        <w:t xml:space="preserve"> </w:t>
      </w:r>
      <w:r w:rsidRPr="005742C3">
        <w:rPr>
          <w:rFonts w:ascii="Tahoma" w:hAnsi="Tahoma" w:cs="Tahoma"/>
        </w:rPr>
        <w:t xml:space="preserve">Of the 180 000 customers, our current payment levels are at 48% average for the current financial year to date, compared to an average of 40% in the previous financial year. Eskom has replaced 40 000 old meters of which 18 000 customers are on prepaid already and buying electricity and  the balance is being converted to prepaid daily.  The </w:t>
      </w:r>
      <w:proofErr w:type="spellStart"/>
      <w:r w:rsidRPr="005742C3">
        <w:rPr>
          <w:rFonts w:ascii="Tahoma" w:hAnsi="Tahoma" w:cs="Tahoma"/>
        </w:rPr>
        <w:t>programme</w:t>
      </w:r>
      <w:proofErr w:type="spellEnd"/>
      <w:r w:rsidRPr="005742C3">
        <w:rPr>
          <w:rFonts w:ascii="Tahoma" w:hAnsi="Tahoma" w:cs="Tahoma"/>
        </w:rPr>
        <w:t xml:space="preserve"> of installing the meters is continuing and plans are to convert all customers to prepaid within five years.</w:t>
      </w:r>
    </w:p>
    <w:p w:rsidR="00EF213B" w:rsidRDefault="00EF213B" w:rsidP="00E26B32">
      <w:pPr>
        <w:pStyle w:val="ListParagraph"/>
        <w:ind w:left="426" w:hanging="426"/>
        <w:contextualSpacing w:val="0"/>
        <w:jc w:val="both"/>
        <w:rPr>
          <w:rFonts w:ascii="Tahoma" w:hAnsi="Tahoma" w:cs="Tahoma"/>
        </w:rPr>
      </w:pPr>
      <w:r w:rsidRPr="005742C3">
        <w:rPr>
          <w:rFonts w:ascii="Tahoma" w:hAnsi="Tahoma" w:cs="Tahoma"/>
          <w:sz w:val="22"/>
          <w:szCs w:val="22"/>
          <w:lang w:val="en-US"/>
        </w:rPr>
        <w:t>(2)</w:t>
      </w:r>
      <w:r w:rsidR="00E26B32">
        <w:rPr>
          <w:rFonts w:ascii="Tahoma" w:hAnsi="Tahoma" w:cs="Tahoma"/>
          <w:sz w:val="22"/>
          <w:szCs w:val="22"/>
          <w:lang w:val="en-US"/>
        </w:rPr>
        <w:t xml:space="preserve"> </w:t>
      </w:r>
      <w:r w:rsidRPr="005742C3">
        <w:rPr>
          <w:rFonts w:ascii="Tahoma" w:hAnsi="Tahoma" w:cs="Tahoma"/>
        </w:rPr>
        <w:t>Yes, Eskom has an incentive programme in place where customers converted to prepaid meters are monitored over a period of three years to establish if the behaviour of buying e</w:t>
      </w:r>
      <w:r w:rsidR="00E26B32">
        <w:rPr>
          <w:rFonts w:ascii="Tahoma" w:hAnsi="Tahoma" w:cs="Tahoma"/>
        </w:rPr>
        <w:t xml:space="preserve">lectricity becomes entrenched. </w:t>
      </w:r>
      <w:r w:rsidRPr="005742C3">
        <w:rPr>
          <w:rFonts w:ascii="Tahoma" w:hAnsi="Tahoma" w:cs="Tahoma"/>
        </w:rPr>
        <w:t>Writing off the historical debt is considered if good behaviour is sustained during the monitoring period. Each customer is dealt with on an individual basis.</w:t>
      </w:r>
    </w:p>
    <w:p w:rsidR="00E26B32" w:rsidRPr="00E26B32" w:rsidRDefault="00E26B32" w:rsidP="00E26B32">
      <w:pPr>
        <w:pStyle w:val="ListParagraph"/>
        <w:ind w:left="426" w:hanging="426"/>
        <w:contextualSpacing w:val="0"/>
        <w:jc w:val="both"/>
        <w:rPr>
          <w:rFonts w:ascii="Tahoma" w:hAnsi="Tahoma" w:cs="Tahoma"/>
          <w:sz w:val="22"/>
          <w:szCs w:val="22"/>
          <w:lang w:val="en-US"/>
        </w:rPr>
      </w:pPr>
    </w:p>
    <w:p w:rsidR="00EF213B" w:rsidRPr="00E26B32" w:rsidRDefault="00EF213B" w:rsidP="00E26B32">
      <w:pPr>
        <w:pStyle w:val="ListParagraph"/>
        <w:ind w:left="426" w:hanging="426"/>
        <w:contextualSpacing w:val="0"/>
        <w:jc w:val="both"/>
        <w:rPr>
          <w:rFonts w:ascii="Tahoma" w:hAnsi="Tahoma" w:cs="Tahoma"/>
          <w:sz w:val="22"/>
          <w:szCs w:val="22"/>
          <w:lang w:val="en-US"/>
        </w:rPr>
      </w:pPr>
      <w:r w:rsidRPr="005742C3">
        <w:rPr>
          <w:rFonts w:ascii="Tahoma" w:hAnsi="Tahoma" w:cs="Tahoma"/>
          <w:sz w:val="22"/>
          <w:szCs w:val="22"/>
          <w:lang w:val="en-US"/>
        </w:rPr>
        <w:t>(3)</w:t>
      </w:r>
      <w:r w:rsidR="00E26B32">
        <w:rPr>
          <w:rFonts w:ascii="Tahoma" w:hAnsi="Tahoma" w:cs="Tahoma"/>
          <w:sz w:val="22"/>
          <w:szCs w:val="22"/>
          <w:lang w:val="en-US"/>
        </w:rPr>
        <w:t xml:space="preserve"> </w:t>
      </w:r>
      <w:r w:rsidR="00E26B32">
        <w:rPr>
          <w:rFonts w:ascii="Tahoma" w:hAnsi="Tahoma" w:cs="Tahoma"/>
        </w:rPr>
        <w:t xml:space="preserve">No. </w:t>
      </w:r>
      <w:r w:rsidRPr="005742C3">
        <w:rPr>
          <w:rFonts w:ascii="Tahoma" w:hAnsi="Tahoma" w:cs="Tahoma"/>
        </w:rPr>
        <w:t>There are no agreements in place for the City of JHB to take over Eskom Soweto supply areas. Eskom works very closely with the Municipality to address the issue of non-payment and the rolling out of the prepaid meters. Engagements with the community are conducted with the support of the leadership of the Municipality and alignment on issues such as dealing with the poor and debt issues are continuously discussed and agreed upon.</w:t>
      </w:r>
    </w:p>
    <w:p w:rsidR="00655F5A" w:rsidRDefault="00655F5A" w:rsidP="00BC1517">
      <w:pPr>
        <w:contextualSpacing/>
        <w:jc w:val="both"/>
        <w:rPr>
          <w:rFonts w:ascii="Arial" w:hAnsi="Arial" w:cs="Arial"/>
          <w:b/>
          <w:bCs/>
          <w:lang w:val="en-ZA"/>
        </w:rPr>
      </w:pPr>
    </w:p>
    <w:p w:rsidR="00BC1517" w:rsidRPr="00522234" w:rsidRDefault="00BC1517" w:rsidP="00BC1517">
      <w:pPr>
        <w:ind w:left="360"/>
        <w:rPr>
          <w:rFonts w:ascii="Arial" w:hAnsi="Arial" w:cs="Arial"/>
          <w:b/>
          <w:bCs/>
          <w:lang w:val="en-ZA"/>
        </w:rPr>
      </w:pPr>
    </w:p>
    <w:p w:rsidR="00BC1517" w:rsidRPr="003946E5" w:rsidRDefault="00BC1517" w:rsidP="00BC1517">
      <w:pPr>
        <w:spacing w:line="240" w:lineRule="auto"/>
        <w:contextualSpacing/>
        <w:rPr>
          <w:rFonts w:ascii="Arial" w:hAnsi="Arial" w:cs="Arial"/>
          <w:bCs/>
          <w:lang w:val="en-ZA"/>
        </w:rPr>
      </w:pP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p>
    <w:sectPr w:rsidR="00BC1517" w:rsidRPr="003946E5"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EE" w:rsidRDefault="002809EE" w:rsidP="00F21593">
      <w:pPr>
        <w:spacing w:after="0" w:line="240" w:lineRule="auto"/>
      </w:pPr>
      <w:r>
        <w:separator/>
      </w:r>
    </w:p>
  </w:endnote>
  <w:endnote w:type="continuationSeparator" w:id="0">
    <w:p w:rsidR="002809EE" w:rsidRDefault="002809EE" w:rsidP="00F2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EE" w:rsidRDefault="002809EE" w:rsidP="00F21593">
      <w:pPr>
        <w:spacing w:after="0" w:line="240" w:lineRule="auto"/>
      </w:pPr>
      <w:r>
        <w:separator/>
      </w:r>
    </w:p>
  </w:footnote>
  <w:footnote w:type="continuationSeparator" w:id="0">
    <w:p w:rsidR="002809EE" w:rsidRDefault="002809EE" w:rsidP="00F21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C31"/>
    <w:multiLevelType w:val="hybridMultilevel"/>
    <w:tmpl w:val="CAF80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0CE25BB"/>
    <w:multiLevelType w:val="hybridMultilevel"/>
    <w:tmpl w:val="05D409F6"/>
    <w:lvl w:ilvl="0" w:tplc="6D18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2D5881"/>
    <w:multiLevelType w:val="hybridMultilevel"/>
    <w:tmpl w:val="49C229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A3"/>
    <w:rsid w:val="00063C4D"/>
    <w:rsid w:val="0008093F"/>
    <w:rsid w:val="000B1080"/>
    <w:rsid w:val="001C11B8"/>
    <w:rsid w:val="002154F2"/>
    <w:rsid w:val="002809EE"/>
    <w:rsid w:val="002B1AAE"/>
    <w:rsid w:val="00333525"/>
    <w:rsid w:val="003441A3"/>
    <w:rsid w:val="003607EB"/>
    <w:rsid w:val="00374F43"/>
    <w:rsid w:val="00431845"/>
    <w:rsid w:val="00492056"/>
    <w:rsid w:val="00536110"/>
    <w:rsid w:val="005635BF"/>
    <w:rsid w:val="005742C3"/>
    <w:rsid w:val="00590C60"/>
    <w:rsid w:val="005B5660"/>
    <w:rsid w:val="00634E5C"/>
    <w:rsid w:val="00655F5A"/>
    <w:rsid w:val="006579A5"/>
    <w:rsid w:val="00662014"/>
    <w:rsid w:val="00747A6F"/>
    <w:rsid w:val="00857667"/>
    <w:rsid w:val="008826F3"/>
    <w:rsid w:val="00901A6A"/>
    <w:rsid w:val="00910BB9"/>
    <w:rsid w:val="009D5456"/>
    <w:rsid w:val="00AB61A8"/>
    <w:rsid w:val="00B90268"/>
    <w:rsid w:val="00B963E1"/>
    <w:rsid w:val="00BC1517"/>
    <w:rsid w:val="00C05733"/>
    <w:rsid w:val="00CA37F6"/>
    <w:rsid w:val="00D92AC6"/>
    <w:rsid w:val="00DA3B9C"/>
    <w:rsid w:val="00DC3383"/>
    <w:rsid w:val="00DE5214"/>
    <w:rsid w:val="00E0436C"/>
    <w:rsid w:val="00E26B32"/>
    <w:rsid w:val="00E44DB3"/>
    <w:rsid w:val="00EB2BEC"/>
    <w:rsid w:val="00EC63E5"/>
    <w:rsid w:val="00EE3DF3"/>
    <w:rsid w:val="00EF213B"/>
    <w:rsid w:val="00F2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 w:type="table" w:styleId="TableGrid">
    <w:name w:val="Table Grid"/>
    <w:basedOn w:val="TableNormal"/>
    <w:uiPriority w:val="59"/>
    <w:rsid w:val="009D5456"/>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 w:type="table" w:styleId="TableGrid">
    <w:name w:val="Table Grid"/>
    <w:basedOn w:val="TableNormal"/>
    <w:uiPriority w:val="59"/>
    <w:rsid w:val="009D5456"/>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0760">
      <w:bodyDiv w:val="1"/>
      <w:marLeft w:val="0"/>
      <w:marRight w:val="0"/>
      <w:marTop w:val="0"/>
      <w:marBottom w:val="0"/>
      <w:divBdr>
        <w:top w:val="none" w:sz="0" w:space="0" w:color="auto"/>
        <w:left w:val="none" w:sz="0" w:space="0" w:color="auto"/>
        <w:bottom w:val="none" w:sz="0" w:space="0" w:color="auto"/>
        <w:right w:val="none" w:sz="0" w:space="0" w:color="auto"/>
      </w:divBdr>
    </w:div>
    <w:div w:id="11931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4B5F-042E-416B-B07E-872DF27F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Lenoke</dc:creator>
  <cp:lastModifiedBy>Sehlabela Chuene</cp:lastModifiedBy>
  <cp:revision>2</cp:revision>
  <cp:lastPrinted>2016-04-01T07:55:00Z</cp:lastPrinted>
  <dcterms:created xsi:type="dcterms:W3CDTF">2016-05-25T09:32:00Z</dcterms:created>
  <dcterms:modified xsi:type="dcterms:W3CDTF">2016-05-25T09:32:00Z</dcterms:modified>
</cp:coreProperties>
</file>