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A4" w:rsidRPr="00373F84" w:rsidRDefault="00653FA4" w:rsidP="00653FA4">
      <w:pPr>
        <w:spacing w:after="0" w:line="360" w:lineRule="auto"/>
        <w:outlineLvl w:val="0"/>
        <w:rPr>
          <w:rFonts w:ascii="Arial" w:eastAsia="Arial Unicode MS" w:hAnsi="Arial Unicode MS" w:cs="Times New Roman"/>
          <w:b/>
          <w:color w:val="000000"/>
          <w:sz w:val="24"/>
          <w:szCs w:val="20"/>
          <w:u w:color="000000"/>
          <w:lang w:eastAsia="en-ZA"/>
        </w:rPr>
      </w:pPr>
      <w:r>
        <w:rPr>
          <w:noProof/>
          <w:lang w:eastAsia="en-ZA"/>
        </w:rPr>
        <w:drawing>
          <wp:anchor distT="57150" distB="57150" distL="57150" distR="57150" simplePos="0" relativeHeight="251659264" behindDoc="0" locked="0" layoutInCell="1" allowOverlap="1">
            <wp:simplePos x="0" y="0"/>
            <wp:positionH relativeFrom="margin">
              <wp:align>center</wp:align>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p w:rsidR="00653FA4" w:rsidRPr="00373F84" w:rsidRDefault="00653FA4" w:rsidP="00653FA4">
      <w:pPr>
        <w:spacing w:after="0" w:line="360" w:lineRule="auto"/>
        <w:jc w:val="center"/>
        <w:outlineLvl w:val="0"/>
        <w:rPr>
          <w:rFonts w:ascii="Arial" w:eastAsia="Arial Unicode MS" w:hAnsi="Arial Unicode MS" w:cs="Times New Roman"/>
          <w:b/>
          <w:color w:val="000000"/>
          <w:sz w:val="24"/>
          <w:szCs w:val="20"/>
          <w:u w:color="000000"/>
          <w:lang w:eastAsia="en-ZA"/>
        </w:rPr>
      </w:pPr>
    </w:p>
    <w:p w:rsidR="00653FA4" w:rsidRPr="00373F84" w:rsidRDefault="00653FA4" w:rsidP="00653FA4">
      <w:pPr>
        <w:spacing w:after="0" w:line="360" w:lineRule="auto"/>
        <w:outlineLvl w:val="0"/>
        <w:rPr>
          <w:rFonts w:ascii="Arial" w:eastAsia="Arial Unicode MS" w:hAnsi="Arial Unicode MS" w:cs="Times New Roman"/>
          <w:b/>
          <w:color w:val="000000"/>
          <w:sz w:val="24"/>
          <w:szCs w:val="20"/>
          <w:u w:color="000000"/>
          <w:lang w:eastAsia="en-ZA"/>
        </w:rPr>
      </w:pPr>
    </w:p>
    <w:p w:rsidR="00653FA4" w:rsidRPr="00373F84" w:rsidRDefault="00653FA4" w:rsidP="00653FA4">
      <w:pPr>
        <w:spacing w:after="0" w:line="360" w:lineRule="auto"/>
        <w:outlineLvl w:val="0"/>
        <w:rPr>
          <w:rFonts w:ascii="Arial" w:eastAsia="Arial Unicode MS" w:hAnsi="Arial Unicode MS" w:cs="Times New Roman"/>
          <w:b/>
          <w:color w:val="000000"/>
          <w:sz w:val="24"/>
          <w:szCs w:val="20"/>
          <w:u w:color="000000"/>
          <w:lang w:eastAsia="en-ZA"/>
        </w:rPr>
      </w:pPr>
    </w:p>
    <w:p w:rsidR="00653FA4" w:rsidRPr="00373F84" w:rsidRDefault="00653FA4" w:rsidP="00653FA4">
      <w:pPr>
        <w:spacing w:after="0" w:line="360" w:lineRule="auto"/>
        <w:outlineLvl w:val="0"/>
        <w:rPr>
          <w:rFonts w:ascii="Arial" w:eastAsia="Arial Unicode MS" w:hAnsi="Arial Unicode MS" w:cs="Times New Roman"/>
          <w:b/>
          <w:color w:val="000000"/>
          <w:sz w:val="24"/>
          <w:szCs w:val="20"/>
          <w:u w:color="000000"/>
          <w:lang w:eastAsia="en-ZA"/>
        </w:rPr>
      </w:pPr>
    </w:p>
    <w:p w:rsidR="00653FA4" w:rsidRDefault="00653FA4" w:rsidP="00653FA4">
      <w:pPr>
        <w:spacing w:after="0" w:line="360" w:lineRule="auto"/>
        <w:jc w:val="center"/>
        <w:outlineLvl w:val="0"/>
        <w:rPr>
          <w:rFonts w:ascii="Arial" w:eastAsia="Arial Unicode MS" w:hAnsi="Arial Unicode MS" w:cs="Times New Roman"/>
          <w:b/>
          <w:color w:val="000000"/>
          <w:sz w:val="24"/>
          <w:szCs w:val="20"/>
          <w:u w:color="000000"/>
          <w:lang w:eastAsia="en-ZA"/>
        </w:rPr>
      </w:pPr>
    </w:p>
    <w:p w:rsidR="00653FA4" w:rsidRPr="00373F84" w:rsidRDefault="00653FA4" w:rsidP="00653FA4">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MINISTRY: PUBLIC SERVICE AND ADMINISTRATION</w:t>
      </w:r>
    </w:p>
    <w:p w:rsidR="00653FA4" w:rsidRPr="00373F84" w:rsidRDefault="00653FA4" w:rsidP="00653FA4">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REPUBLIC OF SOUTH AFRICA</w:t>
      </w:r>
    </w:p>
    <w:p w:rsidR="00653FA4" w:rsidRPr="00DA70B2" w:rsidRDefault="00653FA4" w:rsidP="00653FA4">
      <w:pPr>
        <w:spacing w:after="0" w:line="360" w:lineRule="auto"/>
        <w:jc w:val="center"/>
        <w:outlineLvl w:val="0"/>
        <w:rPr>
          <w:rFonts w:ascii="Arial" w:eastAsia="Arial Unicode MS" w:hAnsi="Arial" w:cs="Arial"/>
          <w:b/>
          <w:color w:val="000000"/>
          <w:sz w:val="24"/>
          <w:szCs w:val="24"/>
          <w:u w:color="000000"/>
          <w:lang w:eastAsia="en-ZA"/>
        </w:rPr>
      </w:pPr>
    </w:p>
    <w:p w:rsidR="00653FA4" w:rsidRPr="00DA70B2" w:rsidRDefault="00653FA4" w:rsidP="00653FA4">
      <w:pPr>
        <w:pStyle w:val="NoSpacing"/>
        <w:rPr>
          <w:rFonts w:ascii="Arial" w:hAnsi="Arial" w:cs="Arial"/>
          <w:b/>
          <w:sz w:val="24"/>
          <w:szCs w:val="24"/>
          <w:u w:color="000000"/>
          <w:lang w:eastAsia="en-ZA"/>
        </w:rPr>
      </w:pPr>
      <w:r w:rsidRPr="00DA70B2">
        <w:rPr>
          <w:rFonts w:ascii="Arial" w:hAnsi="Arial" w:cs="Arial"/>
          <w:b/>
          <w:sz w:val="24"/>
          <w:szCs w:val="24"/>
          <w:u w:color="000000"/>
          <w:lang w:eastAsia="en-ZA"/>
        </w:rPr>
        <w:t>NATIONAL ASSEMBLY</w:t>
      </w:r>
    </w:p>
    <w:p w:rsidR="00653FA4" w:rsidRPr="00DA70B2" w:rsidRDefault="00653FA4" w:rsidP="00653FA4">
      <w:pPr>
        <w:spacing w:after="0" w:line="360" w:lineRule="auto"/>
        <w:jc w:val="center"/>
        <w:outlineLvl w:val="0"/>
        <w:rPr>
          <w:rFonts w:ascii="Arial" w:eastAsia="Arial Unicode MS" w:hAnsi="Arial" w:cs="Arial"/>
          <w:b/>
          <w:color w:val="000000"/>
          <w:sz w:val="24"/>
          <w:szCs w:val="24"/>
          <w:u w:color="000000"/>
          <w:lang w:eastAsia="en-ZA"/>
        </w:rPr>
      </w:pPr>
    </w:p>
    <w:p w:rsidR="00653FA4" w:rsidRPr="00DA70B2" w:rsidRDefault="00653FA4" w:rsidP="00653FA4">
      <w:pPr>
        <w:pStyle w:val="NoSpacing"/>
        <w:rPr>
          <w:rFonts w:ascii="Arial" w:hAnsi="Arial" w:cs="Arial"/>
          <w:b/>
          <w:sz w:val="24"/>
          <w:szCs w:val="24"/>
          <w:u w:color="000000"/>
          <w:lang w:eastAsia="en-ZA"/>
        </w:rPr>
      </w:pPr>
      <w:r w:rsidRPr="00DA70B2">
        <w:rPr>
          <w:rFonts w:ascii="Arial" w:hAnsi="Arial" w:cs="Arial"/>
          <w:b/>
          <w:sz w:val="24"/>
          <w:szCs w:val="24"/>
          <w:u w:color="000000"/>
          <w:lang w:eastAsia="en-ZA"/>
        </w:rPr>
        <w:t xml:space="preserve">QUESTION FOR WRITTEN REPLY </w:t>
      </w:r>
    </w:p>
    <w:p w:rsidR="00653FA4" w:rsidRPr="00DA70B2" w:rsidRDefault="00653FA4" w:rsidP="00653FA4">
      <w:pPr>
        <w:spacing w:after="0" w:line="360" w:lineRule="auto"/>
        <w:outlineLvl w:val="0"/>
        <w:rPr>
          <w:rFonts w:ascii="Arial" w:eastAsia="Arial Unicode MS" w:hAnsi="Arial" w:cs="Arial"/>
          <w:b/>
          <w:color w:val="000000"/>
          <w:sz w:val="24"/>
          <w:szCs w:val="24"/>
          <w:u w:color="000000"/>
          <w:lang w:eastAsia="en-ZA"/>
        </w:rPr>
      </w:pPr>
    </w:p>
    <w:p w:rsidR="00653FA4" w:rsidRPr="00DA70B2" w:rsidRDefault="00653FA4" w:rsidP="00653FA4">
      <w:pPr>
        <w:pStyle w:val="NoSpacing"/>
        <w:rPr>
          <w:rFonts w:ascii="Arial" w:hAnsi="Arial" w:cs="Arial"/>
          <w:b/>
          <w:sz w:val="24"/>
          <w:szCs w:val="24"/>
          <w:u w:color="000000"/>
          <w:lang w:eastAsia="en-ZA"/>
        </w:rPr>
      </w:pPr>
      <w:r w:rsidRPr="00DA70B2">
        <w:rPr>
          <w:rFonts w:ascii="Arial" w:hAnsi="Arial" w:cs="Arial"/>
          <w:b/>
          <w:sz w:val="24"/>
          <w:szCs w:val="24"/>
          <w:u w:color="000000"/>
          <w:lang w:eastAsia="en-ZA"/>
        </w:rPr>
        <w:t>DATE:</w:t>
      </w:r>
      <w:r w:rsidRPr="00DA70B2">
        <w:rPr>
          <w:rFonts w:ascii="Arial" w:hAnsi="Arial" w:cs="Arial"/>
          <w:b/>
          <w:sz w:val="24"/>
          <w:szCs w:val="24"/>
          <w:u w:color="000000"/>
          <w:lang w:eastAsia="en-ZA"/>
        </w:rPr>
        <w:tab/>
        <w:t>19 MAY 2017</w:t>
      </w:r>
    </w:p>
    <w:p w:rsidR="00653FA4" w:rsidRPr="00DA70B2" w:rsidRDefault="00653FA4" w:rsidP="00653FA4">
      <w:pPr>
        <w:spacing w:after="0" w:line="360" w:lineRule="auto"/>
        <w:outlineLvl w:val="0"/>
        <w:rPr>
          <w:rFonts w:ascii="Arial" w:eastAsia="Arial Unicode MS" w:hAnsi="Arial" w:cs="Arial"/>
          <w:b/>
          <w:color w:val="000000"/>
          <w:sz w:val="24"/>
          <w:szCs w:val="24"/>
          <w:u w:color="000000"/>
          <w:lang w:eastAsia="en-ZA"/>
        </w:rPr>
      </w:pPr>
    </w:p>
    <w:p w:rsidR="00653FA4" w:rsidRDefault="00653FA4" w:rsidP="00653FA4">
      <w:pPr>
        <w:pStyle w:val="NoSpacing"/>
        <w:rPr>
          <w:rFonts w:ascii="Arial" w:hAnsi="Arial" w:cs="Arial"/>
          <w:b/>
          <w:sz w:val="24"/>
          <w:szCs w:val="24"/>
          <w:u w:color="000000"/>
          <w:lang w:eastAsia="en-ZA"/>
        </w:rPr>
      </w:pPr>
      <w:r w:rsidRPr="00DA70B2">
        <w:rPr>
          <w:rFonts w:ascii="Arial" w:hAnsi="Arial" w:cs="Arial"/>
          <w:b/>
          <w:sz w:val="24"/>
          <w:szCs w:val="24"/>
          <w:u w:color="000000"/>
          <w:lang w:eastAsia="en-ZA"/>
        </w:rPr>
        <w:t>QUESTION NO.: 1336</w:t>
      </w:r>
    </w:p>
    <w:p w:rsidR="00653FA4" w:rsidRPr="00DA70B2" w:rsidRDefault="00653FA4" w:rsidP="00653FA4">
      <w:pPr>
        <w:pStyle w:val="NoSpacing"/>
        <w:rPr>
          <w:rFonts w:ascii="Arial" w:hAnsi="Arial" w:cs="Arial"/>
          <w:b/>
          <w:sz w:val="24"/>
          <w:szCs w:val="24"/>
          <w:u w:color="000000"/>
          <w:lang w:eastAsia="en-ZA"/>
        </w:rPr>
      </w:pPr>
    </w:p>
    <w:p w:rsidR="00653FA4" w:rsidRPr="00DA70B2" w:rsidRDefault="00653FA4" w:rsidP="00653FA4">
      <w:pPr>
        <w:pStyle w:val="NoSpacing"/>
        <w:rPr>
          <w:u w:color="000000"/>
          <w:lang w:eastAsia="en-ZA"/>
        </w:rPr>
      </w:pPr>
    </w:p>
    <w:p w:rsidR="00653FA4" w:rsidRPr="00DA70B2" w:rsidRDefault="00653FA4" w:rsidP="00653FA4">
      <w:pPr>
        <w:spacing w:after="267" w:line="249" w:lineRule="auto"/>
        <w:rPr>
          <w:rFonts w:ascii="Arial" w:hAnsi="Arial" w:cs="Arial"/>
          <w:b/>
          <w:sz w:val="24"/>
          <w:szCs w:val="24"/>
        </w:rPr>
      </w:pPr>
      <w:r>
        <w:rPr>
          <w:rFonts w:ascii="Arial" w:hAnsi="Arial" w:cs="Arial"/>
          <w:b/>
          <w:sz w:val="24"/>
          <w:szCs w:val="24"/>
        </w:rPr>
        <w:t>MR Z N MBHELE (DA) TO ASK THE MINISTER OF PUBLIC SERVICE AND ADMINISTRATION:</w:t>
      </w:r>
    </w:p>
    <w:p w:rsidR="00653FA4" w:rsidRPr="00DA70B2" w:rsidRDefault="00653FA4" w:rsidP="00653FA4">
      <w:pPr>
        <w:spacing w:before="100" w:beforeAutospacing="1" w:after="100" w:afterAutospacing="1"/>
        <w:jc w:val="both"/>
        <w:outlineLvl w:val="0"/>
        <w:rPr>
          <w:rFonts w:ascii="Arial" w:eastAsia="Times New Roman" w:hAnsi="Arial" w:cs="Arial"/>
          <w:sz w:val="24"/>
          <w:szCs w:val="24"/>
          <w:lang w:val="en-US"/>
        </w:rPr>
      </w:pPr>
      <w:r w:rsidRPr="00DA70B2">
        <w:rPr>
          <w:rFonts w:ascii="Arial" w:hAnsi="Arial" w:cs="Arial"/>
          <w:color w:val="000000"/>
          <w:sz w:val="24"/>
          <w:szCs w:val="24"/>
        </w:rPr>
        <w:t>Has the Public Service Commission received disclosures of interest in terms of section 12(3) of the South African Police Service Employment Regulations of 2008 from the Minister of Police for (a) the National Commissioner, (b) the Deputy National Commissioner, (c) each of the Provincial Commissioners and (d) any person acting in any of the specified positions in the (</w:t>
      </w:r>
      <w:proofErr w:type="spellStart"/>
      <w:r w:rsidRPr="00DA70B2">
        <w:rPr>
          <w:rFonts w:ascii="Arial" w:hAnsi="Arial" w:cs="Arial"/>
          <w:color w:val="000000"/>
          <w:sz w:val="24"/>
          <w:szCs w:val="24"/>
        </w:rPr>
        <w:t>i</w:t>
      </w:r>
      <w:proofErr w:type="spellEnd"/>
      <w:r w:rsidRPr="00DA70B2">
        <w:rPr>
          <w:rFonts w:ascii="Arial" w:hAnsi="Arial" w:cs="Arial"/>
          <w:color w:val="000000"/>
          <w:sz w:val="24"/>
          <w:szCs w:val="24"/>
        </w:rPr>
        <w:t>) 2012-13, (ii) 2013-14, (iii) 2014-15, (iv) 2015-16 and (v) 2016-17 financial years; if so, what are the relevant details in each case</w:t>
      </w:r>
      <w:r w:rsidRPr="00DA70B2">
        <w:rPr>
          <w:rFonts w:ascii="Arial" w:eastAsia="Times New Roman" w:hAnsi="Arial" w:cs="Arial"/>
          <w:sz w:val="24"/>
          <w:szCs w:val="24"/>
          <w:lang w:val="en-US"/>
        </w:rPr>
        <w:t>?</w:t>
      </w:r>
      <w:r w:rsidRPr="00DA70B2">
        <w:rPr>
          <w:rFonts w:ascii="Arial" w:eastAsia="Times New Roman" w:hAnsi="Arial" w:cs="Arial"/>
          <w:sz w:val="24"/>
          <w:szCs w:val="24"/>
          <w:lang w:val="en-US"/>
        </w:rPr>
        <w:tab/>
      </w:r>
      <w:r w:rsidRPr="00DA70B2">
        <w:rPr>
          <w:rFonts w:ascii="Arial" w:eastAsia="Times New Roman" w:hAnsi="Arial" w:cs="Arial"/>
          <w:sz w:val="24"/>
          <w:szCs w:val="24"/>
          <w:lang w:val="en-US"/>
        </w:rPr>
        <w:tab/>
      </w:r>
      <w:r w:rsidRPr="00DA70B2">
        <w:rPr>
          <w:rFonts w:ascii="Arial" w:eastAsia="Times New Roman" w:hAnsi="Arial" w:cs="Arial"/>
          <w:sz w:val="24"/>
          <w:szCs w:val="24"/>
          <w:lang w:val="en-US"/>
        </w:rPr>
        <w:tab/>
      </w:r>
      <w:r w:rsidRPr="00DA70B2">
        <w:rPr>
          <w:rFonts w:ascii="Arial" w:eastAsia="Times New Roman" w:hAnsi="Arial" w:cs="Arial"/>
          <w:sz w:val="24"/>
          <w:szCs w:val="24"/>
          <w:lang w:val="en-US"/>
        </w:rPr>
        <w:tab/>
      </w:r>
      <w:r w:rsidRPr="00DA70B2">
        <w:rPr>
          <w:rFonts w:ascii="Arial" w:eastAsia="Times New Roman" w:hAnsi="Arial" w:cs="Arial"/>
          <w:sz w:val="24"/>
          <w:szCs w:val="24"/>
          <w:lang w:val="en-US"/>
        </w:rPr>
        <w:tab/>
      </w:r>
      <w:r w:rsidRPr="00DA70B2">
        <w:rPr>
          <w:rFonts w:ascii="Arial" w:eastAsia="Times New Roman" w:hAnsi="Arial" w:cs="Arial"/>
          <w:sz w:val="24"/>
          <w:szCs w:val="24"/>
          <w:lang w:val="en-US"/>
        </w:rPr>
        <w:tab/>
      </w:r>
      <w:r w:rsidRPr="00DA70B2">
        <w:rPr>
          <w:rFonts w:ascii="Arial" w:eastAsia="Times New Roman" w:hAnsi="Arial" w:cs="Arial"/>
          <w:sz w:val="24"/>
          <w:szCs w:val="24"/>
          <w:lang w:val="en-US"/>
        </w:rPr>
        <w:tab/>
      </w:r>
      <w:r w:rsidRPr="00DA70B2">
        <w:rPr>
          <w:rFonts w:ascii="Arial" w:eastAsia="Times New Roman" w:hAnsi="Arial" w:cs="Arial"/>
          <w:sz w:val="24"/>
          <w:szCs w:val="24"/>
          <w:lang w:val="en-US"/>
        </w:rPr>
        <w:tab/>
      </w:r>
      <w:r w:rsidRPr="00DA70B2">
        <w:rPr>
          <w:rFonts w:ascii="Arial" w:eastAsia="Times New Roman" w:hAnsi="Arial" w:cs="Arial"/>
          <w:sz w:val="24"/>
          <w:szCs w:val="24"/>
          <w:lang w:val="en-US"/>
        </w:rPr>
        <w:tab/>
      </w:r>
      <w:r w:rsidRPr="00DA70B2">
        <w:rPr>
          <w:rFonts w:ascii="Arial" w:eastAsia="Times New Roman" w:hAnsi="Arial" w:cs="Arial"/>
          <w:sz w:val="24"/>
          <w:szCs w:val="24"/>
          <w:lang w:val="en-US"/>
        </w:rPr>
        <w:tab/>
      </w:r>
      <w:r w:rsidRPr="00DA70B2">
        <w:rPr>
          <w:rFonts w:ascii="Arial" w:eastAsia="Times New Roman" w:hAnsi="Arial" w:cs="Arial"/>
          <w:sz w:val="24"/>
          <w:szCs w:val="24"/>
          <w:lang w:val="en-US"/>
        </w:rPr>
        <w:tab/>
      </w:r>
      <w:r w:rsidRPr="00DA70B2">
        <w:rPr>
          <w:rFonts w:ascii="Arial" w:eastAsia="Times New Roman" w:hAnsi="Arial" w:cs="Arial"/>
          <w:sz w:val="24"/>
          <w:szCs w:val="24"/>
          <w:lang w:val="en-US"/>
        </w:rPr>
        <w:tab/>
      </w:r>
      <w:r w:rsidRPr="00DA70B2">
        <w:rPr>
          <w:rFonts w:ascii="Arial" w:eastAsia="Times New Roman" w:hAnsi="Arial" w:cs="Arial"/>
          <w:sz w:val="24"/>
          <w:szCs w:val="24"/>
          <w:lang w:val="en-US"/>
        </w:rPr>
        <w:tab/>
      </w:r>
      <w:r w:rsidRPr="00DA70B2">
        <w:rPr>
          <w:rFonts w:ascii="Arial" w:eastAsia="Times New Roman" w:hAnsi="Arial" w:cs="Arial"/>
          <w:sz w:val="24"/>
          <w:szCs w:val="24"/>
          <w:lang w:val="en-US"/>
        </w:rPr>
        <w:tab/>
      </w:r>
      <w:r w:rsidRPr="00DA70B2">
        <w:rPr>
          <w:rFonts w:ascii="Arial" w:eastAsia="Times New Roman" w:hAnsi="Arial" w:cs="Arial"/>
          <w:sz w:val="24"/>
          <w:szCs w:val="24"/>
          <w:lang w:val="en-US"/>
        </w:rPr>
        <w:tab/>
      </w:r>
      <w:r w:rsidRPr="00DA70B2">
        <w:rPr>
          <w:rFonts w:ascii="Arial" w:eastAsia="Times New Roman" w:hAnsi="Arial" w:cs="Arial"/>
          <w:sz w:val="24"/>
          <w:szCs w:val="24"/>
          <w:lang w:val="en-US"/>
        </w:rPr>
        <w:tab/>
      </w:r>
      <w:r w:rsidRPr="00DA70B2">
        <w:rPr>
          <w:rFonts w:ascii="Arial" w:eastAsia="Times New Roman" w:hAnsi="Arial" w:cs="Arial"/>
          <w:sz w:val="24"/>
          <w:szCs w:val="24"/>
          <w:lang w:val="en-US"/>
        </w:rPr>
        <w:tab/>
      </w:r>
      <w:r w:rsidRPr="00DA70B2">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sidRPr="00DA70B2">
        <w:rPr>
          <w:rFonts w:ascii="Arial" w:eastAsia="Times New Roman" w:hAnsi="Arial" w:cs="Arial"/>
          <w:b/>
          <w:sz w:val="24"/>
          <w:szCs w:val="24"/>
          <w:lang w:val="en-US"/>
        </w:rPr>
        <w:t>NW1478E</w:t>
      </w:r>
    </w:p>
    <w:p w:rsidR="00653FA4" w:rsidRPr="002570EF" w:rsidRDefault="00653FA4" w:rsidP="00653FA4">
      <w:pPr>
        <w:spacing w:before="100" w:beforeAutospacing="1" w:after="100" w:afterAutospacing="1"/>
        <w:jc w:val="both"/>
        <w:outlineLvl w:val="0"/>
        <w:rPr>
          <w:rFonts w:ascii="Arial" w:hAnsi="Arial" w:cs="Arial"/>
          <w:b/>
          <w:sz w:val="24"/>
          <w:szCs w:val="24"/>
          <w:lang w:val="en-GB"/>
        </w:rPr>
      </w:pPr>
      <w:r w:rsidRPr="00373F84">
        <w:rPr>
          <w:rFonts w:ascii="Arial" w:eastAsia="Times New Roman" w:hAnsi="Arial" w:cs="Arial"/>
          <w:b/>
          <w:sz w:val="24"/>
          <w:szCs w:val="24"/>
        </w:rPr>
        <w:t>REPLY</w:t>
      </w:r>
      <w:r>
        <w:rPr>
          <w:rFonts w:ascii="Arial" w:hAnsi="Arial" w:cs="Arial"/>
          <w:b/>
          <w:sz w:val="24"/>
          <w:szCs w:val="24"/>
          <w:lang w:val="en-GB"/>
        </w:rPr>
        <w:t>:</w:t>
      </w:r>
      <w:r w:rsidRPr="002570EF">
        <w:rPr>
          <w:rFonts w:ascii="Arial" w:eastAsia="Times New Roman" w:hAnsi="Arial" w:cs="Arial"/>
          <w:b/>
          <w:sz w:val="24"/>
          <w:szCs w:val="24"/>
        </w:rPr>
        <w:tab/>
      </w:r>
    </w:p>
    <w:p w:rsidR="00653FA4" w:rsidRPr="00F76A8D" w:rsidRDefault="00653FA4" w:rsidP="00653FA4">
      <w:pPr>
        <w:spacing w:after="0" w:line="264" w:lineRule="auto"/>
        <w:ind w:right="-330"/>
        <w:jc w:val="both"/>
        <w:rPr>
          <w:rFonts w:ascii="Arial" w:eastAsia="Times New Roman" w:hAnsi="Arial" w:cs="Arial"/>
          <w:sz w:val="24"/>
          <w:szCs w:val="24"/>
        </w:rPr>
      </w:pPr>
      <w:r w:rsidRPr="00F76A8D">
        <w:rPr>
          <w:rFonts w:ascii="Arial" w:eastAsia="Times New Roman" w:hAnsi="Arial" w:cs="Arial"/>
          <w:sz w:val="24"/>
          <w:szCs w:val="24"/>
          <w:lang w:val="en-US"/>
        </w:rPr>
        <w:t>The requirement to disclose financial interests by Public Servants is regulated by the Financial Disclosure Framework. This Framework was introduced in March 2000 with the requirement that all Heads of Department (</w:t>
      </w:r>
      <w:proofErr w:type="spellStart"/>
      <w:r w:rsidRPr="00F76A8D">
        <w:rPr>
          <w:rFonts w:ascii="Arial" w:eastAsia="Times New Roman" w:hAnsi="Arial" w:cs="Arial"/>
          <w:sz w:val="24"/>
          <w:szCs w:val="24"/>
          <w:lang w:val="en-US"/>
        </w:rPr>
        <w:t>HoD</w:t>
      </w:r>
      <w:proofErr w:type="spellEnd"/>
      <w:r w:rsidRPr="00F76A8D">
        <w:rPr>
          <w:rFonts w:ascii="Arial" w:eastAsia="Times New Roman" w:hAnsi="Arial" w:cs="Arial"/>
          <w:sz w:val="24"/>
          <w:szCs w:val="24"/>
          <w:lang w:val="en-US"/>
        </w:rPr>
        <w:t xml:space="preserve">) and employees on post level 15 in National and Provincial Departments should disclose their </w:t>
      </w:r>
      <w:proofErr w:type="spellStart"/>
      <w:r w:rsidRPr="00F76A8D">
        <w:rPr>
          <w:rFonts w:ascii="Arial" w:eastAsia="Times New Roman" w:hAnsi="Arial" w:cs="Arial"/>
          <w:sz w:val="24"/>
          <w:szCs w:val="24"/>
          <w:lang w:val="en-US"/>
        </w:rPr>
        <w:t>registrable</w:t>
      </w:r>
      <w:proofErr w:type="spellEnd"/>
      <w:r w:rsidRPr="00F76A8D">
        <w:rPr>
          <w:rFonts w:ascii="Arial" w:eastAsia="Times New Roman" w:hAnsi="Arial" w:cs="Arial"/>
          <w:sz w:val="24"/>
          <w:szCs w:val="24"/>
          <w:lang w:val="en-US"/>
        </w:rPr>
        <w:t xml:space="preserve"> interests on the form determined for this purpose by the Public Service Commission (PSC). In May 2001, the Financial Disclosure Framework was incorporated into the Public Service Regulations (PSR), 2001 and extended to cover all members of the Senior Management Service (SMS</w:t>
      </w:r>
      <w:r>
        <w:rPr>
          <w:rFonts w:ascii="Arial" w:eastAsia="Times New Roman" w:hAnsi="Arial" w:cs="Arial"/>
          <w:sz w:val="24"/>
          <w:szCs w:val="24"/>
          <w:lang w:val="en-US"/>
        </w:rPr>
        <w:t xml:space="preserve"> </w:t>
      </w:r>
      <w:r w:rsidRPr="00E71105">
        <w:rPr>
          <w:rFonts w:ascii="Arial" w:eastAsia="Times New Roman" w:hAnsi="Arial" w:cs="Arial"/>
          <w:i/>
          <w:sz w:val="24"/>
          <w:szCs w:val="24"/>
          <w:lang w:val="en-US"/>
        </w:rPr>
        <w:t>i.e.</w:t>
      </w:r>
      <w:r>
        <w:rPr>
          <w:rFonts w:ascii="Arial" w:eastAsia="Times New Roman" w:hAnsi="Arial" w:cs="Arial"/>
          <w:sz w:val="24"/>
          <w:szCs w:val="24"/>
          <w:lang w:val="en-US"/>
        </w:rPr>
        <w:t xml:space="preserve"> levels 13 to 16</w:t>
      </w:r>
      <w:r w:rsidRPr="00F76A8D">
        <w:rPr>
          <w:rFonts w:ascii="Arial" w:eastAsia="Times New Roman" w:hAnsi="Arial" w:cs="Arial"/>
          <w:sz w:val="24"/>
          <w:szCs w:val="24"/>
          <w:lang w:val="en-US"/>
        </w:rPr>
        <w:t>).  These Regulations have since been repealed by the PSR, 2016, which came into effect on 1 August 2016</w:t>
      </w:r>
      <w:r w:rsidRPr="00F76A8D">
        <w:rPr>
          <w:rFonts w:ascii="Arial" w:eastAsia="Times New Roman" w:hAnsi="Arial" w:cs="Arial"/>
          <w:sz w:val="24"/>
          <w:szCs w:val="24"/>
        </w:rPr>
        <w:t>.</w:t>
      </w:r>
    </w:p>
    <w:p w:rsidR="00653FA4" w:rsidRPr="00F76A8D" w:rsidRDefault="00653FA4" w:rsidP="00653FA4">
      <w:pPr>
        <w:spacing w:after="0" w:line="264" w:lineRule="auto"/>
        <w:jc w:val="both"/>
        <w:rPr>
          <w:rFonts w:ascii="Arial" w:eastAsia="Times New Roman" w:hAnsi="Arial" w:cs="Arial"/>
          <w:sz w:val="24"/>
          <w:szCs w:val="24"/>
        </w:rPr>
      </w:pPr>
    </w:p>
    <w:p w:rsidR="00653FA4" w:rsidRPr="00F76A8D" w:rsidRDefault="00653FA4" w:rsidP="00653FA4">
      <w:pPr>
        <w:spacing w:after="0" w:line="264" w:lineRule="auto"/>
        <w:ind w:right="-330"/>
        <w:jc w:val="both"/>
        <w:rPr>
          <w:rFonts w:ascii="Arial" w:hAnsi="Arial" w:cs="Arial"/>
          <w:bCs/>
          <w:sz w:val="24"/>
          <w:szCs w:val="24"/>
        </w:rPr>
      </w:pPr>
      <w:r w:rsidRPr="00F76A8D">
        <w:rPr>
          <w:rFonts w:ascii="Arial" w:eastAsia="Times New Roman" w:hAnsi="Arial" w:cs="Arial"/>
          <w:sz w:val="24"/>
          <w:szCs w:val="24"/>
        </w:rPr>
        <w:t xml:space="preserve">Prior to the implementation of the PSR, 2016 the disclosure of financial interests was made in terms of Chapter </w:t>
      </w:r>
      <w:r w:rsidRPr="00F76A8D">
        <w:rPr>
          <w:rFonts w:ascii="Arial" w:hAnsi="Arial" w:cs="Arial"/>
          <w:sz w:val="24"/>
          <w:szCs w:val="24"/>
        </w:rPr>
        <w:t xml:space="preserve">3 C.1 of the PSR, 2001, which stipulated that every designated employee (SMS member) shall, not later than </w:t>
      </w:r>
      <w:r w:rsidRPr="00F76A8D">
        <w:rPr>
          <w:rFonts w:ascii="Arial" w:hAnsi="Arial" w:cs="Arial"/>
          <w:bCs/>
          <w:sz w:val="24"/>
          <w:szCs w:val="24"/>
        </w:rPr>
        <w:t>30 April each year,</w:t>
      </w:r>
      <w:r w:rsidRPr="00F76A8D">
        <w:rPr>
          <w:rFonts w:ascii="Arial" w:hAnsi="Arial" w:cs="Arial"/>
          <w:b/>
          <w:bCs/>
          <w:sz w:val="24"/>
          <w:szCs w:val="24"/>
        </w:rPr>
        <w:t xml:space="preserve"> </w:t>
      </w:r>
      <w:r w:rsidRPr="00F76A8D">
        <w:rPr>
          <w:rFonts w:ascii="Arial" w:hAnsi="Arial" w:cs="Arial"/>
          <w:sz w:val="24"/>
          <w:szCs w:val="24"/>
        </w:rPr>
        <w:t xml:space="preserve">disclose to the relevant Executive Authority, particulars of all her/his </w:t>
      </w:r>
      <w:proofErr w:type="spellStart"/>
      <w:r w:rsidRPr="00F76A8D">
        <w:rPr>
          <w:rFonts w:ascii="Arial" w:hAnsi="Arial" w:cs="Arial"/>
          <w:sz w:val="24"/>
          <w:szCs w:val="24"/>
        </w:rPr>
        <w:t>registrable</w:t>
      </w:r>
      <w:proofErr w:type="spellEnd"/>
      <w:r w:rsidRPr="00F76A8D">
        <w:rPr>
          <w:rFonts w:ascii="Arial" w:hAnsi="Arial" w:cs="Arial"/>
          <w:sz w:val="24"/>
          <w:szCs w:val="24"/>
        </w:rPr>
        <w:t xml:space="preserve"> interests in respect of the period 1 April of the previous year to 31 March of the year in question.  Any person who assumed duty as a designated employee after 1 April in a year was required to make such a disclosure within 30 days after assumption of duty in respect of the period of 12 months preceding her/his assumption of duty. The Executive Authorities were required to submit copies of the forms on which the designated employees disclosed their financial interests, to the PSC by not later than </w:t>
      </w:r>
      <w:r w:rsidRPr="00F76A8D">
        <w:rPr>
          <w:rFonts w:ascii="Arial" w:hAnsi="Arial" w:cs="Arial"/>
          <w:bCs/>
          <w:sz w:val="24"/>
          <w:szCs w:val="24"/>
        </w:rPr>
        <w:t>31 May of each year.  These provisions of the PSR, 2001 were retained in new PSR, 2016.</w:t>
      </w:r>
    </w:p>
    <w:p w:rsidR="00653FA4" w:rsidRPr="00F76A8D" w:rsidRDefault="00653FA4" w:rsidP="00653FA4">
      <w:pPr>
        <w:spacing w:after="0" w:line="264" w:lineRule="auto"/>
        <w:ind w:right="-330"/>
        <w:jc w:val="both"/>
        <w:rPr>
          <w:rFonts w:ascii="Arial" w:hAnsi="Arial" w:cs="Arial"/>
          <w:bCs/>
          <w:sz w:val="24"/>
          <w:szCs w:val="24"/>
        </w:rPr>
      </w:pPr>
    </w:p>
    <w:p w:rsidR="00653FA4" w:rsidRPr="00F76A8D" w:rsidRDefault="00653FA4" w:rsidP="00653FA4">
      <w:pPr>
        <w:spacing w:after="0" w:line="264" w:lineRule="auto"/>
        <w:ind w:right="-330"/>
        <w:jc w:val="both"/>
        <w:rPr>
          <w:rFonts w:ascii="Arial" w:hAnsi="Arial" w:cs="Arial"/>
          <w:bCs/>
          <w:sz w:val="24"/>
          <w:szCs w:val="24"/>
        </w:rPr>
      </w:pPr>
      <w:r w:rsidRPr="00F76A8D">
        <w:rPr>
          <w:rFonts w:ascii="Arial" w:hAnsi="Arial" w:cs="Arial"/>
          <w:bCs/>
          <w:sz w:val="24"/>
          <w:szCs w:val="24"/>
        </w:rPr>
        <w:t xml:space="preserve">The submission of financial disclosure forms by the National Commissioner, Deputy National Commissioners and Provincial Commissioners between the period 2012/2013 and 2015/2016 are indicated in </w:t>
      </w:r>
      <w:r w:rsidRPr="00F76A8D">
        <w:rPr>
          <w:rFonts w:ascii="Arial" w:hAnsi="Arial" w:cs="Arial"/>
          <w:b/>
          <w:bCs/>
          <w:sz w:val="24"/>
          <w:szCs w:val="24"/>
        </w:rPr>
        <w:t>Tables 1 to 3</w:t>
      </w:r>
      <w:r w:rsidRPr="00F76A8D">
        <w:rPr>
          <w:rFonts w:ascii="Arial" w:hAnsi="Arial" w:cs="Arial"/>
          <w:bCs/>
          <w:sz w:val="24"/>
          <w:szCs w:val="24"/>
        </w:rPr>
        <w:t xml:space="preserve"> below:</w:t>
      </w:r>
    </w:p>
    <w:p w:rsidR="00653FA4" w:rsidRPr="00F76A8D" w:rsidRDefault="00653FA4" w:rsidP="00653FA4">
      <w:pPr>
        <w:spacing w:after="0" w:line="264" w:lineRule="auto"/>
        <w:ind w:right="-330"/>
        <w:jc w:val="both"/>
        <w:rPr>
          <w:rFonts w:ascii="Arial" w:hAnsi="Arial" w:cs="Arial"/>
          <w:bCs/>
          <w:sz w:val="24"/>
          <w:szCs w:val="24"/>
        </w:rPr>
      </w:pPr>
    </w:p>
    <w:p w:rsidR="00653FA4" w:rsidRPr="00F76A8D" w:rsidRDefault="00653FA4" w:rsidP="00653FA4">
      <w:pPr>
        <w:spacing w:after="0" w:line="264" w:lineRule="auto"/>
        <w:jc w:val="both"/>
        <w:rPr>
          <w:rFonts w:ascii="Arial" w:hAnsi="Arial" w:cs="Arial"/>
          <w:bCs/>
          <w:sz w:val="24"/>
          <w:szCs w:val="24"/>
        </w:rPr>
      </w:pPr>
    </w:p>
    <w:p w:rsidR="00653FA4" w:rsidRPr="00F76A8D" w:rsidRDefault="00653FA4" w:rsidP="00653FA4">
      <w:pPr>
        <w:tabs>
          <w:tab w:val="left" w:pos="993"/>
        </w:tabs>
        <w:spacing w:after="200" w:line="276" w:lineRule="auto"/>
        <w:ind w:left="993" w:right="-330" w:hanging="993"/>
        <w:contextualSpacing/>
        <w:jc w:val="both"/>
        <w:rPr>
          <w:rFonts w:ascii="Arial" w:eastAsia="Calibri" w:hAnsi="Arial" w:cs="Arial"/>
          <w:i/>
          <w:sz w:val="24"/>
          <w:szCs w:val="24"/>
        </w:rPr>
      </w:pPr>
      <w:r w:rsidRPr="00F76A8D">
        <w:rPr>
          <w:rFonts w:ascii="Arial" w:eastAsia="Calibri" w:hAnsi="Arial" w:cs="Arial"/>
          <w:i/>
          <w:sz w:val="24"/>
          <w:szCs w:val="24"/>
        </w:rPr>
        <w:t>Table 1:</w:t>
      </w:r>
      <w:r w:rsidRPr="00F76A8D">
        <w:rPr>
          <w:rFonts w:ascii="Arial" w:eastAsia="Calibri" w:hAnsi="Arial" w:cs="Arial"/>
          <w:i/>
          <w:sz w:val="24"/>
          <w:szCs w:val="24"/>
        </w:rPr>
        <w:tab/>
        <w:t xml:space="preserve">Submission of financial disclosure forms by the National Commissioner/Acting Commissioner </w:t>
      </w:r>
      <w:r w:rsidRPr="00F76A8D">
        <w:rPr>
          <w:rFonts w:ascii="Arial" w:eastAsia="Calibri" w:hAnsi="Arial" w:cs="Arial"/>
          <w:bCs/>
          <w:i/>
          <w:sz w:val="24"/>
          <w:szCs w:val="24"/>
        </w:rPr>
        <w:t>between the period 2012/2013 and 2015/2016</w:t>
      </w:r>
    </w:p>
    <w:tbl>
      <w:tblPr>
        <w:tblStyle w:val="TableGrid"/>
        <w:tblW w:w="9356" w:type="dxa"/>
        <w:tblInd w:w="-5" w:type="dxa"/>
        <w:tblLook w:val="04A0"/>
      </w:tblPr>
      <w:tblGrid>
        <w:gridCol w:w="1956"/>
        <w:gridCol w:w="1646"/>
        <w:gridCol w:w="1799"/>
        <w:gridCol w:w="1970"/>
        <w:gridCol w:w="1985"/>
      </w:tblGrid>
      <w:tr w:rsidR="00653FA4" w:rsidRPr="00F76A8D" w:rsidTr="002321F0">
        <w:tc>
          <w:tcPr>
            <w:tcW w:w="1956" w:type="dxa"/>
            <w:vMerge w:val="restart"/>
            <w:shd w:val="clear" w:color="auto" w:fill="BFBFBF" w:themeFill="background1" w:themeFillShade="BF"/>
          </w:tcPr>
          <w:p w:rsidR="00653FA4" w:rsidRPr="00F76A8D" w:rsidRDefault="00653FA4" w:rsidP="002321F0">
            <w:pPr>
              <w:ind w:right="-330"/>
              <w:rPr>
                <w:rFonts w:ascii="Arial" w:eastAsia="Calibri" w:hAnsi="Arial" w:cs="Arial"/>
                <w:b/>
                <w:sz w:val="24"/>
                <w:szCs w:val="24"/>
              </w:rPr>
            </w:pPr>
            <w:r w:rsidRPr="00F76A8D">
              <w:rPr>
                <w:rFonts w:ascii="Arial" w:eastAsia="Calibri" w:hAnsi="Arial" w:cs="Arial"/>
                <w:b/>
                <w:sz w:val="24"/>
                <w:szCs w:val="24"/>
              </w:rPr>
              <w:t>Names</w:t>
            </w:r>
          </w:p>
        </w:tc>
        <w:tc>
          <w:tcPr>
            <w:tcW w:w="7400" w:type="dxa"/>
            <w:gridSpan w:val="4"/>
            <w:shd w:val="clear" w:color="auto" w:fill="BFBFBF" w:themeFill="background1" w:themeFillShade="BF"/>
          </w:tcPr>
          <w:p w:rsidR="00653FA4" w:rsidRPr="00F76A8D" w:rsidRDefault="00653FA4" w:rsidP="002321F0">
            <w:pPr>
              <w:ind w:right="-330"/>
              <w:jc w:val="center"/>
              <w:rPr>
                <w:rFonts w:ascii="Arial" w:eastAsia="Calibri" w:hAnsi="Arial" w:cs="Arial"/>
                <w:b/>
                <w:sz w:val="24"/>
                <w:szCs w:val="24"/>
              </w:rPr>
            </w:pPr>
            <w:r w:rsidRPr="00F76A8D">
              <w:rPr>
                <w:rFonts w:ascii="Arial" w:eastAsia="Calibri" w:hAnsi="Arial" w:cs="Arial"/>
                <w:b/>
                <w:sz w:val="24"/>
                <w:szCs w:val="24"/>
              </w:rPr>
              <w:t>Financial Years</w:t>
            </w:r>
          </w:p>
        </w:tc>
      </w:tr>
      <w:tr w:rsidR="00653FA4" w:rsidRPr="00F76A8D" w:rsidTr="002321F0">
        <w:tc>
          <w:tcPr>
            <w:tcW w:w="1956" w:type="dxa"/>
            <w:vMerge/>
            <w:shd w:val="clear" w:color="auto" w:fill="BFBFBF" w:themeFill="background1" w:themeFillShade="BF"/>
          </w:tcPr>
          <w:p w:rsidR="00653FA4" w:rsidRPr="00F76A8D" w:rsidRDefault="00653FA4" w:rsidP="002321F0">
            <w:pPr>
              <w:ind w:right="-330"/>
              <w:rPr>
                <w:rFonts w:ascii="Arial" w:eastAsia="Calibri" w:hAnsi="Arial" w:cs="Arial"/>
                <w:b/>
                <w:sz w:val="24"/>
                <w:szCs w:val="24"/>
              </w:rPr>
            </w:pPr>
          </w:p>
        </w:tc>
        <w:tc>
          <w:tcPr>
            <w:tcW w:w="1646" w:type="dxa"/>
            <w:shd w:val="clear" w:color="auto" w:fill="BFBFBF" w:themeFill="background1" w:themeFillShade="BF"/>
          </w:tcPr>
          <w:p w:rsidR="00653FA4" w:rsidRPr="00F76A8D" w:rsidRDefault="00653FA4" w:rsidP="002321F0">
            <w:pPr>
              <w:ind w:right="-330"/>
              <w:rPr>
                <w:rFonts w:ascii="Arial" w:eastAsia="Calibri" w:hAnsi="Arial" w:cs="Arial"/>
                <w:b/>
                <w:sz w:val="24"/>
                <w:szCs w:val="24"/>
              </w:rPr>
            </w:pPr>
            <w:r w:rsidRPr="00F76A8D">
              <w:rPr>
                <w:rFonts w:ascii="Arial" w:eastAsia="Calibri" w:hAnsi="Arial" w:cs="Arial"/>
                <w:b/>
                <w:sz w:val="24"/>
                <w:szCs w:val="24"/>
              </w:rPr>
              <w:t>2012/2013</w:t>
            </w:r>
          </w:p>
        </w:tc>
        <w:tc>
          <w:tcPr>
            <w:tcW w:w="1799" w:type="dxa"/>
            <w:shd w:val="clear" w:color="auto" w:fill="BFBFBF" w:themeFill="background1" w:themeFillShade="BF"/>
          </w:tcPr>
          <w:p w:rsidR="00653FA4" w:rsidRPr="00F76A8D" w:rsidRDefault="00653FA4" w:rsidP="002321F0">
            <w:pPr>
              <w:ind w:right="-330"/>
              <w:rPr>
                <w:rFonts w:ascii="Arial" w:eastAsia="Calibri" w:hAnsi="Arial" w:cs="Arial"/>
                <w:b/>
                <w:sz w:val="24"/>
                <w:szCs w:val="24"/>
              </w:rPr>
            </w:pPr>
            <w:r w:rsidRPr="00F76A8D">
              <w:rPr>
                <w:rFonts w:ascii="Arial" w:eastAsia="Calibri" w:hAnsi="Arial" w:cs="Arial"/>
                <w:b/>
                <w:sz w:val="24"/>
                <w:szCs w:val="24"/>
              </w:rPr>
              <w:t>2013/2014</w:t>
            </w:r>
          </w:p>
        </w:tc>
        <w:tc>
          <w:tcPr>
            <w:tcW w:w="1970" w:type="dxa"/>
            <w:shd w:val="clear" w:color="auto" w:fill="BFBFBF" w:themeFill="background1" w:themeFillShade="BF"/>
          </w:tcPr>
          <w:p w:rsidR="00653FA4" w:rsidRPr="00F76A8D" w:rsidRDefault="00653FA4" w:rsidP="002321F0">
            <w:pPr>
              <w:ind w:right="-330"/>
              <w:rPr>
                <w:rFonts w:ascii="Arial" w:eastAsia="Calibri" w:hAnsi="Arial" w:cs="Arial"/>
                <w:b/>
                <w:sz w:val="24"/>
                <w:szCs w:val="24"/>
              </w:rPr>
            </w:pPr>
            <w:r w:rsidRPr="00F76A8D">
              <w:rPr>
                <w:rFonts w:ascii="Arial" w:eastAsia="Calibri" w:hAnsi="Arial" w:cs="Arial"/>
                <w:b/>
                <w:sz w:val="24"/>
                <w:szCs w:val="24"/>
              </w:rPr>
              <w:t>2014/2015</w:t>
            </w:r>
          </w:p>
        </w:tc>
        <w:tc>
          <w:tcPr>
            <w:tcW w:w="1985" w:type="dxa"/>
            <w:shd w:val="clear" w:color="auto" w:fill="BFBFBF" w:themeFill="background1" w:themeFillShade="BF"/>
          </w:tcPr>
          <w:p w:rsidR="00653FA4" w:rsidRPr="00F76A8D" w:rsidRDefault="00653FA4" w:rsidP="002321F0">
            <w:pPr>
              <w:ind w:right="-330"/>
              <w:rPr>
                <w:rFonts w:ascii="Arial" w:eastAsia="Calibri" w:hAnsi="Arial" w:cs="Arial"/>
                <w:b/>
                <w:sz w:val="24"/>
                <w:szCs w:val="24"/>
              </w:rPr>
            </w:pPr>
            <w:r w:rsidRPr="00F76A8D">
              <w:rPr>
                <w:rFonts w:ascii="Arial" w:eastAsia="Calibri" w:hAnsi="Arial" w:cs="Arial"/>
                <w:b/>
                <w:sz w:val="24"/>
                <w:szCs w:val="24"/>
              </w:rPr>
              <w:t>2015/2016</w:t>
            </w:r>
          </w:p>
        </w:tc>
      </w:tr>
      <w:tr w:rsidR="00653FA4" w:rsidRPr="00F76A8D" w:rsidTr="002321F0">
        <w:tc>
          <w:tcPr>
            <w:tcW w:w="1956" w:type="dxa"/>
          </w:tcPr>
          <w:p w:rsidR="00653FA4" w:rsidRPr="00F76A8D" w:rsidRDefault="00653FA4" w:rsidP="002321F0">
            <w:pPr>
              <w:ind w:right="-330"/>
              <w:rPr>
                <w:rFonts w:ascii="Arial" w:eastAsia="Calibri" w:hAnsi="Arial" w:cs="Arial"/>
                <w:sz w:val="24"/>
                <w:szCs w:val="24"/>
              </w:rPr>
            </w:pPr>
            <w:proofErr w:type="spellStart"/>
            <w:r w:rsidRPr="00F76A8D">
              <w:rPr>
                <w:rFonts w:ascii="Arial" w:eastAsia="Calibri" w:hAnsi="Arial" w:cs="Arial"/>
                <w:sz w:val="24"/>
                <w:szCs w:val="24"/>
              </w:rPr>
              <w:t>Phiyega</w:t>
            </w:r>
            <w:proofErr w:type="spellEnd"/>
            <w:r w:rsidRPr="00F76A8D">
              <w:rPr>
                <w:rFonts w:ascii="Arial" w:eastAsia="Calibri" w:hAnsi="Arial" w:cs="Arial"/>
                <w:sz w:val="24"/>
                <w:szCs w:val="24"/>
              </w:rPr>
              <w:t xml:space="preserve"> MV </w:t>
            </w:r>
          </w:p>
          <w:p w:rsidR="00653FA4" w:rsidRPr="00F76A8D" w:rsidRDefault="00653FA4" w:rsidP="002321F0">
            <w:pPr>
              <w:ind w:right="-330"/>
              <w:rPr>
                <w:rFonts w:ascii="Arial" w:eastAsia="Calibri" w:hAnsi="Arial" w:cs="Arial"/>
                <w:sz w:val="24"/>
                <w:szCs w:val="24"/>
              </w:rPr>
            </w:pPr>
          </w:p>
          <w:p w:rsidR="00653FA4" w:rsidRPr="00F76A8D" w:rsidRDefault="00653FA4" w:rsidP="002321F0">
            <w:pPr>
              <w:ind w:right="-330"/>
              <w:rPr>
                <w:rFonts w:ascii="Arial" w:eastAsia="Calibri" w:hAnsi="Arial" w:cs="Arial"/>
                <w:sz w:val="24"/>
                <w:szCs w:val="24"/>
              </w:rPr>
            </w:pPr>
            <w:r w:rsidRPr="00F76A8D">
              <w:rPr>
                <w:rFonts w:ascii="Arial" w:eastAsia="Calibri" w:hAnsi="Arial" w:cs="Arial"/>
                <w:sz w:val="24"/>
                <w:szCs w:val="24"/>
              </w:rPr>
              <w:t>(National Commissioner)</w:t>
            </w:r>
          </w:p>
        </w:tc>
        <w:tc>
          <w:tcPr>
            <w:tcW w:w="1646" w:type="dxa"/>
          </w:tcPr>
          <w:p w:rsidR="00653FA4" w:rsidRPr="00F76A8D" w:rsidRDefault="00653FA4" w:rsidP="002321F0">
            <w:pPr>
              <w:ind w:right="-330"/>
              <w:jc w:val="center"/>
              <w:rPr>
                <w:rFonts w:ascii="Arial" w:eastAsia="Calibri" w:hAnsi="Arial" w:cs="Arial"/>
                <w:sz w:val="24"/>
                <w:szCs w:val="24"/>
              </w:rPr>
            </w:pPr>
            <w:r w:rsidRPr="00F76A8D">
              <w:rPr>
                <w:rFonts w:ascii="Arial" w:eastAsia="Calibri" w:hAnsi="Arial" w:cs="Arial"/>
                <w:sz w:val="24"/>
                <w:szCs w:val="24"/>
              </w:rPr>
              <w:t>Yes</w:t>
            </w:r>
          </w:p>
        </w:tc>
        <w:tc>
          <w:tcPr>
            <w:tcW w:w="1799" w:type="dxa"/>
          </w:tcPr>
          <w:p w:rsidR="00653FA4" w:rsidRPr="00F76A8D" w:rsidRDefault="00653FA4" w:rsidP="002321F0">
            <w:pPr>
              <w:ind w:right="-330"/>
              <w:jc w:val="center"/>
              <w:rPr>
                <w:rFonts w:ascii="Arial" w:eastAsia="Calibri" w:hAnsi="Arial" w:cs="Arial"/>
                <w:sz w:val="24"/>
                <w:szCs w:val="24"/>
              </w:rPr>
            </w:pPr>
            <w:r w:rsidRPr="00F76A8D">
              <w:rPr>
                <w:rFonts w:ascii="Arial" w:eastAsia="Calibri" w:hAnsi="Arial" w:cs="Arial"/>
                <w:sz w:val="24"/>
                <w:szCs w:val="24"/>
              </w:rPr>
              <w:t>Yes</w:t>
            </w:r>
          </w:p>
        </w:tc>
        <w:tc>
          <w:tcPr>
            <w:tcW w:w="1970" w:type="dxa"/>
          </w:tcPr>
          <w:p w:rsidR="00653FA4" w:rsidRPr="00F76A8D" w:rsidRDefault="00653FA4" w:rsidP="002321F0">
            <w:pPr>
              <w:ind w:right="-330"/>
              <w:jc w:val="center"/>
              <w:rPr>
                <w:rFonts w:ascii="Arial" w:eastAsia="Calibri" w:hAnsi="Arial" w:cs="Arial"/>
                <w:sz w:val="24"/>
                <w:szCs w:val="24"/>
              </w:rPr>
            </w:pPr>
            <w:r w:rsidRPr="00F76A8D">
              <w:rPr>
                <w:rFonts w:ascii="Arial" w:eastAsia="Calibri" w:hAnsi="Arial" w:cs="Arial"/>
                <w:sz w:val="24"/>
                <w:szCs w:val="24"/>
              </w:rPr>
              <w:t>Yes</w:t>
            </w:r>
          </w:p>
        </w:tc>
        <w:tc>
          <w:tcPr>
            <w:tcW w:w="1985" w:type="dxa"/>
          </w:tcPr>
          <w:p w:rsidR="00653FA4" w:rsidRPr="00F76A8D" w:rsidRDefault="00653FA4" w:rsidP="002321F0">
            <w:pPr>
              <w:ind w:right="-330"/>
              <w:jc w:val="center"/>
              <w:rPr>
                <w:rFonts w:ascii="Arial" w:eastAsia="Calibri" w:hAnsi="Arial" w:cs="Arial"/>
                <w:sz w:val="24"/>
                <w:szCs w:val="24"/>
              </w:rPr>
            </w:pPr>
            <w:r w:rsidRPr="00F76A8D">
              <w:rPr>
                <w:rFonts w:ascii="Arial" w:eastAsia="Calibri" w:hAnsi="Arial" w:cs="Arial"/>
                <w:sz w:val="24"/>
                <w:szCs w:val="24"/>
              </w:rPr>
              <w:t>No</w:t>
            </w:r>
          </w:p>
          <w:p w:rsidR="00653FA4" w:rsidRPr="00F76A8D" w:rsidRDefault="00653FA4" w:rsidP="002321F0">
            <w:pPr>
              <w:ind w:right="-330"/>
              <w:jc w:val="center"/>
              <w:rPr>
                <w:rFonts w:ascii="Arial" w:eastAsia="Calibri" w:hAnsi="Arial" w:cs="Arial"/>
                <w:sz w:val="24"/>
                <w:szCs w:val="24"/>
              </w:rPr>
            </w:pPr>
          </w:p>
          <w:p w:rsidR="00653FA4" w:rsidRPr="00F76A8D" w:rsidRDefault="00653FA4" w:rsidP="002321F0">
            <w:pPr>
              <w:ind w:right="-330" w:hanging="163"/>
              <w:jc w:val="center"/>
              <w:rPr>
                <w:rFonts w:ascii="Arial" w:eastAsia="Calibri" w:hAnsi="Arial" w:cs="Arial"/>
                <w:b/>
                <w:sz w:val="24"/>
                <w:szCs w:val="24"/>
              </w:rPr>
            </w:pPr>
            <w:r w:rsidRPr="00F76A8D">
              <w:rPr>
                <w:rFonts w:ascii="Arial" w:eastAsia="Calibri" w:hAnsi="Arial" w:cs="Arial"/>
                <w:b/>
                <w:sz w:val="24"/>
                <w:szCs w:val="24"/>
              </w:rPr>
              <w:t>On suspension</w:t>
            </w:r>
          </w:p>
        </w:tc>
      </w:tr>
      <w:tr w:rsidR="00653FA4" w:rsidRPr="00F76A8D" w:rsidTr="002321F0">
        <w:tc>
          <w:tcPr>
            <w:tcW w:w="1956" w:type="dxa"/>
          </w:tcPr>
          <w:p w:rsidR="00653FA4" w:rsidRPr="00F76A8D" w:rsidRDefault="00653FA4" w:rsidP="002321F0">
            <w:pPr>
              <w:ind w:right="-330"/>
              <w:rPr>
                <w:rFonts w:ascii="Arial" w:eastAsia="Calibri" w:hAnsi="Arial" w:cs="Arial"/>
                <w:sz w:val="24"/>
                <w:szCs w:val="24"/>
              </w:rPr>
            </w:pPr>
            <w:proofErr w:type="spellStart"/>
            <w:r w:rsidRPr="00F76A8D">
              <w:rPr>
                <w:rFonts w:ascii="Arial" w:eastAsia="Calibri" w:hAnsi="Arial" w:cs="Arial"/>
                <w:sz w:val="24"/>
                <w:szCs w:val="24"/>
              </w:rPr>
              <w:t>Phahlane</w:t>
            </w:r>
            <w:proofErr w:type="spellEnd"/>
            <w:r w:rsidRPr="00F76A8D">
              <w:rPr>
                <w:rFonts w:ascii="Arial" w:eastAsia="Calibri" w:hAnsi="Arial" w:cs="Arial"/>
                <w:sz w:val="24"/>
                <w:szCs w:val="24"/>
              </w:rPr>
              <w:t xml:space="preserve"> JK </w:t>
            </w:r>
          </w:p>
          <w:p w:rsidR="00653FA4" w:rsidRPr="00F76A8D" w:rsidRDefault="00653FA4" w:rsidP="002321F0">
            <w:pPr>
              <w:ind w:right="-330"/>
              <w:rPr>
                <w:rFonts w:ascii="Arial" w:eastAsia="Calibri" w:hAnsi="Arial" w:cs="Arial"/>
                <w:sz w:val="24"/>
                <w:szCs w:val="24"/>
              </w:rPr>
            </w:pPr>
          </w:p>
          <w:p w:rsidR="00653FA4" w:rsidRPr="00F76A8D" w:rsidRDefault="00653FA4" w:rsidP="002321F0">
            <w:pPr>
              <w:ind w:right="-330"/>
              <w:rPr>
                <w:rFonts w:ascii="Arial" w:eastAsia="Calibri" w:hAnsi="Arial" w:cs="Arial"/>
                <w:sz w:val="24"/>
                <w:szCs w:val="24"/>
              </w:rPr>
            </w:pPr>
            <w:r w:rsidRPr="00F76A8D">
              <w:rPr>
                <w:rFonts w:ascii="Arial" w:eastAsia="Calibri" w:hAnsi="Arial" w:cs="Arial"/>
                <w:sz w:val="24"/>
                <w:szCs w:val="24"/>
              </w:rPr>
              <w:t>(Acting National Commissioner)</w:t>
            </w:r>
          </w:p>
        </w:tc>
        <w:tc>
          <w:tcPr>
            <w:tcW w:w="1646" w:type="dxa"/>
          </w:tcPr>
          <w:p w:rsidR="00653FA4" w:rsidRPr="00F76A8D" w:rsidRDefault="00653FA4" w:rsidP="002321F0">
            <w:pPr>
              <w:ind w:right="-330"/>
              <w:jc w:val="center"/>
              <w:rPr>
                <w:rFonts w:ascii="Arial" w:eastAsia="Calibri" w:hAnsi="Arial" w:cs="Arial"/>
                <w:sz w:val="24"/>
                <w:szCs w:val="24"/>
              </w:rPr>
            </w:pPr>
            <w:r w:rsidRPr="00F76A8D">
              <w:rPr>
                <w:rFonts w:ascii="Arial" w:eastAsia="Calibri" w:hAnsi="Arial" w:cs="Arial"/>
                <w:sz w:val="24"/>
                <w:szCs w:val="24"/>
              </w:rPr>
              <w:t>Yes</w:t>
            </w:r>
          </w:p>
        </w:tc>
        <w:tc>
          <w:tcPr>
            <w:tcW w:w="1799" w:type="dxa"/>
          </w:tcPr>
          <w:p w:rsidR="00653FA4" w:rsidRPr="00F76A8D" w:rsidRDefault="00653FA4" w:rsidP="002321F0">
            <w:pPr>
              <w:ind w:right="-330"/>
              <w:jc w:val="center"/>
              <w:rPr>
                <w:rFonts w:ascii="Arial" w:eastAsia="Calibri" w:hAnsi="Arial" w:cs="Arial"/>
                <w:sz w:val="24"/>
                <w:szCs w:val="24"/>
              </w:rPr>
            </w:pPr>
            <w:r w:rsidRPr="00F76A8D">
              <w:rPr>
                <w:rFonts w:ascii="Arial" w:eastAsia="Calibri" w:hAnsi="Arial" w:cs="Arial"/>
                <w:sz w:val="24"/>
                <w:szCs w:val="24"/>
              </w:rPr>
              <w:t>Yes</w:t>
            </w:r>
          </w:p>
        </w:tc>
        <w:tc>
          <w:tcPr>
            <w:tcW w:w="1970" w:type="dxa"/>
          </w:tcPr>
          <w:p w:rsidR="00653FA4" w:rsidRPr="00F76A8D" w:rsidRDefault="00653FA4" w:rsidP="002321F0">
            <w:pPr>
              <w:ind w:right="-330"/>
              <w:jc w:val="center"/>
              <w:rPr>
                <w:rFonts w:ascii="Arial" w:eastAsia="Calibri" w:hAnsi="Arial" w:cs="Arial"/>
                <w:sz w:val="24"/>
                <w:szCs w:val="24"/>
              </w:rPr>
            </w:pPr>
            <w:r w:rsidRPr="00F76A8D">
              <w:rPr>
                <w:rFonts w:ascii="Arial" w:eastAsia="Calibri" w:hAnsi="Arial" w:cs="Arial"/>
                <w:sz w:val="24"/>
                <w:szCs w:val="24"/>
              </w:rPr>
              <w:t>Yes</w:t>
            </w:r>
          </w:p>
        </w:tc>
        <w:tc>
          <w:tcPr>
            <w:tcW w:w="1985" w:type="dxa"/>
          </w:tcPr>
          <w:p w:rsidR="00653FA4" w:rsidRPr="00F76A8D" w:rsidRDefault="00653FA4" w:rsidP="002321F0">
            <w:pPr>
              <w:ind w:right="-330"/>
              <w:jc w:val="center"/>
              <w:rPr>
                <w:rFonts w:ascii="Arial" w:eastAsia="Calibri" w:hAnsi="Arial" w:cs="Arial"/>
                <w:sz w:val="24"/>
                <w:szCs w:val="24"/>
              </w:rPr>
            </w:pPr>
            <w:r w:rsidRPr="00F76A8D">
              <w:rPr>
                <w:rFonts w:ascii="Arial" w:eastAsia="Calibri" w:hAnsi="Arial" w:cs="Arial"/>
                <w:sz w:val="24"/>
                <w:szCs w:val="24"/>
              </w:rPr>
              <w:t>Yes</w:t>
            </w:r>
          </w:p>
          <w:p w:rsidR="00653FA4" w:rsidRPr="00F76A8D" w:rsidRDefault="00653FA4" w:rsidP="002321F0">
            <w:pPr>
              <w:ind w:right="-330"/>
              <w:jc w:val="center"/>
              <w:rPr>
                <w:rFonts w:ascii="Arial" w:eastAsia="Calibri" w:hAnsi="Arial" w:cs="Arial"/>
                <w:sz w:val="24"/>
                <w:szCs w:val="24"/>
              </w:rPr>
            </w:pPr>
            <w:r w:rsidRPr="00F76A8D">
              <w:rPr>
                <w:rFonts w:ascii="Arial" w:eastAsia="Calibri" w:hAnsi="Arial" w:cs="Arial"/>
                <w:sz w:val="24"/>
                <w:szCs w:val="24"/>
              </w:rPr>
              <w:t>(</w:t>
            </w:r>
            <w:r w:rsidRPr="00F76A8D">
              <w:rPr>
                <w:rFonts w:ascii="Arial" w:eastAsia="Calibri" w:hAnsi="Arial" w:cs="Arial"/>
                <w:i/>
                <w:sz w:val="24"/>
                <w:szCs w:val="24"/>
              </w:rPr>
              <w:t>Acting</w:t>
            </w:r>
            <w:r w:rsidRPr="00F76A8D">
              <w:rPr>
                <w:rFonts w:ascii="Arial" w:eastAsia="Calibri" w:hAnsi="Arial" w:cs="Arial"/>
                <w:sz w:val="24"/>
                <w:szCs w:val="24"/>
              </w:rPr>
              <w:t>)</w:t>
            </w:r>
          </w:p>
        </w:tc>
      </w:tr>
    </w:tbl>
    <w:p w:rsidR="00653FA4" w:rsidRPr="00F76A8D" w:rsidRDefault="00653FA4" w:rsidP="00653FA4">
      <w:pPr>
        <w:spacing w:after="0" w:line="240" w:lineRule="auto"/>
        <w:ind w:right="-330"/>
        <w:contextualSpacing/>
        <w:rPr>
          <w:rFonts w:ascii="Arial" w:eastAsia="Calibri" w:hAnsi="Arial" w:cs="Arial"/>
          <w:sz w:val="24"/>
          <w:szCs w:val="24"/>
        </w:rPr>
      </w:pPr>
    </w:p>
    <w:p w:rsidR="00653FA4" w:rsidRPr="00F76A8D" w:rsidRDefault="00653FA4" w:rsidP="00653FA4">
      <w:pPr>
        <w:spacing w:after="0" w:line="240" w:lineRule="auto"/>
        <w:ind w:right="-330"/>
        <w:contextualSpacing/>
        <w:jc w:val="both"/>
        <w:rPr>
          <w:rFonts w:ascii="Arial" w:eastAsia="Calibri" w:hAnsi="Arial" w:cs="Arial"/>
          <w:sz w:val="24"/>
          <w:szCs w:val="24"/>
        </w:rPr>
      </w:pPr>
      <w:r w:rsidRPr="00F76A8D">
        <w:rPr>
          <w:rFonts w:ascii="Arial" w:eastAsia="Calibri" w:hAnsi="Arial" w:cs="Arial"/>
          <w:b/>
          <w:sz w:val="24"/>
          <w:szCs w:val="24"/>
        </w:rPr>
        <w:t xml:space="preserve">Table 1 </w:t>
      </w:r>
      <w:r w:rsidRPr="00F76A8D">
        <w:rPr>
          <w:rFonts w:ascii="Arial" w:eastAsia="Calibri" w:hAnsi="Arial" w:cs="Arial"/>
          <w:sz w:val="24"/>
          <w:szCs w:val="24"/>
        </w:rPr>
        <w:t>above shows that the National Commissioner of the SAPS submitted her financial disclosure forms consistently between the financial years 2012/2013 and 2014/2015. The PSC did not receive the financial disclosure form of the National Commissioner in respect of the 2015/2016 financial year.  This is apparently due to the fact that she has been placed on special leave during this period.  The financial disclosure forms of the current Acting National Commissioner were submitted consistently between the period 2012/2013 and 2015/2016.</w:t>
      </w:r>
    </w:p>
    <w:p w:rsidR="00653FA4" w:rsidRPr="00F76A8D" w:rsidRDefault="00653FA4" w:rsidP="00653FA4">
      <w:pPr>
        <w:spacing w:after="200" w:line="240" w:lineRule="auto"/>
        <w:ind w:right="-330"/>
        <w:rPr>
          <w:rFonts w:ascii="Arial" w:eastAsia="Calibri" w:hAnsi="Arial" w:cs="Arial"/>
          <w:sz w:val="24"/>
          <w:szCs w:val="24"/>
        </w:rPr>
      </w:pPr>
    </w:p>
    <w:p w:rsidR="00653FA4" w:rsidRPr="00F76A8D" w:rsidRDefault="00653FA4" w:rsidP="00653FA4">
      <w:pPr>
        <w:spacing w:after="200" w:line="240" w:lineRule="auto"/>
        <w:ind w:right="-330"/>
        <w:rPr>
          <w:rFonts w:ascii="Arial" w:eastAsia="Calibri" w:hAnsi="Arial" w:cs="Arial"/>
          <w:sz w:val="24"/>
          <w:szCs w:val="24"/>
        </w:rPr>
      </w:pPr>
      <w:r w:rsidRPr="00F76A8D">
        <w:rPr>
          <w:rFonts w:ascii="Arial" w:eastAsia="Calibri" w:hAnsi="Arial" w:cs="Arial"/>
          <w:sz w:val="24"/>
          <w:szCs w:val="24"/>
        </w:rPr>
        <w:t xml:space="preserve">The submission rate of financial disclosure forms by Deputy National Commissioners is shown in </w:t>
      </w:r>
      <w:r w:rsidRPr="00F76A8D">
        <w:rPr>
          <w:rFonts w:ascii="Arial" w:eastAsia="Calibri" w:hAnsi="Arial" w:cs="Arial"/>
          <w:b/>
          <w:sz w:val="24"/>
          <w:szCs w:val="24"/>
        </w:rPr>
        <w:t>Table 2</w:t>
      </w:r>
      <w:r w:rsidRPr="00F76A8D">
        <w:rPr>
          <w:rFonts w:ascii="Arial" w:eastAsia="Calibri" w:hAnsi="Arial" w:cs="Arial"/>
          <w:sz w:val="24"/>
          <w:szCs w:val="24"/>
        </w:rPr>
        <w:t xml:space="preserve"> below:</w:t>
      </w:r>
    </w:p>
    <w:p w:rsidR="00653FA4" w:rsidRPr="00F76A8D" w:rsidRDefault="00653FA4" w:rsidP="00653FA4">
      <w:pPr>
        <w:tabs>
          <w:tab w:val="left" w:pos="993"/>
        </w:tabs>
        <w:spacing w:after="200" w:line="276" w:lineRule="auto"/>
        <w:ind w:left="993" w:hanging="993"/>
        <w:contextualSpacing/>
        <w:jc w:val="both"/>
        <w:rPr>
          <w:rFonts w:ascii="Arial" w:eastAsia="Calibri" w:hAnsi="Arial" w:cs="Arial"/>
          <w:i/>
          <w:sz w:val="24"/>
          <w:szCs w:val="24"/>
        </w:rPr>
      </w:pPr>
      <w:r w:rsidRPr="00F76A8D">
        <w:rPr>
          <w:rFonts w:ascii="Arial" w:eastAsia="Calibri" w:hAnsi="Arial" w:cs="Arial"/>
          <w:i/>
          <w:sz w:val="24"/>
          <w:szCs w:val="24"/>
        </w:rPr>
        <w:t>Table 2:</w:t>
      </w:r>
      <w:r w:rsidRPr="00F76A8D">
        <w:rPr>
          <w:rFonts w:ascii="Arial" w:eastAsia="Calibri" w:hAnsi="Arial" w:cs="Arial"/>
          <w:i/>
          <w:sz w:val="24"/>
          <w:szCs w:val="24"/>
        </w:rPr>
        <w:tab/>
        <w:t xml:space="preserve">Submission of financial disclosure forms by the Deputy National Commissioners </w:t>
      </w:r>
      <w:r w:rsidRPr="00F76A8D">
        <w:rPr>
          <w:rFonts w:ascii="Arial" w:eastAsia="Calibri" w:hAnsi="Arial" w:cs="Arial"/>
          <w:bCs/>
          <w:i/>
          <w:sz w:val="24"/>
          <w:szCs w:val="24"/>
        </w:rPr>
        <w:t>between the period 2012/2013 and 2015/2016</w:t>
      </w:r>
    </w:p>
    <w:tbl>
      <w:tblPr>
        <w:tblStyle w:val="TableGrid"/>
        <w:tblW w:w="9327" w:type="dxa"/>
        <w:tblInd w:w="-5" w:type="dxa"/>
        <w:tblLayout w:type="fixed"/>
        <w:tblLook w:val="04A0"/>
      </w:tblPr>
      <w:tblGrid>
        <w:gridCol w:w="1843"/>
        <w:gridCol w:w="1843"/>
        <w:gridCol w:w="1814"/>
        <w:gridCol w:w="1843"/>
        <w:gridCol w:w="1984"/>
      </w:tblGrid>
      <w:tr w:rsidR="00653FA4" w:rsidRPr="00F76A8D" w:rsidTr="002321F0">
        <w:trPr>
          <w:tblHeader/>
        </w:trPr>
        <w:tc>
          <w:tcPr>
            <w:tcW w:w="184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b/>
                <w:i/>
                <w:sz w:val="24"/>
                <w:szCs w:val="24"/>
              </w:rPr>
            </w:pPr>
            <w:r w:rsidRPr="00F76A8D">
              <w:rPr>
                <w:rFonts w:ascii="Arial" w:eastAsia="Calibri" w:hAnsi="Arial" w:cs="Arial"/>
                <w:b/>
                <w:i/>
                <w:sz w:val="24"/>
                <w:szCs w:val="24"/>
              </w:rPr>
              <w:t>Names</w:t>
            </w:r>
          </w:p>
        </w:tc>
        <w:tc>
          <w:tcPr>
            <w:tcW w:w="748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53FA4" w:rsidRPr="00F76A8D" w:rsidRDefault="00653FA4" w:rsidP="002321F0">
            <w:pPr>
              <w:tabs>
                <w:tab w:val="left" w:pos="993"/>
              </w:tabs>
              <w:spacing w:after="200" w:line="276" w:lineRule="auto"/>
              <w:ind w:left="993" w:hanging="993"/>
              <w:contextualSpacing/>
              <w:jc w:val="center"/>
              <w:rPr>
                <w:rFonts w:ascii="Arial" w:eastAsia="Calibri" w:hAnsi="Arial" w:cs="Arial"/>
                <w:b/>
                <w:i/>
                <w:sz w:val="24"/>
                <w:szCs w:val="24"/>
              </w:rPr>
            </w:pPr>
            <w:r w:rsidRPr="00F76A8D">
              <w:rPr>
                <w:rFonts w:ascii="Arial" w:eastAsia="Calibri" w:hAnsi="Arial" w:cs="Arial"/>
                <w:b/>
                <w:i/>
                <w:sz w:val="24"/>
                <w:szCs w:val="24"/>
              </w:rPr>
              <w:t>Financial Years</w:t>
            </w:r>
          </w:p>
        </w:tc>
      </w:tr>
      <w:tr w:rsidR="00653FA4" w:rsidRPr="00F76A8D" w:rsidTr="002321F0">
        <w:trPr>
          <w:tblHead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53FA4" w:rsidRPr="00F76A8D" w:rsidRDefault="00653FA4" w:rsidP="002321F0">
            <w:pPr>
              <w:rPr>
                <w:rFonts w:ascii="Arial" w:eastAsia="Calibri" w:hAnsi="Arial" w:cs="Arial"/>
                <w:b/>
                <w: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b/>
                <w:i/>
                <w:sz w:val="24"/>
                <w:szCs w:val="24"/>
              </w:rPr>
            </w:pPr>
            <w:r w:rsidRPr="00F76A8D">
              <w:rPr>
                <w:rFonts w:ascii="Arial" w:eastAsia="Calibri" w:hAnsi="Arial" w:cs="Arial"/>
                <w:b/>
                <w:i/>
                <w:sz w:val="24"/>
                <w:szCs w:val="24"/>
              </w:rPr>
              <w:t>2012/2013</w:t>
            </w:r>
          </w:p>
        </w:tc>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b/>
                <w:i/>
                <w:sz w:val="24"/>
                <w:szCs w:val="24"/>
              </w:rPr>
            </w:pPr>
            <w:r w:rsidRPr="00F76A8D">
              <w:rPr>
                <w:rFonts w:ascii="Arial" w:eastAsia="Calibri" w:hAnsi="Arial" w:cs="Arial"/>
                <w:b/>
                <w:i/>
                <w:sz w:val="24"/>
                <w:szCs w:val="24"/>
              </w:rPr>
              <w:t>2013/2014</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b/>
                <w:i/>
                <w:sz w:val="24"/>
                <w:szCs w:val="24"/>
              </w:rPr>
            </w:pPr>
            <w:r w:rsidRPr="00F76A8D">
              <w:rPr>
                <w:rFonts w:ascii="Arial" w:eastAsia="Calibri" w:hAnsi="Arial" w:cs="Arial"/>
                <w:b/>
                <w:i/>
                <w:sz w:val="24"/>
                <w:szCs w:val="24"/>
              </w:rPr>
              <w:t>2014/2015</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b/>
                <w:i/>
                <w:sz w:val="24"/>
                <w:szCs w:val="24"/>
              </w:rPr>
            </w:pPr>
            <w:r w:rsidRPr="00F76A8D">
              <w:rPr>
                <w:rFonts w:ascii="Arial" w:eastAsia="Calibri" w:hAnsi="Arial" w:cs="Arial"/>
                <w:b/>
                <w:i/>
                <w:sz w:val="24"/>
                <w:szCs w:val="24"/>
              </w:rPr>
              <w:t>2015/2016</w:t>
            </w:r>
          </w:p>
        </w:tc>
      </w:tr>
      <w:tr w:rsidR="00653FA4" w:rsidRPr="00F76A8D" w:rsidTr="002321F0">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r w:rsidRPr="00F76A8D">
              <w:rPr>
                <w:rFonts w:ascii="Arial" w:eastAsia="Calibri" w:hAnsi="Arial" w:cs="Arial"/>
                <w:i/>
                <w:sz w:val="24"/>
                <w:szCs w:val="24"/>
              </w:rPr>
              <w:t>Masemola SF</w:t>
            </w:r>
          </w:p>
          <w:p w:rsidR="00653FA4" w:rsidRPr="00F76A8D" w:rsidRDefault="00653FA4" w:rsidP="002321F0">
            <w:pPr>
              <w:spacing w:after="200" w:line="276" w:lineRule="auto"/>
              <w:ind w:left="63" w:hanging="63"/>
              <w:contextualSpacing/>
              <w:jc w:val="both"/>
              <w:rPr>
                <w:rFonts w:ascii="Arial" w:eastAsia="Calibri" w:hAnsi="Arial" w:cs="Arial"/>
                <w:i/>
                <w:sz w:val="24"/>
                <w:szCs w:val="24"/>
              </w:rPr>
            </w:pPr>
          </w:p>
          <w:p w:rsidR="00653FA4" w:rsidRPr="00F76A8D" w:rsidRDefault="00653FA4" w:rsidP="002321F0">
            <w:pPr>
              <w:spacing w:after="200" w:line="276" w:lineRule="auto"/>
              <w:ind w:left="63" w:hanging="63"/>
              <w:contextualSpacing/>
              <w:jc w:val="both"/>
              <w:rPr>
                <w:rFonts w:ascii="Arial" w:eastAsia="Calibri" w:hAnsi="Arial" w:cs="Arial"/>
                <w:i/>
                <w:sz w:val="24"/>
                <w:szCs w:val="24"/>
              </w:rPr>
            </w:pPr>
            <w:r w:rsidRPr="00F76A8D">
              <w:rPr>
                <w:rFonts w:ascii="Arial" w:eastAsia="Calibri" w:hAnsi="Arial" w:cs="Arial"/>
                <w:i/>
                <w:sz w:val="24"/>
                <w:szCs w:val="24"/>
              </w:rPr>
              <w:t>(Operational Services)</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r w:rsidRPr="00F76A8D">
              <w:rPr>
                <w:rFonts w:ascii="Arial" w:eastAsia="Calibri" w:hAnsi="Arial" w:cs="Arial"/>
                <w:i/>
                <w:sz w:val="24"/>
                <w:szCs w:val="24"/>
              </w:rPr>
              <w:t>Yes</w:t>
            </w:r>
          </w:p>
        </w:tc>
        <w:tc>
          <w:tcPr>
            <w:tcW w:w="1814"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r w:rsidRPr="00F76A8D">
              <w:rPr>
                <w:rFonts w:ascii="Arial" w:eastAsia="Calibri" w:hAnsi="Arial" w:cs="Arial"/>
                <w:i/>
                <w:sz w:val="24"/>
                <w:szCs w:val="24"/>
              </w:rPr>
              <w:t>Yes</w:t>
            </w:r>
          </w:p>
        </w:tc>
        <w:tc>
          <w:tcPr>
            <w:tcW w:w="1843"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spacing w:after="200" w:line="276" w:lineRule="auto"/>
              <w:contextualSpacing/>
              <w:jc w:val="both"/>
              <w:rPr>
                <w:rFonts w:ascii="Arial" w:eastAsia="Calibri" w:hAnsi="Arial" w:cs="Arial"/>
                <w:i/>
                <w:sz w:val="24"/>
                <w:szCs w:val="24"/>
              </w:rPr>
            </w:pPr>
            <w:r w:rsidRPr="00F76A8D">
              <w:rPr>
                <w:rFonts w:ascii="Arial" w:eastAsia="Calibri" w:hAnsi="Arial" w:cs="Arial"/>
                <w:i/>
                <w:sz w:val="24"/>
                <w:szCs w:val="24"/>
              </w:rPr>
              <w:t xml:space="preserve">Transferred to Limpopo as Provincial Commissioner </w:t>
            </w:r>
          </w:p>
          <w:p w:rsidR="00653FA4" w:rsidRPr="00F76A8D" w:rsidRDefault="00653FA4" w:rsidP="002321F0">
            <w:pPr>
              <w:spacing w:after="200" w:line="276" w:lineRule="auto"/>
              <w:contextualSpacing/>
              <w:jc w:val="both"/>
              <w:rPr>
                <w:rFonts w:ascii="Arial" w:eastAsia="Calibri" w:hAnsi="Arial" w:cs="Arial"/>
                <w:i/>
                <w:sz w:val="24"/>
                <w:szCs w:val="24"/>
              </w:rPr>
            </w:pPr>
            <w:r w:rsidRPr="00F76A8D">
              <w:rPr>
                <w:rFonts w:ascii="Arial" w:eastAsia="Calibri" w:hAnsi="Arial" w:cs="Arial"/>
                <w:i/>
                <w:sz w:val="24"/>
                <w:szCs w:val="24"/>
              </w:rPr>
              <w:t>(Please see Table 3 below).</w:t>
            </w:r>
          </w:p>
          <w:p w:rsidR="00653FA4" w:rsidRPr="00F76A8D" w:rsidRDefault="00653FA4" w:rsidP="002321F0">
            <w:pPr>
              <w:spacing w:after="200" w:line="276" w:lineRule="auto"/>
              <w:contextualSpacing/>
              <w:jc w:val="both"/>
              <w:rPr>
                <w:rFonts w:ascii="Arial" w:eastAsia="Calibri" w:hAnsi="Arial" w:cs="Arial"/>
                <w:i/>
                <w:sz w:val="24"/>
                <w:szCs w:val="24"/>
              </w:rPr>
            </w:pPr>
          </w:p>
          <w:p w:rsidR="00653FA4" w:rsidRPr="00F76A8D" w:rsidRDefault="00653FA4" w:rsidP="002321F0">
            <w:pPr>
              <w:spacing w:after="200" w:line="276" w:lineRule="auto"/>
              <w:contextualSpacing/>
              <w:jc w:val="both"/>
              <w:rPr>
                <w:rFonts w:ascii="Arial" w:eastAsia="Calibri" w:hAnsi="Arial" w:cs="Arial"/>
                <w:i/>
                <w:sz w:val="24"/>
                <w:szCs w:val="24"/>
              </w:rPr>
            </w:pPr>
            <w:r w:rsidRPr="00F76A8D">
              <w:rPr>
                <w:rFonts w:ascii="Arial" w:eastAsia="Calibri" w:hAnsi="Arial" w:cs="Arial"/>
                <w:i/>
                <w:sz w:val="24"/>
                <w:szCs w:val="24"/>
              </w:rPr>
              <w:t>(Post not provided for in the structure)</w:t>
            </w:r>
          </w:p>
        </w:tc>
        <w:tc>
          <w:tcPr>
            <w:tcW w:w="1984"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spacing w:after="200" w:line="276" w:lineRule="auto"/>
              <w:ind w:left="1" w:hanging="1"/>
              <w:contextualSpacing/>
              <w:jc w:val="both"/>
              <w:rPr>
                <w:rFonts w:ascii="Arial" w:eastAsia="Calibri" w:hAnsi="Arial" w:cs="Arial"/>
                <w:i/>
                <w:sz w:val="24"/>
                <w:szCs w:val="24"/>
              </w:rPr>
            </w:pPr>
            <w:r w:rsidRPr="00F76A8D">
              <w:rPr>
                <w:rFonts w:ascii="Arial" w:eastAsia="Calibri" w:hAnsi="Arial" w:cs="Arial"/>
                <w:i/>
                <w:sz w:val="24"/>
                <w:szCs w:val="24"/>
              </w:rPr>
              <w:t xml:space="preserve">(Post not provided for in the structure) </w:t>
            </w:r>
          </w:p>
        </w:tc>
      </w:tr>
      <w:tr w:rsidR="00653FA4" w:rsidRPr="00F76A8D" w:rsidTr="002321F0">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proofErr w:type="spellStart"/>
            <w:r w:rsidRPr="00F76A8D">
              <w:rPr>
                <w:rFonts w:ascii="Arial" w:eastAsia="Calibri" w:hAnsi="Arial" w:cs="Arial"/>
                <w:i/>
                <w:sz w:val="24"/>
                <w:szCs w:val="24"/>
              </w:rPr>
              <w:t>Lebeya</w:t>
            </w:r>
            <w:proofErr w:type="spellEnd"/>
            <w:r w:rsidRPr="00F76A8D">
              <w:rPr>
                <w:rFonts w:ascii="Arial" w:eastAsia="Calibri" w:hAnsi="Arial" w:cs="Arial"/>
                <w:i/>
                <w:sz w:val="24"/>
                <w:szCs w:val="24"/>
              </w:rPr>
              <w:t xml:space="preserve"> SG</w:t>
            </w:r>
          </w:p>
          <w:p w:rsidR="00653FA4" w:rsidRPr="00F76A8D" w:rsidRDefault="00653FA4" w:rsidP="002321F0">
            <w:pPr>
              <w:spacing w:after="200" w:line="276" w:lineRule="auto"/>
              <w:ind w:left="34"/>
              <w:contextualSpacing/>
              <w:jc w:val="both"/>
              <w:rPr>
                <w:rFonts w:ascii="Arial" w:eastAsia="Calibri" w:hAnsi="Arial" w:cs="Arial"/>
                <w:i/>
                <w:sz w:val="24"/>
                <w:szCs w:val="24"/>
              </w:rPr>
            </w:pPr>
          </w:p>
          <w:p w:rsidR="00653FA4" w:rsidRPr="00F76A8D" w:rsidRDefault="00653FA4" w:rsidP="002321F0">
            <w:pPr>
              <w:spacing w:after="200" w:line="276" w:lineRule="auto"/>
              <w:ind w:left="34"/>
              <w:contextualSpacing/>
              <w:jc w:val="both"/>
              <w:rPr>
                <w:rFonts w:ascii="Arial" w:eastAsia="Calibri" w:hAnsi="Arial" w:cs="Arial"/>
                <w:i/>
                <w:sz w:val="24"/>
                <w:szCs w:val="24"/>
              </w:rPr>
            </w:pPr>
            <w:r w:rsidRPr="00F76A8D">
              <w:rPr>
                <w:rFonts w:ascii="Arial" w:eastAsia="Calibri" w:hAnsi="Arial" w:cs="Arial"/>
                <w:i/>
                <w:sz w:val="24"/>
                <w:szCs w:val="24"/>
              </w:rPr>
              <w:t>(Crime detection)</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r w:rsidRPr="00F76A8D">
              <w:rPr>
                <w:rFonts w:ascii="Arial" w:eastAsia="Calibri" w:hAnsi="Arial" w:cs="Arial"/>
                <w:i/>
                <w:sz w:val="24"/>
                <w:szCs w:val="24"/>
              </w:rPr>
              <w:t>Yes</w:t>
            </w:r>
          </w:p>
        </w:tc>
        <w:tc>
          <w:tcPr>
            <w:tcW w:w="1814"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r w:rsidRPr="00F76A8D">
              <w:rPr>
                <w:rFonts w:ascii="Arial" w:eastAsia="Calibri" w:hAnsi="Arial" w:cs="Arial"/>
                <w:i/>
                <w:sz w:val="24"/>
                <w:szCs w:val="24"/>
              </w:rPr>
              <w:t>Yes</w:t>
            </w:r>
          </w:p>
        </w:tc>
        <w:tc>
          <w:tcPr>
            <w:tcW w:w="1843"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spacing w:after="200" w:line="276" w:lineRule="auto"/>
              <w:contextualSpacing/>
              <w:jc w:val="both"/>
              <w:rPr>
                <w:rFonts w:ascii="Arial" w:eastAsia="Calibri" w:hAnsi="Arial" w:cs="Arial"/>
                <w:b/>
                <w:i/>
                <w:sz w:val="24"/>
                <w:szCs w:val="24"/>
              </w:rPr>
            </w:pPr>
            <w:r w:rsidRPr="00F76A8D">
              <w:rPr>
                <w:rFonts w:ascii="Arial" w:eastAsia="Calibri" w:hAnsi="Arial" w:cs="Arial"/>
                <w:b/>
                <w:i/>
                <w:sz w:val="24"/>
                <w:szCs w:val="24"/>
              </w:rPr>
              <w:t xml:space="preserve">Termination of service </w:t>
            </w:r>
          </w:p>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p>
          <w:p w:rsidR="00653FA4" w:rsidRPr="00F76A8D" w:rsidRDefault="00653FA4" w:rsidP="002321F0">
            <w:pPr>
              <w:spacing w:after="200" w:line="276" w:lineRule="auto"/>
              <w:ind w:left="26" w:hanging="26"/>
              <w:contextualSpacing/>
              <w:jc w:val="both"/>
              <w:rPr>
                <w:rFonts w:ascii="Arial" w:eastAsia="Calibri" w:hAnsi="Arial" w:cs="Arial"/>
                <w:i/>
                <w:sz w:val="24"/>
                <w:szCs w:val="24"/>
              </w:rPr>
            </w:pPr>
            <w:r w:rsidRPr="00F76A8D">
              <w:rPr>
                <w:rFonts w:ascii="Arial" w:eastAsia="Calibri" w:hAnsi="Arial" w:cs="Arial"/>
                <w:i/>
                <w:sz w:val="24"/>
                <w:szCs w:val="24"/>
              </w:rPr>
              <w:t>(Post not provided for in the structure)</w:t>
            </w:r>
          </w:p>
        </w:tc>
        <w:tc>
          <w:tcPr>
            <w:tcW w:w="1984"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spacing w:after="200" w:line="276" w:lineRule="auto"/>
              <w:ind w:left="1" w:hanging="1"/>
              <w:contextualSpacing/>
              <w:jc w:val="both"/>
              <w:rPr>
                <w:rFonts w:ascii="Arial" w:eastAsia="Calibri" w:hAnsi="Arial" w:cs="Arial"/>
                <w:i/>
                <w:sz w:val="24"/>
                <w:szCs w:val="24"/>
              </w:rPr>
            </w:pPr>
            <w:r w:rsidRPr="00F76A8D">
              <w:rPr>
                <w:rFonts w:ascii="Arial" w:eastAsia="Calibri" w:hAnsi="Arial" w:cs="Arial"/>
                <w:i/>
                <w:sz w:val="24"/>
                <w:szCs w:val="24"/>
              </w:rPr>
              <w:t>N/A</w:t>
            </w:r>
          </w:p>
          <w:p w:rsidR="00653FA4" w:rsidRPr="00F76A8D" w:rsidRDefault="00653FA4" w:rsidP="002321F0">
            <w:pPr>
              <w:spacing w:after="200" w:line="276" w:lineRule="auto"/>
              <w:ind w:left="1" w:hanging="1"/>
              <w:contextualSpacing/>
              <w:jc w:val="both"/>
              <w:rPr>
                <w:rFonts w:ascii="Arial" w:eastAsia="Calibri" w:hAnsi="Arial" w:cs="Arial"/>
                <w:i/>
                <w:sz w:val="24"/>
                <w:szCs w:val="24"/>
              </w:rPr>
            </w:pPr>
          </w:p>
          <w:p w:rsidR="00653FA4" w:rsidRPr="00F76A8D" w:rsidRDefault="00653FA4" w:rsidP="002321F0">
            <w:pPr>
              <w:spacing w:after="200" w:line="276" w:lineRule="auto"/>
              <w:ind w:left="1" w:hanging="1"/>
              <w:contextualSpacing/>
              <w:jc w:val="both"/>
              <w:rPr>
                <w:rFonts w:ascii="Arial" w:eastAsia="Calibri" w:hAnsi="Arial" w:cs="Arial"/>
                <w:i/>
                <w:sz w:val="24"/>
                <w:szCs w:val="24"/>
              </w:rPr>
            </w:pPr>
            <w:r w:rsidRPr="00F76A8D">
              <w:rPr>
                <w:rFonts w:ascii="Arial" w:eastAsia="Calibri" w:hAnsi="Arial" w:cs="Arial"/>
                <w:i/>
                <w:sz w:val="24"/>
                <w:szCs w:val="24"/>
              </w:rPr>
              <w:t>(Post not provided for in the structure)</w:t>
            </w:r>
          </w:p>
        </w:tc>
      </w:tr>
      <w:tr w:rsidR="00653FA4" w:rsidRPr="00F76A8D" w:rsidTr="002321F0">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proofErr w:type="spellStart"/>
            <w:r w:rsidRPr="00F76A8D">
              <w:rPr>
                <w:rFonts w:ascii="Arial" w:eastAsia="Calibri" w:hAnsi="Arial" w:cs="Arial"/>
                <w:i/>
                <w:sz w:val="24"/>
                <w:szCs w:val="24"/>
              </w:rPr>
              <w:t>Mofomme</w:t>
            </w:r>
            <w:proofErr w:type="spellEnd"/>
            <w:r w:rsidRPr="00F76A8D">
              <w:rPr>
                <w:rFonts w:ascii="Arial" w:eastAsia="Calibri" w:hAnsi="Arial" w:cs="Arial"/>
                <w:i/>
                <w:sz w:val="24"/>
                <w:szCs w:val="24"/>
              </w:rPr>
              <w:t xml:space="preserve"> AL</w:t>
            </w:r>
          </w:p>
          <w:p w:rsidR="00653FA4" w:rsidRPr="00F76A8D" w:rsidRDefault="00653FA4" w:rsidP="002321F0">
            <w:pPr>
              <w:spacing w:after="200" w:line="276" w:lineRule="auto"/>
              <w:ind w:left="63"/>
              <w:contextualSpacing/>
              <w:jc w:val="both"/>
              <w:rPr>
                <w:rFonts w:ascii="Arial" w:eastAsia="Calibri" w:hAnsi="Arial" w:cs="Arial"/>
                <w:i/>
                <w:sz w:val="24"/>
                <w:szCs w:val="24"/>
              </w:rPr>
            </w:pPr>
          </w:p>
          <w:p w:rsidR="00653FA4" w:rsidRPr="00F76A8D" w:rsidRDefault="00653FA4" w:rsidP="002321F0">
            <w:pPr>
              <w:spacing w:after="200" w:line="276" w:lineRule="auto"/>
              <w:ind w:left="63"/>
              <w:contextualSpacing/>
              <w:jc w:val="both"/>
              <w:rPr>
                <w:rFonts w:ascii="Arial" w:eastAsia="Calibri" w:hAnsi="Arial" w:cs="Arial"/>
                <w:i/>
                <w:sz w:val="24"/>
                <w:szCs w:val="24"/>
              </w:rPr>
            </w:pPr>
            <w:r w:rsidRPr="00F76A8D">
              <w:rPr>
                <w:rFonts w:ascii="Arial" w:eastAsia="Calibri" w:hAnsi="Arial" w:cs="Arial"/>
                <w:i/>
                <w:sz w:val="24"/>
                <w:szCs w:val="24"/>
              </w:rPr>
              <w:t>(Physical Resource Management)</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r w:rsidRPr="00F76A8D">
              <w:rPr>
                <w:rFonts w:ascii="Arial" w:eastAsia="Calibri" w:hAnsi="Arial" w:cs="Arial"/>
                <w:i/>
                <w:sz w:val="24"/>
                <w:szCs w:val="24"/>
              </w:rPr>
              <w:t>Yes</w:t>
            </w:r>
          </w:p>
        </w:tc>
        <w:tc>
          <w:tcPr>
            <w:tcW w:w="1814"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r w:rsidRPr="00F76A8D">
              <w:rPr>
                <w:rFonts w:ascii="Arial" w:eastAsia="Calibri" w:hAnsi="Arial" w:cs="Arial"/>
                <w:i/>
                <w:sz w:val="24"/>
                <w:szCs w:val="24"/>
              </w:rPr>
              <w:t>Yes</w:t>
            </w:r>
          </w:p>
        </w:tc>
        <w:tc>
          <w:tcPr>
            <w:tcW w:w="1843"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spacing w:after="200" w:line="276" w:lineRule="auto"/>
              <w:ind w:left="34" w:hanging="34"/>
              <w:contextualSpacing/>
              <w:jc w:val="both"/>
              <w:rPr>
                <w:rFonts w:ascii="Arial" w:eastAsia="Calibri" w:hAnsi="Arial" w:cs="Arial"/>
                <w:b/>
                <w:i/>
                <w:sz w:val="24"/>
                <w:szCs w:val="24"/>
              </w:rPr>
            </w:pPr>
            <w:r w:rsidRPr="00F76A8D">
              <w:rPr>
                <w:rFonts w:ascii="Arial" w:eastAsia="Calibri" w:hAnsi="Arial" w:cs="Arial"/>
                <w:b/>
                <w:i/>
                <w:sz w:val="24"/>
                <w:szCs w:val="24"/>
              </w:rPr>
              <w:t xml:space="preserve">Termination of service </w:t>
            </w:r>
          </w:p>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p>
          <w:p w:rsidR="00653FA4" w:rsidRPr="00F76A8D" w:rsidRDefault="00653FA4" w:rsidP="002321F0">
            <w:pPr>
              <w:spacing w:after="200" w:line="276" w:lineRule="auto"/>
              <w:ind w:left="26"/>
              <w:contextualSpacing/>
              <w:jc w:val="both"/>
              <w:rPr>
                <w:rFonts w:ascii="Arial" w:eastAsia="Calibri" w:hAnsi="Arial" w:cs="Arial"/>
                <w:i/>
                <w:sz w:val="24"/>
                <w:szCs w:val="24"/>
              </w:rPr>
            </w:pPr>
            <w:r w:rsidRPr="00F76A8D">
              <w:rPr>
                <w:rFonts w:ascii="Arial" w:eastAsia="Calibri" w:hAnsi="Arial" w:cs="Arial"/>
                <w:i/>
                <w:sz w:val="24"/>
                <w:szCs w:val="24"/>
              </w:rPr>
              <w:t>(Post not provided for in the structure)</w:t>
            </w:r>
          </w:p>
        </w:tc>
        <w:tc>
          <w:tcPr>
            <w:tcW w:w="1984"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spacing w:after="200" w:line="276" w:lineRule="auto"/>
              <w:ind w:left="1" w:hanging="1"/>
              <w:contextualSpacing/>
              <w:jc w:val="both"/>
              <w:rPr>
                <w:rFonts w:ascii="Arial" w:eastAsia="Calibri" w:hAnsi="Arial" w:cs="Arial"/>
                <w:i/>
                <w:sz w:val="24"/>
                <w:szCs w:val="24"/>
              </w:rPr>
            </w:pPr>
            <w:r w:rsidRPr="00F76A8D">
              <w:rPr>
                <w:rFonts w:ascii="Arial" w:eastAsia="Calibri" w:hAnsi="Arial" w:cs="Arial"/>
                <w:i/>
                <w:sz w:val="24"/>
                <w:szCs w:val="24"/>
              </w:rPr>
              <w:t>N/A</w:t>
            </w:r>
          </w:p>
          <w:p w:rsidR="00653FA4" w:rsidRPr="00F76A8D" w:rsidRDefault="00653FA4" w:rsidP="002321F0">
            <w:pPr>
              <w:spacing w:after="200" w:line="276" w:lineRule="auto"/>
              <w:ind w:left="1" w:hanging="1"/>
              <w:contextualSpacing/>
              <w:jc w:val="both"/>
              <w:rPr>
                <w:rFonts w:ascii="Arial" w:eastAsia="Calibri" w:hAnsi="Arial" w:cs="Arial"/>
                <w:i/>
                <w:sz w:val="24"/>
                <w:szCs w:val="24"/>
              </w:rPr>
            </w:pPr>
          </w:p>
          <w:p w:rsidR="00653FA4" w:rsidRPr="00F76A8D" w:rsidRDefault="00653FA4" w:rsidP="002321F0">
            <w:pPr>
              <w:spacing w:after="200" w:line="276" w:lineRule="auto"/>
              <w:ind w:left="1" w:hanging="1"/>
              <w:contextualSpacing/>
              <w:jc w:val="both"/>
              <w:rPr>
                <w:rFonts w:ascii="Arial" w:eastAsia="Calibri" w:hAnsi="Arial" w:cs="Arial"/>
                <w:i/>
                <w:sz w:val="24"/>
                <w:szCs w:val="24"/>
              </w:rPr>
            </w:pPr>
            <w:r w:rsidRPr="00F76A8D">
              <w:rPr>
                <w:rFonts w:ascii="Arial" w:eastAsia="Calibri" w:hAnsi="Arial" w:cs="Arial"/>
                <w:i/>
                <w:sz w:val="24"/>
                <w:szCs w:val="24"/>
              </w:rPr>
              <w:t>(Post not provided for in the structure)</w:t>
            </w:r>
          </w:p>
        </w:tc>
      </w:tr>
      <w:tr w:rsidR="00653FA4" w:rsidRPr="00F76A8D" w:rsidTr="002321F0">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r w:rsidRPr="00F76A8D">
              <w:rPr>
                <w:rFonts w:ascii="Arial" w:eastAsia="Calibri" w:hAnsi="Arial" w:cs="Arial"/>
                <w:i/>
                <w:sz w:val="24"/>
                <w:szCs w:val="24"/>
              </w:rPr>
              <w:t>Mazibuko NNH</w:t>
            </w:r>
          </w:p>
          <w:p w:rsidR="00653FA4" w:rsidRPr="00F76A8D" w:rsidRDefault="00653FA4" w:rsidP="002321F0">
            <w:pPr>
              <w:spacing w:after="200" w:line="276" w:lineRule="auto"/>
              <w:ind w:left="63" w:hanging="63"/>
              <w:contextualSpacing/>
              <w:jc w:val="both"/>
              <w:rPr>
                <w:rFonts w:ascii="Arial" w:eastAsia="Calibri" w:hAnsi="Arial" w:cs="Arial"/>
                <w:i/>
                <w:sz w:val="24"/>
                <w:szCs w:val="24"/>
              </w:rPr>
            </w:pPr>
          </w:p>
          <w:p w:rsidR="00653FA4" w:rsidRPr="00F76A8D" w:rsidRDefault="00653FA4" w:rsidP="002321F0">
            <w:pPr>
              <w:spacing w:after="200" w:line="276" w:lineRule="auto"/>
              <w:ind w:left="63" w:hanging="63"/>
              <w:contextualSpacing/>
              <w:jc w:val="both"/>
              <w:rPr>
                <w:rFonts w:ascii="Arial" w:eastAsia="Calibri" w:hAnsi="Arial" w:cs="Arial"/>
                <w:i/>
                <w:sz w:val="24"/>
                <w:szCs w:val="24"/>
              </w:rPr>
            </w:pPr>
            <w:r w:rsidRPr="00F76A8D">
              <w:rPr>
                <w:rFonts w:ascii="Arial" w:eastAsia="Calibri" w:hAnsi="Arial" w:cs="Arial"/>
                <w:i/>
                <w:sz w:val="24"/>
                <w:szCs w:val="24"/>
              </w:rPr>
              <w:t>(Human Resource Management)</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r w:rsidRPr="00F76A8D">
              <w:rPr>
                <w:rFonts w:ascii="Arial" w:eastAsia="Calibri" w:hAnsi="Arial" w:cs="Arial"/>
                <w:i/>
                <w:sz w:val="24"/>
                <w:szCs w:val="24"/>
              </w:rPr>
              <w:t>Yes</w:t>
            </w:r>
          </w:p>
        </w:tc>
        <w:tc>
          <w:tcPr>
            <w:tcW w:w="1814"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r w:rsidRPr="00F76A8D">
              <w:rPr>
                <w:rFonts w:ascii="Arial" w:eastAsia="Calibri" w:hAnsi="Arial" w:cs="Arial"/>
                <w:i/>
                <w:sz w:val="24"/>
                <w:szCs w:val="24"/>
              </w:rPr>
              <w:t>Yes</w:t>
            </w:r>
          </w:p>
        </w:tc>
        <w:tc>
          <w:tcPr>
            <w:tcW w:w="1843"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b/>
                <w:i/>
                <w:sz w:val="24"/>
                <w:szCs w:val="24"/>
              </w:rPr>
            </w:pPr>
            <w:r w:rsidRPr="00F76A8D">
              <w:rPr>
                <w:rFonts w:ascii="Arial" w:eastAsia="Calibri" w:hAnsi="Arial" w:cs="Arial"/>
                <w:b/>
                <w:i/>
                <w:sz w:val="24"/>
                <w:szCs w:val="24"/>
              </w:rPr>
              <w:t xml:space="preserve">Retired </w:t>
            </w:r>
          </w:p>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p>
          <w:p w:rsidR="00653FA4" w:rsidRPr="00F76A8D" w:rsidRDefault="00653FA4" w:rsidP="002321F0">
            <w:pPr>
              <w:spacing w:after="200" w:line="276" w:lineRule="auto"/>
              <w:ind w:left="26" w:hanging="26"/>
              <w:contextualSpacing/>
              <w:jc w:val="both"/>
              <w:rPr>
                <w:rFonts w:ascii="Arial" w:eastAsia="Calibri" w:hAnsi="Arial" w:cs="Arial"/>
                <w:i/>
                <w:sz w:val="24"/>
                <w:szCs w:val="24"/>
              </w:rPr>
            </w:pPr>
            <w:r w:rsidRPr="00F76A8D">
              <w:rPr>
                <w:rFonts w:ascii="Arial" w:eastAsia="Calibri" w:hAnsi="Arial" w:cs="Arial"/>
                <w:i/>
                <w:sz w:val="24"/>
                <w:szCs w:val="24"/>
              </w:rPr>
              <w:t>(Post not provided for in the structure)</w:t>
            </w:r>
          </w:p>
        </w:tc>
        <w:tc>
          <w:tcPr>
            <w:tcW w:w="1984"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spacing w:after="200" w:line="276" w:lineRule="auto"/>
              <w:contextualSpacing/>
              <w:jc w:val="both"/>
              <w:rPr>
                <w:rFonts w:ascii="Arial" w:eastAsia="Calibri" w:hAnsi="Arial" w:cs="Arial"/>
                <w:i/>
                <w:sz w:val="24"/>
                <w:szCs w:val="24"/>
              </w:rPr>
            </w:pPr>
            <w:r w:rsidRPr="00F76A8D">
              <w:rPr>
                <w:rFonts w:ascii="Arial" w:eastAsia="Calibri" w:hAnsi="Arial" w:cs="Arial"/>
                <w:i/>
                <w:sz w:val="24"/>
                <w:szCs w:val="24"/>
              </w:rPr>
              <w:t>N/A</w:t>
            </w:r>
          </w:p>
          <w:p w:rsidR="00653FA4" w:rsidRPr="00F76A8D" w:rsidRDefault="00653FA4" w:rsidP="002321F0">
            <w:pPr>
              <w:spacing w:after="200" w:line="276" w:lineRule="auto"/>
              <w:contextualSpacing/>
              <w:jc w:val="both"/>
              <w:rPr>
                <w:rFonts w:ascii="Arial" w:eastAsia="Calibri" w:hAnsi="Arial" w:cs="Arial"/>
                <w:i/>
                <w:sz w:val="24"/>
                <w:szCs w:val="24"/>
              </w:rPr>
            </w:pPr>
          </w:p>
          <w:p w:rsidR="00653FA4" w:rsidRPr="00F76A8D" w:rsidRDefault="00653FA4" w:rsidP="002321F0">
            <w:pPr>
              <w:spacing w:after="200" w:line="276" w:lineRule="auto"/>
              <w:contextualSpacing/>
              <w:jc w:val="both"/>
              <w:rPr>
                <w:rFonts w:ascii="Arial" w:eastAsia="Calibri" w:hAnsi="Arial" w:cs="Arial"/>
                <w:i/>
                <w:sz w:val="24"/>
                <w:szCs w:val="24"/>
              </w:rPr>
            </w:pPr>
            <w:r w:rsidRPr="00F76A8D">
              <w:rPr>
                <w:rFonts w:ascii="Arial" w:eastAsia="Calibri" w:hAnsi="Arial" w:cs="Arial"/>
                <w:i/>
                <w:sz w:val="24"/>
                <w:szCs w:val="24"/>
              </w:rPr>
              <w:t>(Post not provided for in the structure)</w:t>
            </w:r>
          </w:p>
        </w:tc>
      </w:tr>
      <w:tr w:rsidR="00653FA4" w:rsidRPr="00F76A8D" w:rsidTr="002321F0">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proofErr w:type="spellStart"/>
            <w:r w:rsidRPr="00F76A8D">
              <w:rPr>
                <w:rFonts w:ascii="Arial" w:eastAsia="Calibri" w:hAnsi="Arial" w:cs="Arial"/>
                <w:i/>
                <w:sz w:val="24"/>
                <w:szCs w:val="24"/>
              </w:rPr>
              <w:t>Dramat</w:t>
            </w:r>
            <w:proofErr w:type="spellEnd"/>
            <w:r w:rsidRPr="00F76A8D">
              <w:rPr>
                <w:rFonts w:ascii="Arial" w:eastAsia="Calibri" w:hAnsi="Arial" w:cs="Arial"/>
                <w:i/>
                <w:sz w:val="24"/>
                <w:szCs w:val="24"/>
              </w:rPr>
              <w:t xml:space="preserve"> A</w:t>
            </w:r>
          </w:p>
          <w:p w:rsidR="00653FA4" w:rsidRPr="00F76A8D" w:rsidRDefault="00653FA4" w:rsidP="002321F0">
            <w:pPr>
              <w:spacing w:after="200" w:line="276" w:lineRule="auto"/>
              <w:ind w:left="63" w:hanging="142"/>
              <w:contextualSpacing/>
              <w:jc w:val="both"/>
              <w:rPr>
                <w:rFonts w:ascii="Arial" w:eastAsia="Calibri" w:hAnsi="Arial" w:cs="Arial"/>
                <w:i/>
                <w:sz w:val="24"/>
                <w:szCs w:val="24"/>
              </w:rPr>
            </w:pPr>
          </w:p>
          <w:p w:rsidR="00653FA4" w:rsidRPr="00F76A8D" w:rsidRDefault="00653FA4" w:rsidP="002321F0">
            <w:pPr>
              <w:spacing w:after="200" w:line="276" w:lineRule="auto"/>
              <w:ind w:left="63" w:hanging="142"/>
              <w:contextualSpacing/>
              <w:jc w:val="both"/>
              <w:rPr>
                <w:rFonts w:ascii="Arial" w:eastAsia="Calibri" w:hAnsi="Arial" w:cs="Arial"/>
                <w:i/>
                <w:sz w:val="24"/>
                <w:szCs w:val="24"/>
              </w:rPr>
            </w:pPr>
            <w:r w:rsidRPr="00F76A8D">
              <w:rPr>
                <w:rFonts w:ascii="Arial" w:eastAsia="Calibri" w:hAnsi="Arial" w:cs="Arial"/>
                <w:i/>
                <w:sz w:val="24"/>
                <w:szCs w:val="24"/>
              </w:rPr>
              <w:t>(Directorate of Priority Crime Investigations)</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r w:rsidRPr="00F76A8D">
              <w:rPr>
                <w:rFonts w:ascii="Arial" w:eastAsia="Calibri" w:hAnsi="Arial" w:cs="Arial"/>
                <w:i/>
                <w:sz w:val="24"/>
                <w:szCs w:val="24"/>
              </w:rPr>
              <w:t>Yes</w:t>
            </w:r>
          </w:p>
        </w:tc>
        <w:tc>
          <w:tcPr>
            <w:tcW w:w="1814"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r w:rsidRPr="00F76A8D">
              <w:rPr>
                <w:rFonts w:ascii="Arial" w:eastAsia="Calibri" w:hAnsi="Arial" w:cs="Arial"/>
                <w:i/>
                <w:sz w:val="24"/>
                <w:szCs w:val="24"/>
              </w:rPr>
              <w:t>Yes</w:t>
            </w:r>
          </w:p>
        </w:tc>
        <w:tc>
          <w:tcPr>
            <w:tcW w:w="1843"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tabs>
                <w:tab w:val="left" w:pos="459"/>
              </w:tabs>
              <w:spacing w:after="200" w:line="276" w:lineRule="auto"/>
              <w:ind w:left="34"/>
              <w:contextualSpacing/>
              <w:jc w:val="both"/>
              <w:rPr>
                <w:rFonts w:ascii="Arial" w:eastAsia="Calibri" w:hAnsi="Arial" w:cs="Arial"/>
                <w:b/>
                <w:i/>
                <w:sz w:val="24"/>
                <w:szCs w:val="24"/>
              </w:rPr>
            </w:pPr>
            <w:r w:rsidRPr="00F76A8D">
              <w:rPr>
                <w:rFonts w:ascii="Arial" w:eastAsia="Calibri" w:hAnsi="Arial" w:cs="Arial"/>
                <w:b/>
                <w:i/>
                <w:sz w:val="24"/>
                <w:szCs w:val="24"/>
              </w:rPr>
              <w:t xml:space="preserve">Termination of service </w:t>
            </w:r>
          </w:p>
          <w:p w:rsidR="00653FA4" w:rsidRPr="00F76A8D" w:rsidRDefault="00653FA4" w:rsidP="002321F0">
            <w:pPr>
              <w:tabs>
                <w:tab w:val="left" w:pos="459"/>
              </w:tabs>
              <w:spacing w:after="200" w:line="276" w:lineRule="auto"/>
              <w:ind w:left="34"/>
              <w:contextualSpacing/>
              <w:jc w:val="both"/>
              <w:rPr>
                <w:rFonts w:ascii="Arial" w:eastAsia="Calibri" w:hAnsi="Arial" w:cs="Arial"/>
                <w:b/>
                <w:i/>
                <w:sz w:val="24"/>
                <w:szCs w:val="24"/>
              </w:rPr>
            </w:pPr>
          </w:p>
          <w:p w:rsidR="00653FA4" w:rsidRPr="00F76A8D" w:rsidRDefault="00653FA4" w:rsidP="002321F0">
            <w:pPr>
              <w:tabs>
                <w:tab w:val="left" w:pos="459"/>
              </w:tabs>
              <w:spacing w:after="200" w:line="276" w:lineRule="auto"/>
              <w:ind w:left="34"/>
              <w:contextualSpacing/>
              <w:jc w:val="both"/>
              <w:rPr>
                <w:rFonts w:ascii="Arial" w:eastAsia="Calibri" w:hAnsi="Arial" w:cs="Arial"/>
                <w:b/>
                <w:i/>
                <w:sz w:val="24"/>
                <w:szCs w:val="24"/>
              </w:rPr>
            </w:pPr>
            <w:r w:rsidRPr="00F76A8D">
              <w:rPr>
                <w:rFonts w:ascii="Arial" w:eastAsia="Calibri" w:hAnsi="Arial" w:cs="Arial"/>
                <w:b/>
                <w:i/>
                <w:sz w:val="24"/>
                <w:szCs w:val="24"/>
              </w:rPr>
              <w:t>(Replaced by Ntlemeza BM)</w:t>
            </w:r>
          </w:p>
        </w:tc>
        <w:tc>
          <w:tcPr>
            <w:tcW w:w="1984"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tabs>
                <w:tab w:val="left" w:pos="1"/>
              </w:tabs>
              <w:spacing w:after="200" w:line="276" w:lineRule="auto"/>
              <w:ind w:left="143" w:firstLine="32"/>
              <w:contextualSpacing/>
              <w:jc w:val="both"/>
              <w:rPr>
                <w:rFonts w:ascii="Arial" w:eastAsia="Calibri" w:hAnsi="Arial" w:cs="Arial"/>
                <w:i/>
                <w:sz w:val="24"/>
                <w:szCs w:val="24"/>
              </w:rPr>
            </w:pPr>
            <w:r w:rsidRPr="00F76A8D">
              <w:rPr>
                <w:rFonts w:ascii="Arial" w:eastAsia="Calibri" w:hAnsi="Arial" w:cs="Arial"/>
                <w:i/>
                <w:sz w:val="24"/>
                <w:szCs w:val="24"/>
              </w:rPr>
              <w:t>N/A</w:t>
            </w:r>
          </w:p>
        </w:tc>
      </w:tr>
      <w:tr w:rsidR="00653FA4" w:rsidRPr="00F76A8D" w:rsidTr="002321F0">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r w:rsidRPr="00F76A8D">
              <w:rPr>
                <w:rFonts w:ascii="Arial" w:eastAsia="Calibri" w:hAnsi="Arial" w:cs="Arial"/>
                <w:i/>
                <w:sz w:val="24"/>
                <w:szCs w:val="24"/>
              </w:rPr>
              <w:t>Ntlemeza BM</w:t>
            </w:r>
          </w:p>
          <w:p w:rsidR="00653FA4" w:rsidRPr="00F76A8D" w:rsidRDefault="00653FA4" w:rsidP="002321F0">
            <w:pPr>
              <w:spacing w:after="200" w:line="276" w:lineRule="auto"/>
              <w:ind w:left="63" w:hanging="63"/>
              <w:contextualSpacing/>
              <w:jc w:val="both"/>
              <w:rPr>
                <w:rFonts w:ascii="Arial" w:eastAsia="Calibri" w:hAnsi="Arial" w:cs="Arial"/>
                <w:i/>
                <w:sz w:val="24"/>
                <w:szCs w:val="24"/>
              </w:rPr>
            </w:pPr>
          </w:p>
          <w:p w:rsidR="00653FA4" w:rsidRPr="00F76A8D" w:rsidRDefault="00653FA4" w:rsidP="002321F0">
            <w:pPr>
              <w:spacing w:after="200" w:line="276" w:lineRule="auto"/>
              <w:ind w:left="63" w:hanging="63"/>
              <w:contextualSpacing/>
              <w:jc w:val="both"/>
              <w:rPr>
                <w:rFonts w:ascii="Arial" w:eastAsia="Calibri" w:hAnsi="Arial" w:cs="Arial"/>
                <w:i/>
                <w:sz w:val="24"/>
                <w:szCs w:val="24"/>
              </w:rPr>
            </w:pPr>
            <w:r w:rsidRPr="00F76A8D">
              <w:rPr>
                <w:rFonts w:ascii="Arial" w:eastAsia="Calibri" w:hAnsi="Arial" w:cs="Arial"/>
                <w:i/>
                <w:sz w:val="24"/>
                <w:szCs w:val="24"/>
              </w:rPr>
              <w:t>(Directorate of Priority Crime Investigations)</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r w:rsidRPr="00F76A8D">
              <w:rPr>
                <w:rFonts w:ascii="Arial" w:eastAsia="Calibri" w:hAnsi="Arial" w:cs="Arial"/>
                <w:i/>
                <w:sz w:val="24"/>
                <w:szCs w:val="24"/>
              </w:rPr>
              <w:t>Yes</w:t>
            </w:r>
          </w:p>
        </w:tc>
        <w:tc>
          <w:tcPr>
            <w:tcW w:w="1814"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r w:rsidRPr="00F76A8D">
              <w:rPr>
                <w:rFonts w:ascii="Arial" w:eastAsia="Calibri" w:hAnsi="Arial" w:cs="Arial"/>
                <w:i/>
                <w:sz w:val="24"/>
                <w:szCs w:val="24"/>
              </w:rPr>
              <w:t>Yes</w:t>
            </w:r>
          </w:p>
        </w:tc>
        <w:tc>
          <w:tcPr>
            <w:tcW w:w="1843"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r w:rsidRPr="00F76A8D">
              <w:rPr>
                <w:rFonts w:ascii="Arial" w:eastAsia="Calibri" w:hAnsi="Arial" w:cs="Arial"/>
                <w:i/>
                <w:sz w:val="24"/>
                <w:szCs w:val="24"/>
              </w:rPr>
              <w:t>Yes</w:t>
            </w:r>
          </w:p>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p>
          <w:p w:rsidR="00653FA4" w:rsidRPr="00F76A8D" w:rsidRDefault="00653FA4" w:rsidP="002321F0">
            <w:pPr>
              <w:spacing w:after="200" w:line="276" w:lineRule="auto"/>
              <w:ind w:hanging="43"/>
              <w:contextualSpacing/>
              <w:jc w:val="both"/>
              <w:rPr>
                <w:rFonts w:ascii="Arial" w:eastAsia="Calibri" w:hAnsi="Arial" w:cs="Arial"/>
                <w:i/>
                <w:sz w:val="24"/>
                <w:szCs w:val="24"/>
              </w:rPr>
            </w:pPr>
            <w:r w:rsidRPr="00F76A8D">
              <w:rPr>
                <w:rFonts w:ascii="Arial" w:eastAsia="Calibri" w:hAnsi="Arial" w:cs="Arial"/>
                <w:i/>
                <w:sz w:val="24"/>
                <w:szCs w:val="24"/>
              </w:rPr>
              <w:t xml:space="preserve">(Acting in the post vacated by </w:t>
            </w:r>
            <w:proofErr w:type="spellStart"/>
            <w:r w:rsidRPr="00F76A8D">
              <w:rPr>
                <w:rFonts w:ascii="Arial" w:eastAsia="Calibri" w:hAnsi="Arial" w:cs="Arial"/>
                <w:i/>
                <w:sz w:val="24"/>
                <w:szCs w:val="24"/>
              </w:rPr>
              <w:t>Dramat</w:t>
            </w:r>
            <w:proofErr w:type="spellEnd"/>
            <w:r w:rsidRPr="00F76A8D">
              <w:rPr>
                <w:rFonts w:ascii="Arial" w:eastAsia="Calibri" w:hAnsi="Arial" w:cs="Arial"/>
                <w:i/>
                <w:sz w:val="24"/>
                <w:szCs w:val="24"/>
              </w:rPr>
              <w:t xml:space="preserve"> A)</w:t>
            </w:r>
          </w:p>
        </w:tc>
        <w:tc>
          <w:tcPr>
            <w:tcW w:w="1984"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r w:rsidRPr="00F76A8D">
              <w:rPr>
                <w:rFonts w:ascii="Arial" w:eastAsia="Calibri" w:hAnsi="Arial" w:cs="Arial"/>
                <w:i/>
                <w:sz w:val="24"/>
                <w:szCs w:val="24"/>
              </w:rPr>
              <w:t>Yes</w:t>
            </w:r>
          </w:p>
        </w:tc>
      </w:tr>
      <w:tr w:rsidR="00653FA4" w:rsidRPr="00F76A8D" w:rsidTr="002321F0">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proofErr w:type="spellStart"/>
            <w:r w:rsidRPr="00F76A8D">
              <w:rPr>
                <w:rFonts w:ascii="Arial" w:eastAsia="Calibri" w:hAnsi="Arial" w:cs="Arial"/>
                <w:i/>
                <w:sz w:val="24"/>
                <w:szCs w:val="24"/>
              </w:rPr>
              <w:t>Schutte</w:t>
            </w:r>
            <w:proofErr w:type="spellEnd"/>
            <w:r w:rsidRPr="00F76A8D">
              <w:rPr>
                <w:rFonts w:ascii="Arial" w:eastAsia="Calibri" w:hAnsi="Arial" w:cs="Arial"/>
                <w:i/>
                <w:sz w:val="24"/>
                <w:szCs w:val="24"/>
              </w:rPr>
              <w:t xml:space="preserve"> SJP</w:t>
            </w:r>
          </w:p>
          <w:p w:rsidR="00653FA4" w:rsidRPr="00F76A8D" w:rsidRDefault="00653FA4" w:rsidP="002321F0">
            <w:pPr>
              <w:spacing w:after="200" w:line="276" w:lineRule="auto"/>
              <w:ind w:left="63" w:hanging="63"/>
              <w:contextualSpacing/>
              <w:jc w:val="both"/>
              <w:rPr>
                <w:rFonts w:ascii="Arial" w:eastAsia="Calibri" w:hAnsi="Arial" w:cs="Arial"/>
                <w:i/>
                <w:sz w:val="24"/>
                <w:szCs w:val="24"/>
              </w:rPr>
            </w:pPr>
          </w:p>
          <w:p w:rsidR="00653FA4" w:rsidRPr="00F76A8D" w:rsidRDefault="00653FA4" w:rsidP="002321F0">
            <w:pPr>
              <w:spacing w:after="200" w:line="276" w:lineRule="auto"/>
              <w:ind w:left="63" w:hanging="63"/>
              <w:contextualSpacing/>
              <w:jc w:val="both"/>
              <w:rPr>
                <w:rFonts w:ascii="Arial" w:eastAsia="Calibri" w:hAnsi="Arial" w:cs="Arial"/>
                <w:i/>
                <w:sz w:val="24"/>
                <w:szCs w:val="24"/>
              </w:rPr>
            </w:pPr>
            <w:r w:rsidRPr="00F76A8D">
              <w:rPr>
                <w:rFonts w:ascii="Arial" w:eastAsia="Calibri" w:hAnsi="Arial" w:cs="Arial"/>
                <w:i/>
                <w:sz w:val="24"/>
                <w:szCs w:val="24"/>
              </w:rPr>
              <w:t>(New Structure: Resources Management )</w:t>
            </w:r>
          </w:p>
        </w:tc>
        <w:tc>
          <w:tcPr>
            <w:tcW w:w="1843"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spacing w:after="200" w:line="276" w:lineRule="auto"/>
              <w:ind w:left="993" w:hanging="993"/>
              <w:contextualSpacing/>
              <w:jc w:val="both"/>
              <w:rPr>
                <w:rFonts w:ascii="Arial" w:eastAsia="Calibri" w:hAnsi="Arial" w:cs="Arial"/>
                <w:i/>
                <w:sz w:val="24"/>
                <w:szCs w:val="24"/>
              </w:rPr>
            </w:pPr>
            <w:r w:rsidRPr="00F76A8D">
              <w:rPr>
                <w:rFonts w:ascii="Arial" w:eastAsia="Calibri" w:hAnsi="Arial" w:cs="Arial"/>
                <w:i/>
                <w:sz w:val="24"/>
                <w:szCs w:val="24"/>
              </w:rPr>
              <w:t>Yes</w:t>
            </w:r>
          </w:p>
          <w:p w:rsidR="00653FA4" w:rsidRPr="00F76A8D" w:rsidRDefault="00653FA4" w:rsidP="002321F0">
            <w:pPr>
              <w:spacing w:after="200" w:line="276" w:lineRule="auto"/>
              <w:ind w:left="993" w:hanging="993"/>
              <w:contextualSpacing/>
              <w:jc w:val="both"/>
              <w:rPr>
                <w:rFonts w:ascii="Arial" w:eastAsia="Calibri" w:hAnsi="Arial" w:cs="Arial"/>
                <w:i/>
                <w:sz w:val="24"/>
                <w:szCs w:val="24"/>
              </w:rPr>
            </w:pPr>
          </w:p>
          <w:p w:rsidR="00653FA4" w:rsidRPr="00F76A8D" w:rsidRDefault="00653FA4" w:rsidP="002321F0">
            <w:pPr>
              <w:spacing w:after="200" w:line="276" w:lineRule="auto"/>
              <w:ind w:left="13" w:hanging="13"/>
              <w:contextualSpacing/>
              <w:jc w:val="both"/>
              <w:rPr>
                <w:rFonts w:ascii="Arial" w:eastAsia="Calibri" w:hAnsi="Arial" w:cs="Arial"/>
                <w:i/>
                <w:sz w:val="24"/>
                <w:szCs w:val="24"/>
              </w:rPr>
            </w:pPr>
            <w:r w:rsidRPr="00F76A8D">
              <w:rPr>
                <w:rFonts w:ascii="Arial" w:eastAsia="Calibri" w:hAnsi="Arial" w:cs="Arial"/>
                <w:i/>
                <w:sz w:val="24"/>
                <w:szCs w:val="24"/>
              </w:rPr>
              <w:t xml:space="preserve">Submitted as a Divisional Commissioner </w:t>
            </w:r>
          </w:p>
        </w:tc>
        <w:tc>
          <w:tcPr>
            <w:tcW w:w="1814"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spacing w:after="200" w:line="276" w:lineRule="auto"/>
              <w:contextualSpacing/>
              <w:jc w:val="both"/>
              <w:rPr>
                <w:rFonts w:ascii="Arial" w:eastAsia="Calibri" w:hAnsi="Arial" w:cs="Arial"/>
                <w:i/>
                <w:sz w:val="24"/>
                <w:szCs w:val="24"/>
              </w:rPr>
            </w:pPr>
            <w:r w:rsidRPr="00F76A8D">
              <w:rPr>
                <w:rFonts w:ascii="Arial" w:eastAsia="Calibri" w:hAnsi="Arial" w:cs="Arial"/>
                <w:i/>
                <w:sz w:val="24"/>
                <w:szCs w:val="24"/>
              </w:rPr>
              <w:t>Yes</w:t>
            </w:r>
          </w:p>
          <w:p w:rsidR="00653FA4" w:rsidRPr="00F76A8D" w:rsidRDefault="00653FA4" w:rsidP="002321F0">
            <w:pPr>
              <w:spacing w:after="200" w:line="276" w:lineRule="auto"/>
              <w:contextualSpacing/>
              <w:jc w:val="both"/>
              <w:rPr>
                <w:rFonts w:ascii="Arial" w:eastAsia="Calibri" w:hAnsi="Arial" w:cs="Arial"/>
                <w:i/>
                <w:sz w:val="24"/>
                <w:szCs w:val="24"/>
              </w:rPr>
            </w:pPr>
          </w:p>
          <w:p w:rsidR="00653FA4" w:rsidRPr="00F76A8D" w:rsidRDefault="00653FA4" w:rsidP="002321F0">
            <w:pPr>
              <w:spacing w:after="200" w:line="276" w:lineRule="auto"/>
              <w:contextualSpacing/>
              <w:jc w:val="both"/>
              <w:rPr>
                <w:rFonts w:ascii="Arial" w:eastAsia="Calibri" w:hAnsi="Arial" w:cs="Arial"/>
                <w:i/>
                <w:sz w:val="24"/>
                <w:szCs w:val="24"/>
              </w:rPr>
            </w:pPr>
            <w:r w:rsidRPr="00F76A8D">
              <w:rPr>
                <w:rFonts w:ascii="Arial" w:eastAsia="Calibri" w:hAnsi="Arial" w:cs="Arial"/>
                <w:i/>
                <w:sz w:val="24"/>
                <w:szCs w:val="24"/>
              </w:rPr>
              <w:t>Submitted as a Divisional Commissioner</w:t>
            </w:r>
          </w:p>
        </w:tc>
        <w:tc>
          <w:tcPr>
            <w:tcW w:w="1843"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r w:rsidRPr="00F76A8D">
              <w:rPr>
                <w:rFonts w:ascii="Arial" w:eastAsia="Calibri" w:hAnsi="Arial" w:cs="Arial"/>
                <w:i/>
                <w:sz w:val="24"/>
                <w:szCs w:val="24"/>
              </w:rPr>
              <w:t>Yes</w:t>
            </w:r>
          </w:p>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p>
          <w:p w:rsidR="00653FA4" w:rsidRPr="00F76A8D" w:rsidRDefault="00653FA4" w:rsidP="002321F0">
            <w:pPr>
              <w:tabs>
                <w:tab w:val="left" w:pos="993"/>
              </w:tabs>
              <w:spacing w:after="200" w:line="276" w:lineRule="auto"/>
              <w:ind w:left="34" w:hanging="34"/>
              <w:contextualSpacing/>
              <w:jc w:val="both"/>
              <w:rPr>
                <w:rFonts w:ascii="Arial" w:eastAsia="Calibri" w:hAnsi="Arial" w:cs="Arial"/>
                <w:i/>
                <w:sz w:val="24"/>
                <w:szCs w:val="24"/>
              </w:rPr>
            </w:pPr>
            <w:r w:rsidRPr="00F76A8D">
              <w:rPr>
                <w:rFonts w:ascii="Arial" w:eastAsia="Calibri" w:hAnsi="Arial" w:cs="Arial"/>
                <w:i/>
                <w:sz w:val="24"/>
                <w:szCs w:val="24"/>
              </w:rPr>
              <w:t>Submitted as Deputy National Commissioner Asset and Legal Management/ Resources Management</w:t>
            </w:r>
          </w:p>
        </w:tc>
        <w:tc>
          <w:tcPr>
            <w:tcW w:w="1984"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r w:rsidRPr="00F76A8D">
              <w:rPr>
                <w:rFonts w:ascii="Arial" w:eastAsia="Calibri" w:hAnsi="Arial" w:cs="Arial"/>
                <w:i/>
                <w:sz w:val="24"/>
                <w:szCs w:val="24"/>
              </w:rPr>
              <w:t>Yes</w:t>
            </w:r>
          </w:p>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p>
          <w:p w:rsidR="00653FA4" w:rsidRPr="00F76A8D" w:rsidRDefault="00653FA4" w:rsidP="002321F0">
            <w:pPr>
              <w:tabs>
                <w:tab w:val="left" w:pos="175"/>
              </w:tabs>
              <w:spacing w:after="200" w:line="276" w:lineRule="auto"/>
              <w:ind w:left="34" w:hanging="34"/>
              <w:contextualSpacing/>
              <w:jc w:val="both"/>
              <w:rPr>
                <w:rFonts w:ascii="Arial" w:eastAsia="Calibri" w:hAnsi="Arial" w:cs="Arial"/>
                <w:i/>
                <w:sz w:val="24"/>
                <w:szCs w:val="24"/>
              </w:rPr>
            </w:pPr>
            <w:r w:rsidRPr="00F76A8D">
              <w:rPr>
                <w:rFonts w:ascii="Arial" w:eastAsia="Calibri" w:hAnsi="Arial" w:cs="Arial"/>
                <w:i/>
                <w:sz w:val="24"/>
                <w:szCs w:val="24"/>
              </w:rPr>
              <w:t>Submitted as Deputy National Commissioner Asset and Legal Management/ Resources Management</w:t>
            </w:r>
          </w:p>
        </w:tc>
      </w:tr>
      <w:tr w:rsidR="00653FA4" w:rsidRPr="00F76A8D" w:rsidTr="002321F0">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proofErr w:type="spellStart"/>
            <w:r w:rsidRPr="00F76A8D">
              <w:rPr>
                <w:rFonts w:ascii="Arial" w:eastAsia="Calibri" w:hAnsi="Arial" w:cs="Arial"/>
                <w:i/>
                <w:sz w:val="24"/>
                <w:szCs w:val="24"/>
              </w:rPr>
              <w:t>Mbekela</w:t>
            </w:r>
            <w:proofErr w:type="spellEnd"/>
            <w:r w:rsidRPr="00F76A8D">
              <w:rPr>
                <w:rFonts w:ascii="Arial" w:eastAsia="Calibri" w:hAnsi="Arial" w:cs="Arial"/>
                <w:i/>
                <w:sz w:val="24"/>
                <w:szCs w:val="24"/>
              </w:rPr>
              <w:t xml:space="preserve"> CN</w:t>
            </w:r>
          </w:p>
          <w:p w:rsidR="00653FA4" w:rsidRPr="00F76A8D" w:rsidRDefault="00653FA4" w:rsidP="002321F0">
            <w:pPr>
              <w:spacing w:after="200" w:line="276" w:lineRule="auto"/>
              <w:ind w:left="63" w:hanging="63"/>
              <w:contextualSpacing/>
              <w:jc w:val="both"/>
              <w:rPr>
                <w:rFonts w:ascii="Arial" w:eastAsia="Calibri" w:hAnsi="Arial" w:cs="Arial"/>
                <w:i/>
                <w:sz w:val="24"/>
                <w:szCs w:val="24"/>
              </w:rPr>
            </w:pPr>
          </w:p>
          <w:p w:rsidR="00653FA4" w:rsidRPr="00F76A8D" w:rsidRDefault="00653FA4" w:rsidP="002321F0">
            <w:pPr>
              <w:spacing w:after="200" w:line="276" w:lineRule="auto"/>
              <w:ind w:left="63" w:hanging="63"/>
              <w:contextualSpacing/>
              <w:jc w:val="both"/>
              <w:rPr>
                <w:rFonts w:ascii="Arial" w:eastAsia="Calibri" w:hAnsi="Arial" w:cs="Arial"/>
                <w:i/>
                <w:sz w:val="24"/>
                <w:szCs w:val="24"/>
              </w:rPr>
            </w:pPr>
            <w:r w:rsidRPr="00F76A8D">
              <w:rPr>
                <w:rFonts w:ascii="Arial" w:eastAsia="Calibri" w:hAnsi="Arial" w:cs="Arial"/>
                <w:i/>
                <w:sz w:val="24"/>
                <w:szCs w:val="24"/>
              </w:rPr>
              <w:t>(Corporate Service Management: name changed to Human Resource Management in 2016)</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r w:rsidRPr="00F76A8D">
              <w:rPr>
                <w:rFonts w:ascii="Arial" w:eastAsia="Calibri" w:hAnsi="Arial" w:cs="Arial"/>
                <w:i/>
                <w:sz w:val="24"/>
                <w:szCs w:val="24"/>
              </w:rPr>
              <w:t>Yes</w:t>
            </w:r>
          </w:p>
        </w:tc>
        <w:tc>
          <w:tcPr>
            <w:tcW w:w="1814"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r w:rsidRPr="00F76A8D">
              <w:rPr>
                <w:rFonts w:ascii="Arial" w:eastAsia="Calibri" w:hAnsi="Arial" w:cs="Arial"/>
                <w:i/>
                <w:sz w:val="24"/>
                <w:szCs w:val="24"/>
              </w:rPr>
              <w:t>Yes</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r w:rsidRPr="00F76A8D">
              <w:rPr>
                <w:rFonts w:ascii="Arial" w:eastAsia="Calibri" w:hAnsi="Arial" w:cs="Arial"/>
                <w:i/>
                <w:sz w:val="24"/>
                <w:szCs w:val="24"/>
              </w:rPr>
              <w:t>Yes</w:t>
            </w:r>
          </w:p>
        </w:tc>
        <w:tc>
          <w:tcPr>
            <w:tcW w:w="1984"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spacing w:after="200" w:line="276" w:lineRule="auto"/>
              <w:ind w:left="34"/>
              <w:contextualSpacing/>
              <w:jc w:val="both"/>
              <w:rPr>
                <w:rFonts w:ascii="Arial" w:eastAsia="Calibri" w:hAnsi="Arial" w:cs="Arial"/>
                <w:b/>
                <w:i/>
                <w:sz w:val="24"/>
                <w:szCs w:val="24"/>
              </w:rPr>
            </w:pPr>
            <w:r w:rsidRPr="00F76A8D">
              <w:rPr>
                <w:rFonts w:ascii="Arial" w:eastAsia="Calibri" w:hAnsi="Arial" w:cs="Arial"/>
                <w:b/>
                <w:i/>
                <w:sz w:val="24"/>
                <w:szCs w:val="24"/>
              </w:rPr>
              <w:t xml:space="preserve">Termination of service </w:t>
            </w:r>
          </w:p>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p>
          <w:p w:rsidR="00653FA4" w:rsidRPr="00F76A8D" w:rsidRDefault="00653FA4" w:rsidP="002321F0">
            <w:pPr>
              <w:tabs>
                <w:tab w:val="left" w:pos="993"/>
              </w:tabs>
              <w:spacing w:after="200" w:line="276" w:lineRule="auto"/>
              <w:ind w:left="993" w:hanging="993"/>
              <w:contextualSpacing/>
              <w:jc w:val="both"/>
              <w:rPr>
                <w:rFonts w:ascii="Arial" w:eastAsia="Calibri" w:hAnsi="Arial" w:cs="Arial"/>
                <w:b/>
                <w:i/>
                <w:sz w:val="24"/>
                <w:szCs w:val="24"/>
              </w:rPr>
            </w:pPr>
          </w:p>
        </w:tc>
      </w:tr>
      <w:tr w:rsidR="00653FA4" w:rsidRPr="00F76A8D" w:rsidTr="002321F0">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proofErr w:type="spellStart"/>
            <w:r w:rsidRPr="00F76A8D">
              <w:rPr>
                <w:rFonts w:ascii="Arial" w:eastAsia="Calibri" w:hAnsi="Arial" w:cs="Arial"/>
                <w:i/>
                <w:sz w:val="24"/>
                <w:szCs w:val="24"/>
              </w:rPr>
              <w:t>Mgwenya</w:t>
            </w:r>
            <w:proofErr w:type="spellEnd"/>
            <w:r w:rsidRPr="00F76A8D">
              <w:rPr>
                <w:rFonts w:ascii="Arial" w:eastAsia="Calibri" w:hAnsi="Arial" w:cs="Arial"/>
                <w:i/>
                <w:sz w:val="24"/>
                <w:szCs w:val="24"/>
              </w:rPr>
              <w:t xml:space="preserve"> BC</w:t>
            </w:r>
          </w:p>
          <w:p w:rsidR="00653FA4" w:rsidRPr="00F76A8D" w:rsidRDefault="00653FA4" w:rsidP="002321F0">
            <w:pPr>
              <w:spacing w:after="200" w:line="276" w:lineRule="auto"/>
              <w:ind w:left="63" w:hanging="63"/>
              <w:contextualSpacing/>
              <w:jc w:val="both"/>
              <w:rPr>
                <w:rFonts w:ascii="Arial" w:eastAsia="Calibri" w:hAnsi="Arial" w:cs="Arial"/>
                <w:i/>
                <w:sz w:val="24"/>
                <w:szCs w:val="24"/>
              </w:rPr>
            </w:pPr>
            <w:r w:rsidRPr="00F76A8D">
              <w:rPr>
                <w:rFonts w:ascii="Arial" w:eastAsia="Calibri" w:hAnsi="Arial" w:cs="Arial"/>
                <w:i/>
                <w:sz w:val="24"/>
                <w:szCs w:val="24"/>
              </w:rPr>
              <w:t>(Chief Operations Officer)</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r w:rsidRPr="00F76A8D">
              <w:rPr>
                <w:rFonts w:ascii="Arial" w:eastAsia="Calibri" w:hAnsi="Arial" w:cs="Arial"/>
                <w:i/>
                <w:sz w:val="24"/>
                <w:szCs w:val="24"/>
              </w:rPr>
              <w:t>Yes</w:t>
            </w:r>
          </w:p>
        </w:tc>
        <w:tc>
          <w:tcPr>
            <w:tcW w:w="1814"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r w:rsidRPr="00F76A8D">
              <w:rPr>
                <w:rFonts w:ascii="Arial" w:eastAsia="Calibri" w:hAnsi="Arial" w:cs="Arial"/>
                <w:i/>
                <w:sz w:val="24"/>
                <w:szCs w:val="24"/>
              </w:rPr>
              <w:t>Yes</w:t>
            </w:r>
          </w:p>
        </w:tc>
        <w:tc>
          <w:tcPr>
            <w:tcW w:w="1843"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r w:rsidRPr="00F76A8D">
              <w:rPr>
                <w:rFonts w:ascii="Arial" w:eastAsia="Calibri" w:hAnsi="Arial" w:cs="Arial"/>
                <w:i/>
                <w:sz w:val="24"/>
                <w:szCs w:val="24"/>
              </w:rPr>
              <w:t>Yes</w:t>
            </w:r>
          </w:p>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p>
          <w:p w:rsidR="00653FA4" w:rsidRPr="00F76A8D" w:rsidRDefault="00653FA4" w:rsidP="002321F0">
            <w:pPr>
              <w:spacing w:after="200" w:line="276" w:lineRule="auto"/>
              <w:contextualSpacing/>
              <w:jc w:val="both"/>
              <w:rPr>
                <w:rFonts w:ascii="Arial" w:eastAsia="Calibri" w:hAnsi="Arial" w:cs="Arial"/>
                <w:i/>
                <w:sz w:val="24"/>
                <w:szCs w:val="24"/>
              </w:rPr>
            </w:pPr>
            <w:r w:rsidRPr="00F76A8D">
              <w:rPr>
                <w:rFonts w:ascii="Arial" w:eastAsia="Calibri" w:hAnsi="Arial" w:cs="Arial"/>
                <w:i/>
                <w:sz w:val="24"/>
                <w:szCs w:val="24"/>
              </w:rPr>
              <w:t>Post of Chief Operations Officer was abolished. Official was moved to the re-established post of Deputy National Commissioner Human Resource Management</w:t>
            </w:r>
          </w:p>
        </w:tc>
        <w:tc>
          <w:tcPr>
            <w:tcW w:w="1984"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r w:rsidRPr="00F76A8D">
              <w:rPr>
                <w:rFonts w:ascii="Arial" w:eastAsia="Calibri" w:hAnsi="Arial" w:cs="Arial"/>
                <w:i/>
                <w:sz w:val="24"/>
                <w:szCs w:val="24"/>
              </w:rPr>
              <w:t>Yes</w:t>
            </w:r>
          </w:p>
        </w:tc>
      </w:tr>
      <w:tr w:rsidR="00653FA4" w:rsidRPr="00F76A8D" w:rsidTr="002321F0">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proofErr w:type="spellStart"/>
            <w:r w:rsidRPr="00F76A8D">
              <w:rPr>
                <w:rFonts w:ascii="Arial" w:eastAsia="Calibri" w:hAnsi="Arial" w:cs="Arial"/>
                <w:i/>
                <w:sz w:val="24"/>
                <w:szCs w:val="24"/>
              </w:rPr>
              <w:t>Molefe</w:t>
            </w:r>
            <w:proofErr w:type="spellEnd"/>
            <w:r w:rsidRPr="00F76A8D">
              <w:rPr>
                <w:rFonts w:ascii="Arial" w:eastAsia="Calibri" w:hAnsi="Arial" w:cs="Arial"/>
                <w:i/>
                <w:sz w:val="24"/>
                <w:szCs w:val="24"/>
              </w:rPr>
              <w:t xml:space="preserve"> J</w:t>
            </w:r>
          </w:p>
          <w:p w:rsidR="00653FA4" w:rsidRPr="00F76A8D" w:rsidRDefault="00653FA4" w:rsidP="002321F0">
            <w:pPr>
              <w:spacing w:after="200" w:line="276" w:lineRule="auto"/>
              <w:ind w:left="63" w:hanging="63"/>
              <w:contextualSpacing/>
              <w:jc w:val="both"/>
              <w:rPr>
                <w:rFonts w:ascii="Arial" w:eastAsia="Calibri" w:hAnsi="Arial" w:cs="Arial"/>
                <w:i/>
                <w:sz w:val="24"/>
                <w:szCs w:val="24"/>
              </w:rPr>
            </w:pPr>
            <w:r w:rsidRPr="00F76A8D">
              <w:rPr>
                <w:rFonts w:ascii="Arial" w:eastAsia="Calibri" w:hAnsi="Arial" w:cs="Arial"/>
                <w:i/>
                <w:sz w:val="24"/>
                <w:szCs w:val="24"/>
              </w:rPr>
              <w:t>(Executive Legal Officer)</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r w:rsidRPr="00F76A8D">
              <w:rPr>
                <w:rFonts w:ascii="Arial" w:eastAsia="Calibri" w:hAnsi="Arial" w:cs="Arial"/>
                <w:i/>
                <w:sz w:val="24"/>
                <w:szCs w:val="24"/>
              </w:rPr>
              <w:t>Yes</w:t>
            </w:r>
          </w:p>
        </w:tc>
        <w:tc>
          <w:tcPr>
            <w:tcW w:w="1814"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r w:rsidRPr="00F76A8D">
              <w:rPr>
                <w:rFonts w:ascii="Arial" w:eastAsia="Calibri" w:hAnsi="Arial" w:cs="Arial"/>
                <w:i/>
                <w:sz w:val="24"/>
                <w:szCs w:val="24"/>
              </w:rPr>
              <w:t>Yes</w:t>
            </w:r>
          </w:p>
        </w:tc>
        <w:tc>
          <w:tcPr>
            <w:tcW w:w="1843"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r w:rsidRPr="00F76A8D">
              <w:rPr>
                <w:rFonts w:ascii="Arial" w:eastAsia="Calibri" w:hAnsi="Arial" w:cs="Arial"/>
                <w:i/>
                <w:sz w:val="24"/>
                <w:szCs w:val="24"/>
              </w:rPr>
              <w:t xml:space="preserve">Yes </w:t>
            </w:r>
          </w:p>
          <w:p w:rsidR="00653FA4" w:rsidRPr="00F76A8D" w:rsidRDefault="00653FA4" w:rsidP="002321F0">
            <w:pPr>
              <w:tabs>
                <w:tab w:val="left" w:pos="993"/>
              </w:tabs>
              <w:spacing w:after="200" w:line="276" w:lineRule="auto"/>
              <w:contextualSpacing/>
              <w:jc w:val="both"/>
              <w:rPr>
                <w:rFonts w:ascii="Arial" w:eastAsia="Calibri" w:hAnsi="Arial" w:cs="Arial"/>
                <w:i/>
                <w:sz w:val="24"/>
                <w:szCs w:val="24"/>
              </w:rPr>
            </w:pPr>
          </w:p>
        </w:tc>
        <w:tc>
          <w:tcPr>
            <w:tcW w:w="1984"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r w:rsidRPr="00F76A8D">
              <w:rPr>
                <w:rFonts w:ascii="Arial" w:eastAsia="Calibri" w:hAnsi="Arial" w:cs="Arial"/>
                <w:i/>
                <w:sz w:val="24"/>
                <w:szCs w:val="24"/>
              </w:rPr>
              <w:t xml:space="preserve">Yes </w:t>
            </w:r>
          </w:p>
          <w:p w:rsidR="00653FA4" w:rsidRPr="00F76A8D" w:rsidRDefault="00653FA4" w:rsidP="002321F0">
            <w:pPr>
              <w:tabs>
                <w:tab w:val="left" w:pos="993"/>
              </w:tabs>
              <w:spacing w:after="200" w:line="276" w:lineRule="auto"/>
              <w:ind w:left="993" w:hanging="993"/>
              <w:contextualSpacing/>
              <w:jc w:val="both"/>
              <w:rPr>
                <w:rFonts w:ascii="Arial" w:eastAsia="Calibri" w:hAnsi="Arial" w:cs="Arial"/>
                <w:i/>
                <w:sz w:val="24"/>
                <w:szCs w:val="24"/>
              </w:rPr>
            </w:pPr>
          </w:p>
          <w:p w:rsidR="00653FA4" w:rsidRPr="00F76A8D" w:rsidRDefault="00653FA4" w:rsidP="002321F0">
            <w:pPr>
              <w:spacing w:after="200" w:line="276" w:lineRule="auto"/>
              <w:contextualSpacing/>
              <w:jc w:val="both"/>
              <w:rPr>
                <w:rFonts w:ascii="Arial" w:eastAsia="Calibri" w:hAnsi="Arial" w:cs="Arial"/>
                <w:b/>
                <w:i/>
                <w:sz w:val="24"/>
                <w:szCs w:val="24"/>
              </w:rPr>
            </w:pPr>
            <w:r w:rsidRPr="00F76A8D">
              <w:rPr>
                <w:rFonts w:ascii="Arial" w:eastAsia="Calibri" w:hAnsi="Arial" w:cs="Arial"/>
                <w:b/>
                <w:i/>
                <w:sz w:val="24"/>
                <w:szCs w:val="24"/>
              </w:rPr>
              <w:t>Resigned 31-08-2016</w:t>
            </w:r>
          </w:p>
        </w:tc>
      </w:tr>
    </w:tbl>
    <w:p w:rsidR="00653FA4" w:rsidRPr="00F76A8D" w:rsidRDefault="00653FA4" w:rsidP="00653FA4">
      <w:pPr>
        <w:spacing w:after="200" w:line="276" w:lineRule="auto"/>
        <w:rPr>
          <w:rFonts w:ascii="Arial" w:eastAsia="Calibri" w:hAnsi="Arial" w:cs="Arial"/>
          <w:sz w:val="24"/>
          <w:szCs w:val="24"/>
        </w:rPr>
      </w:pPr>
    </w:p>
    <w:p w:rsidR="00653FA4" w:rsidRPr="00F76A8D" w:rsidRDefault="00653FA4" w:rsidP="00653FA4">
      <w:pPr>
        <w:spacing w:after="200" w:line="276" w:lineRule="auto"/>
        <w:ind w:right="-330"/>
        <w:jc w:val="both"/>
        <w:rPr>
          <w:rFonts w:ascii="Arial" w:eastAsia="Calibri" w:hAnsi="Arial" w:cs="Arial"/>
          <w:sz w:val="24"/>
          <w:szCs w:val="24"/>
        </w:rPr>
      </w:pPr>
      <w:r w:rsidRPr="00F76A8D">
        <w:rPr>
          <w:rFonts w:ascii="Arial" w:eastAsia="Calibri" w:hAnsi="Arial" w:cs="Arial"/>
          <w:b/>
          <w:sz w:val="24"/>
          <w:szCs w:val="24"/>
        </w:rPr>
        <w:t>Table 2</w:t>
      </w:r>
      <w:r w:rsidRPr="00F76A8D">
        <w:rPr>
          <w:rFonts w:ascii="Arial" w:eastAsia="Calibri" w:hAnsi="Arial" w:cs="Arial"/>
          <w:sz w:val="24"/>
          <w:szCs w:val="24"/>
        </w:rPr>
        <w:t xml:space="preserve"> above shows that the ten (</w:t>
      </w:r>
      <w:r w:rsidRPr="00F76A8D">
        <w:rPr>
          <w:rFonts w:ascii="Arial" w:eastAsia="Calibri" w:hAnsi="Arial" w:cs="Arial"/>
          <w:b/>
          <w:sz w:val="24"/>
          <w:szCs w:val="24"/>
        </w:rPr>
        <w:t>10</w:t>
      </w:r>
      <w:r w:rsidRPr="00F76A8D">
        <w:rPr>
          <w:rFonts w:ascii="Arial" w:eastAsia="Calibri" w:hAnsi="Arial" w:cs="Arial"/>
          <w:sz w:val="24"/>
          <w:szCs w:val="24"/>
        </w:rPr>
        <w:t>) officials who are/were on the level of Deputy National Commissioner in the SAPS submitted their financial disclosure forms for the 2012/2013 and 2013/2014 financial years. During the 2014/2015 and 2015/2016 financial years, the SAPS experienced certain changes relating to the incumbency of the posts of Deputy National Commissioner. The following changes were experienced:</w:t>
      </w:r>
    </w:p>
    <w:p w:rsidR="00653FA4" w:rsidRPr="00F76A8D" w:rsidRDefault="00653FA4" w:rsidP="00653FA4">
      <w:pPr>
        <w:spacing w:after="200" w:line="276" w:lineRule="auto"/>
        <w:ind w:right="-330"/>
        <w:jc w:val="both"/>
        <w:rPr>
          <w:rFonts w:ascii="Arial" w:eastAsia="Calibri" w:hAnsi="Arial" w:cs="Arial"/>
          <w:sz w:val="24"/>
          <w:szCs w:val="24"/>
        </w:rPr>
      </w:pPr>
    </w:p>
    <w:p w:rsidR="00653FA4" w:rsidRPr="00F76A8D" w:rsidRDefault="00653FA4" w:rsidP="00653FA4">
      <w:pPr>
        <w:pStyle w:val="ListParagraph"/>
        <w:numPr>
          <w:ilvl w:val="0"/>
          <w:numId w:val="1"/>
        </w:numPr>
        <w:spacing w:after="200" w:line="276" w:lineRule="auto"/>
        <w:ind w:left="426" w:right="-330" w:hanging="426"/>
        <w:jc w:val="both"/>
        <w:rPr>
          <w:rFonts w:ascii="Arial" w:eastAsia="Calibri" w:hAnsi="Arial" w:cs="Arial"/>
          <w:sz w:val="24"/>
          <w:szCs w:val="24"/>
        </w:rPr>
      </w:pPr>
      <w:r w:rsidRPr="00F76A8D">
        <w:rPr>
          <w:rFonts w:ascii="Arial" w:eastAsia="Calibri" w:hAnsi="Arial" w:cs="Arial"/>
          <w:b/>
          <w:sz w:val="24"/>
          <w:szCs w:val="24"/>
        </w:rPr>
        <w:t>Masemola SF</w:t>
      </w:r>
      <w:r w:rsidRPr="00F76A8D">
        <w:rPr>
          <w:rFonts w:ascii="Arial" w:eastAsia="Calibri" w:hAnsi="Arial" w:cs="Arial"/>
          <w:sz w:val="24"/>
          <w:szCs w:val="24"/>
        </w:rPr>
        <w:t>, who was the Deputy National Commissioner responsible for Operational Services, was transferred to the Limpopo Province as a Provincial Commissioner. The PSC was informed that subsequent to this transfer, the post of National Commissioner: Operational Services was not provided for on the structure of the SAPS during the 2014/2015 and 2015/2016 financial years.  In view thereof, the financial disclosure form of the incumbent of the post of Deputy National Commissioner: Operational Services was not expected during these periods.</w:t>
      </w:r>
    </w:p>
    <w:p w:rsidR="00653FA4" w:rsidRPr="00F76A8D" w:rsidRDefault="00653FA4" w:rsidP="00653FA4">
      <w:pPr>
        <w:pStyle w:val="ListParagraph"/>
        <w:spacing w:after="200" w:line="276" w:lineRule="auto"/>
        <w:ind w:left="426" w:right="-330"/>
        <w:jc w:val="both"/>
        <w:rPr>
          <w:rFonts w:ascii="Arial" w:eastAsia="Calibri" w:hAnsi="Arial" w:cs="Arial"/>
          <w:sz w:val="24"/>
          <w:szCs w:val="24"/>
        </w:rPr>
      </w:pPr>
    </w:p>
    <w:p w:rsidR="00653FA4" w:rsidRPr="00F76A8D" w:rsidRDefault="00653FA4" w:rsidP="00653FA4">
      <w:pPr>
        <w:pStyle w:val="ListParagraph"/>
        <w:numPr>
          <w:ilvl w:val="0"/>
          <w:numId w:val="1"/>
        </w:numPr>
        <w:spacing w:after="200" w:line="276" w:lineRule="auto"/>
        <w:ind w:left="426" w:right="-330" w:hanging="426"/>
        <w:jc w:val="both"/>
        <w:rPr>
          <w:rFonts w:ascii="Arial" w:eastAsia="Calibri" w:hAnsi="Arial" w:cs="Arial"/>
          <w:sz w:val="24"/>
          <w:szCs w:val="24"/>
        </w:rPr>
      </w:pPr>
      <w:r w:rsidRPr="00F76A8D">
        <w:rPr>
          <w:rFonts w:ascii="Arial" w:eastAsia="Calibri" w:hAnsi="Arial" w:cs="Arial"/>
          <w:sz w:val="24"/>
          <w:szCs w:val="24"/>
        </w:rPr>
        <w:t xml:space="preserve">The services of </w:t>
      </w:r>
      <w:proofErr w:type="spellStart"/>
      <w:r w:rsidRPr="00F76A8D">
        <w:rPr>
          <w:rFonts w:ascii="Arial" w:eastAsia="Calibri" w:hAnsi="Arial" w:cs="Arial"/>
          <w:b/>
          <w:sz w:val="24"/>
          <w:szCs w:val="24"/>
        </w:rPr>
        <w:t>Lebeya</w:t>
      </w:r>
      <w:proofErr w:type="spellEnd"/>
      <w:r w:rsidRPr="00F76A8D">
        <w:rPr>
          <w:rFonts w:ascii="Arial" w:eastAsia="Calibri" w:hAnsi="Arial" w:cs="Arial"/>
          <w:b/>
          <w:sz w:val="24"/>
          <w:szCs w:val="24"/>
        </w:rPr>
        <w:t xml:space="preserve"> SG</w:t>
      </w:r>
      <w:r w:rsidRPr="00F76A8D">
        <w:rPr>
          <w:rFonts w:ascii="Arial" w:eastAsia="Calibri" w:hAnsi="Arial" w:cs="Arial"/>
          <w:sz w:val="24"/>
          <w:szCs w:val="24"/>
        </w:rPr>
        <w:t>, who was the Deputy National Commissioner responsible for Crime Detection, were terminated.  The PSC was informed that subsequent to this termination, the post was not provided for on the structure of the SAPS during the 2014/2015 and 2015/2016 financial years.  In view thereof, the financial disclosure forms of the incumbent of the post of Deputy National Commissioner: Crime Detection were not expected during these periods.</w:t>
      </w:r>
    </w:p>
    <w:p w:rsidR="00653FA4" w:rsidRPr="00F76A8D" w:rsidRDefault="00653FA4" w:rsidP="00653FA4">
      <w:pPr>
        <w:pStyle w:val="ListParagraph"/>
        <w:rPr>
          <w:rFonts w:ascii="Arial" w:eastAsia="Calibri" w:hAnsi="Arial" w:cs="Arial"/>
          <w:sz w:val="24"/>
          <w:szCs w:val="24"/>
        </w:rPr>
      </w:pPr>
    </w:p>
    <w:p w:rsidR="00653FA4" w:rsidRPr="00F76A8D" w:rsidRDefault="00653FA4" w:rsidP="00653FA4">
      <w:pPr>
        <w:pStyle w:val="ListParagraph"/>
        <w:numPr>
          <w:ilvl w:val="0"/>
          <w:numId w:val="1"/>
        </w:numPr>
        <w:spacing w:after="200" w:line="276" w:lineRule="auto"/>
        <w:ind w:left="426" w:right="-330" w:hanging="426"/>
        <w:jc w:val="both"/>
        <w:rPr>
          <w:rFonts w:ascii="Arial" w:eastAsia="Calibri" w:hAnsi="Arial" w:cs="Arial"/>
          <w:sz w:val="24"/>
          <w:szCs w:val="24"/>
        </w:rPr>
      </w:pPr>
      <w:r w:rsidRPr="00F76A8D">
        <w:rPr>
          <w:rFonts w:ascii="Arial" w:eastAsia="Calibri" w:hAnsi="Arial" w:cs="Arial"/>
          <w:sz w:val="24"/>
          <w:szCs w:val="24"/>
        </w:rPr>
        <w:t xml:space="preserve">The services of </w:t>
      </w:r>
      <w:proofErr w:type="spellStart"/>
      <w:r w:rsidRPr="00F76A8D">
        <w:rPr>
          <w:rFonts w:ascii="Arial" w:eastAsia="Calibri" w:hAnsi="Arial" w:cs="Arial"/>
          <w:b/>
          <w:sz w:val="24"/>
          <w:szCs w:val="24"/>
        </w:rPr>
        <w:t>Mofomme</w:t>
      </w:r>
      <w:proofErr w:type="spellEnd"/>
      <w:r w:rsidRPr="00F76A8D">
        <w:rPr>
          <w:rFonts w:ascii="Arial" w:eastAsia="Calibri" w:hAnsi="Arial" w:cs="Arial"/>
          <w:b/>
          <w:sz w:val="24"/>
          <w:szCs w:val="24"/>
        </w:rPr>
        <w:t xml:space="preserve"> AL</w:t>
      </w:r>
      <w:r w:rsidRPr="00F76A8D">
        <w:rPr>
          <w:rFonts w:ascii="Arial" w:eastAsia="Calibri" w:hAnsi="Arial" w:cs="Arial"/>
          <w:sz w:val="24"/>
          <w:szCs w:val="24"/>
        </w:rPr>
        <w:t>, who was the Deputy National Commissioner responsible for Physical Resource Management, were terminated.  The PSC was informed that subsequent to this termination, the post was not provided for on the structure of the SAPS during the 2014/2015 and 2015/2016 financial years.  In view thereof, the financial disclosure forms of the incumbent of the post of Deputy National Commissioner: Physical Resource Management were not expected during these periods.</w:t>
      </w:r>
    </w:p>
    <w:p w:rsidR="00653FA4" w:rsidRPr="00F76A8D" w:rsidRDefault="00653FA4" w:rsidP="00653FA4">
      <w:pPr>
        <w:pStyle w:val="ListParagraph"/>
        <w:rPr>
          <w:rFonts w:ascii="Arial" w:eastAsia="Calibri" w:hAnsi="Arial" w:cs="Arial"/>
          <w:sz w:val="24"/>
          <w:szCs w:val="24"/>
        </w:rPr>
      </w:pPr>
    </w:p>
    <w:p w:rsidR="00653FA4" w:rsidRPr="00F76A8D" w:rsidRDefault="00653FA4" w:rsidP="00653FA4">
      <w:pPr>
        <w:pStyle w:val="ListParagraph"/>
        <w:numPr>
          <w:ilvl w:val="0"/>
          <w:numId w:val="1"/>
        </w:numPr>
        <w:spacing w:after="200" w:line="276" w:lineRule="auto"/>
        <w:ind w:left="426" w:right="-330" w:hanging="426"/>
        <w:jc w:val="both"/>
        <w:rPr>
          <w:rFonts w:ascii="Arial" w:eastAsia="Calibri" w:hAnsi="Arial" w:cs="Arial"/>
          <w:sz w:val="24"/>
          <w:szCs w:val="24"/>
        </w:rPr>
      </w:pPr>
      <w:r w:rsidRPr="00F76A8D">
        <w:rPr>
          <w:rFonts w:ascii="Arial" w:eastAsia="Calibri" w:hAnsi="Arial" w:cs="Arial"/>
          <w:b/>
          <w:sz w:val="24"/>
          <w:szCs w:val="24"/>
        </w:rPr>
        <w:t>Mazibuko NNH</w:t>
      </w:r>
      <w:r w:rsidRPr="00F76A8D">
        <w:rPr>
          <w:rFonts w:ascii="Arial" w:eastAsia="Calibri" w:hAnsi="Arial" w:cs="Arial"/>
          <w:sz w:val="24"/>
          <w:szCs w:val="24"/>
        </w:rPr>
        <w:t>, who was the Deputy National Commissioner responsible for Human Resource Management, retired from the service.  The PSC was informed that subsequent to this retirement, the post was not provided for on the structure of the SAPS during the 2014/2015 and 2015/2016 financial years.  In view thereof, the financial disclosure forms of the incumbent of the post of Deputy National Commissioner: Human Resource Management were not expected during these periods.</w:t>
      </w:r>
    </w:p>
    <w:p w:rsidR="00653FA4" w:rsidRPr="00F76A8D" w:rsidRDefault="00653FA4" w:rsidP="00653FA4">
      <w:pPr>
        <w:pStyle w:val="ListParagraph"/>
        <w:rPr>
          <w:rFonts w:ascii="Arial" w:eastAsia="Calibri" w:hAnsi="Arial" w:cs="Arial"/>
          <w:sz w:val="24"/>
          <w:szCs w:val="24"/>
        </w:rPr>
      </w:pPr>
    </w:p>
    <w:p w:rsidR="00653FA4" w:rsidRPr="00F76A8D" w:rsidRDefault="00653FA4" w:rsidP="00653FA4">
      <w:pPr>
        <w:pStyle w:val="ListParagraph"/>
        <w:numPr>
          <w:ilvl w:val="0"/>
          <w:numId w:val="1"/>
        </w:numPr>
        <w:spacing w:after="200" w:line="276" w:lineRule="auto"/>
        <w:ind w:left="426" w:right="-330" w:hanging="426"/>
        <w:jc w:val="both"/>
        <w:rPr>
          <w:rFonts w:ascii="Arial" w:eastAsia="Calibri" w:hAnsi="Arial" w:cs="Arial"/>
          <w:sz w:val="24"/>
          <w:szCs w:val="24"/>
        </w:rPr>
      </w:pPr>
      <w:r w:rsidRPr="00F76A8D">
        <w:rPr>
          <w:rFonts w:ascii="Arial" w:eastAsia="Calibri" w:hAnsi="Arial" w:cs="Arial"/>
          <w:sz w:val="24"/>
          <w:szCs w:val="24"/>
        </w:rPr>
        <w:t xml:space="preserve">The services of </w:t>
      </w:r>
      <w:proofErr w:type="spellStart"/>
      <w:r w:rsidRPr="00F76A8D">
        <w:rPr>
          <w:rFonts w:ascii="Arial" w:eastAsia="Calibri" w:hAnsi="Arial" w:cs="Arial"/>
          <w:b/>
          <w:sz w:val="24"/>
          <w:szCs w:val="24"/>
        </w:rPr>
        <w:t>Dramat</w:t>
      </w:r>
      <w:proofErr w:type="spellEnd"/>
      <w:r w:rsidRPr="00F76A8D">
        <w:rPr>
          <w:rFonts w:ascii="Arial" w:eastAsia="Calibri" w:hAnsi="Arial" w:cs="Arial"/>
          <w:b/>
          <w:sz w:val="24"/>
          <w:szCs w:val="24"/>
        </w:rPr>
        <w:t xml:space="preserve"> A</w:t>
      </w:r>
      <w:r w:rsidRPr="00F76A8D">
        <w:rPr>
          <w:rFonts w:ascii="Arial" w:eastAsia="Calibri" w:hAnsi="Arial" w:cs="Arial"/>
          <w:sz w:val="24"/>
          <w:szCs w:val="24"/>
        </w:rPr>
        <w:t xml:space="preserve">, who was the Deputy National Commissioner responsible for the Directorate of Priority Crime Investigations, were terminated during 2014/2015 financial year.  This official was replaced by </w:t>
      </w:r>
      <w:r w:rsidRPr="00F76A8D">
        <w:rPr>
          <w:rFonts w:ascii="Arial" w:eastAsia="Calibri" w:hAnsi="Arial" w:cs="Arial"/>
          <w:b/>
          <w:sz w:val="24"/>
          <w:szCs w:val="24"/>
          <w:u w:val="single"/>
        </w:rPr>
        <w:t>Ntlemeza BM</w:t>
      </w:r>
      <w:r w:rsidRPr="00F76A8D">
        <w:rPr>
          <w:rFonts w:ascii="Arial" w:eastAsia="Calibri" w:hAnsi="Arial" w:cs="Arial"/>
          <w:sz w:val="24"/>
          <w:szCs w:val="24"/>
        </w:rPr>
        <w:t xml:space="preserve"> </w:t>
      </w:r>
      <w:r w:rsidRPr="00F76A8D">
        <w:rPr>
          <w:rFonts w:ascii="Arial" w:eastAsia="Calibri" w:hAnsi="Arial" w:cs="Arial"/>
          <w:b/>
          <w:sz w:val="24"/>
          <w:szCs w:val="24"/>
        </w:rPr>
        <w:t>in an acting capacity during the 2014/2015</w:t>
      </w:r>
      <w:r w:rsidRPr="00F76A8D">
        <w:rPr>
          <w:rFonts w:ascii="Arial" w:eastAsia="Calibri" w:hAnsi="Arial" w:cs="Arial"/>
          <w:sz w:val="24"/>
          <w:szCs w:val="24"/>
        </w:rPr>
        <w:t xml:space="preserve"> financial year.  Ntlemeza BM was subsequently appointed permanently to this position and his financial disclosure form for 2015/2016 financial year was submitted.  </w:t>
      </w:r>
      <w:r w:rsidRPr="00F76A8D">
        <w:rPr>
          <w:rFonts w:ascii="Arial" w:eastAsia="Calibri" w:hAnsi="Arial" w:cs="Arial"/>
          <w:b/>
          <w:sz w:val="24"/>
          <w:szCs w:val="24"/>
        </w:rPr>
        <w:t xml:space="preserve">Table 2 </w:t>
      </w:r>
      <w:r w:rsidRPr="00F76A8D">
        <w:rPr>
          <w:rFonts w:ascii="Arial" w:eastAsia="Calibri" w:hAnsi="Arial" w:cs="Arial"/>
          <w:sz w:val="24"/>
          <w:szCs w:val="24"/>
        </w:rPr>
        <w:t xml:space="preserve">shows further that </w:t>
      </w:r>
      <w:r w:rsidRPr="00F76A8D">
        <w:rPr>
          <w:rFonts w:ascii="Arial" w:eastAsia="Calibri" w:hAnsi="Arial" w:cs="Arial"/>
          <w:b/>
          <w:sz w:val="24"/>
          <w:szCs w:val="24"/>
        </w:rPr>
        <w:t>Ntlemeza BM</w:t>
      </w:r>
      <w:r w:rsidRPr="00F76A8D">
        <w:rPr>
          <w:rFonts w:ascii="Arial" w:eastAsia="Calibri" w:hAnsi="Arial" w:cs="Arial"/>
          <w:sz w:val="24"/>
          <w:szCs w:val="24"/>
        </w:rPr>
        <w:t xml:space="preserve"> has been submitting his financial disclosure forms consistently between the 2012/2013 and 2015/2016 financial years.</w:t>
      </w:r>
    </w:p>
    <w:p w:rsidR="00653FA4" w:rsidRPr="00F76A8D" w:rsidRDefault="00653FA4" w:rsidP="00653FA4">
      <w:pPr>
        <w:pStyle w:val="ListParagraph"/>
        <w:rPr>
          <w:rFonts w:ascii="Arial" w:eastAsia="Calibri" w:hAnsi="Arial" w:cs="Arial"/>
          <w:sz w:val="24"/>
          <w:szCs w:val="24"/>
        </w:rPr>
      </w:pPr>
    </w:p>
    <w:p w:rsidR="00653FA4" w:rsidRPr="00F76A8D" w:rsidRDefault="00653FA4" w:rsidP="00653FA4">
      <w:pPr>
        <w:pStyle w:val="ListParagraph"/>
        <w:numPr>
          <w:ilvl w:val="0"/>
          <w:numId w:val="1"/>
        </w:numPr>
        <w:spacing w:after="200" w:line="276" w:lineRule="auto"/>
        <w:ind w:left="426" w:right="-330" w:hanging="426"/>
        <w:jc w:val="both"/>
        <w:rPr>
          <w:rFonts w:ascii="Arial" w:eastAsia="Calibri" w:hAnsi="Arial" w:cs="Arial"/>
          <w:sz w:val="24"/>
          <w:szCs w:val="24"/>
        </w:rPr>
      </w:pPr>
      <w:proofErr w:type="spellStart"/>
      <w:r w:rsidRPr="00F76A8D">
        <w:rPr>
          <w:rFonts w:ascii="Arial" w:eastAsia="Calibri" w:hAnsi="Arial" w:cs="Arial"/>
          <w:b/>
          <w:sz w:val="24"/>
          <w:szCs w:val="24"/>
        </w:rPr>
        <w:t>Schutte</w:t>
      </w:r>
      <w:proofErr w:type="spellEnd"/>
      <w:r w:rsidRPr="00F76A8D">
        <w:rPr>
          <w:rFonts w:ascii="Arial" w:eastAsia="Calibri" w:hAnsi="Arial" w:cs="Arial"/>
          <w:b/>
          <w:sz w:val="24"/>
          <w:szCs w:val="24"/>
        </w:rPr>
        <w:t xml:space="preserve"> SJP</w:t>
      </w:r>
      <w:r w:rsidRPr="00F76A8D">
        <w:rPr>
          <w:rFonts w:ascii="Arial" w:eastAsia="Calibri" w:hAnsi="Arial" w:cs="Arial"/>
          <w:sz w:val="24"/>
          <w:szCs w:val="24"/>
        </w:rPr>
        <w:t xml:space="preserve"> submitted the financial disclosure form as Divisional Commissioner during the 2012/2013 and 2013/2014 financial years. During the 2014/2015 and 2015/2016 financial years the official submitted the financial disclosure forms as Deputy National Commissioner: Asset and Legal Management/Resources Management.</w:t>
      </w:r>
    </w:p>
    <w:p w:rsidR="00653FA4" w:rsidRPr="00F76A8D" w:rsidRDefault="00653FA4" w:rsidP="00653FA4">
      <w:pPr>
        <w:pStyle w:val="ListParagraph"/>
        <w:rPr>
          <w:rFonts w:ascii="Arial" w:eastAsia="Calibri" w:hAnsi="Arial" w:cs="Arial"/>
          <w:sz w:val="24"/>
          <w:szCs w:val="24"/>
        </w:rPr>
      </w:pPr>
    </w:p>
    <w:p w:rsidR="00653FA4" w:rsidRPr="00F76A8D" w:rsidRDefault="00653FA4" w:rsidP="00653FA4">
      <w:pPr>
        <w:pStyle w:val="ListParagraph"/>
        <w:numPr>
          <w:ilvl w:val="0"/>
          <w:numId w:val="1"/>
        </w:numPr>
        <w:spacing w:after="200" w:line="276" w:lineRule="auto"/>
        <w:ind w:left="426" w:right="-330" w:hanging="426"/>
        <w:jc w:val="both"/>
        <w:rPr>
          <w:rFonts w:ascii="Arial" w:eastAsia="Calibri" w:hAnsi="Arial" w:cs="Arial"/>
          <w:sz w:val="24"/>
          <w:szCs w:val="24"/>
        </w:rPr>
      </w:pPr>
      <w:proofErr w:type="spellStart"/>
      <w:r w:rsidRPr="00F76A8D">
        <w:rPr>
          <w:rFonts w:ascii="Arial" w:eastAsia="Calibri" w:hAnsi="Arial" w:cs="Arial"/>
          <w:b/>
          <w:sz w:val="24"/>
          <w:szCs w:val="24"/>
        </w:rPr>
        <w:t>Mbekela</w:t>
      </w:r>
      <w:proofErr w:type="spellEnd"/>
      <w:r w:rsidRPr="00F76A8D">
        <w:rPr>
          <w:rFonts w:ascii="Arial" w:eastAsia="Calibri" w:hAnsi="Arial" w:cs="Arial"/>
          <w:b/>
          <w:sz w:val="24"/>
          <w:szCs w:val="24"/>
        </w:rPr>
        <w:t xml:space="preserve"> CN</w:t>
      </w:r>
      <w:r w:rsidRPr="00F76A8D">
        <w:rPr>
          <w:rFonts w:ascii="Arial" w:eastAsia="Calibri" w:hAnsi="Arial" w:cs="Arial"/>
          <w:sz w:val="24"/>
          <w:szCs w:val="24"/>
        </w:rPr>
        <w:t>, who was the Deputy National Commissioner responsible for Corporate Service Management (name changed to Human Resource Management in 2016) submitted the financial disclosure forms consistently between the period 2012/2013 and 2014/2015. The services of this official</w:t>
      </w:r>
      <w:r w:rsidRPr="00F76A8D">
        <w:rPr>
          <w:rFonts w:ascii="Arial" w:eastAsia="Calibri" w:hAnsi="Arial" w:cs="Arial"/>
          <w:i/>
          <w:sz w:val="24"/>
          <w:szCs w:val="24"/>
        </w:rPr>
        <w:t xml:space="preserve"> </w:t>
      </w:r>
      <w:r w:rsidRPr="00F76A8D">
        <w:rPr>
          <w:rFonts w:ascii="Arial" w:eastAsia="Calibri" w:hAnsi="Arial" w:cs="Arial"/>
          <w:sz w:val="24"/>
          <w:szCs w:val="24"/>
        </w:rPr>
        <w:t xml:space="preserve">were </w:t>
      </w:r>
      <w:r w:rsidRPr="00F76A8D">
        <w:rPr>
          <w:rFonts w:ascii="Arial" w:eastAsia="Calibri" w:hAnsi="Arial" w:cs="Arial"/>
          <w:b/>
          <w:sz w:val="24"/>
          <w:szCs w:val="24"/>
        </w:rPr>
        <w:t xml:space="preserve">terminated during the 2015/2016 </w:t>
      </w:r>
      <w:r w:rsidRPr="00F76A8D">
        <w:rPr>
          <w:rFonts w:ascii="Arial" w:eastAsia="Calibri" w:hAnsi="Arial" w:cs="Arial"/>
          <w:sz w:val="24"/>
          <w:szCs w:val="24"/>
        </w:rPr>
        <w:t xml:space="preserve">financial year.  In view thereof, the financial disclosure form of this official was not expected during the 2015/2016 financial year. </w:t>
      </w:r>
    </w:p>
    <w:p w:rsidR="00653FA4" w:rsidRPr="00F76A8D" w:rsidRDefault="00653FA4" w:rsidP="00653FA4">
      <w:pPr>
        <w:pStyle w:val="ListParagraph"/>
        <w:spacing w:after="200" w:line="276" w:lineRule="auto"/>
        <w:ind w:left="426" w:right="-330"/>
        <w:jc w:val="both"/>
        <w:rPr>
          <w:rFonts w:ascii="Arial" w:eastAsia="Calibri" w:hAnsi="Arial" w:cs="Arial"/>
          <w:sz w:val="24"/>
          <w:szCs w:val="24"/>
        </w:rPr>
      </w:pPr>
    </w:p>
    <w:p w:rsidR="00653FA4" w:rsidRPr="00F76A8D" w:rsidRDefault="00653FA4" w:rsidP="00653FA4">
      <w:pPr>
        <w:pStyle w:val="ListParagraph"/>
        <w:numPr>
          <w:ilvl w:val="0"/>
          <w:numId w:val="1"/>
        </w:numPr>
        <w:spacing w:after="200" w:line="276" w:lineRule="auto"/>
        <w:ind w:left="426" w:right="-330" w:hanging="426"/>
        <w:jc w:val="both"/>
        <w:rPr>
          <w:rFonts w:ascii="Arial" w:eastAsia="Calibri" w:hAnsi="Arial" w:cs="Arial"/>
          <w:sz w:val="24"/>
          <w:szCs w:val="24"/>
        </w:rPr>
      </w:pPr>
      <w:proofErr w:type="spellStart"/>
      <w:r w:rsidRPr="00F76A8D">
        <w:rPr>
          <w:rFonts w:ascii="Arial" w:eastAsia="Calibri" w:hAnsi="Arial" w:cs="Arial"/>
          <w:b/>
          <w:sz w:val="24"/>
          <w:szCs w:val="24"/>
        </w:rPr>
        <w:t>Mgwenya</w:t>
      </w:r>
      <w:proofErr w:type="spellEnd"/>
      <w:r w:rsidRPr="00F76A8D">
        <w:rPr>
          <w:rFonts w:ascii="Arial" w:eastAsia="Calibri" w:hAnsi="Arial" w:cs="Arial"/>
          <w:b/>
          <w:sz w:val="24"/>
          <w:szCs w:val="24"/>
        </w:rPr>
        <w:t xml:space="preserve"> BC</w:t>
      </w:r>
      <w:r w:rsidRPr="00F76A8D">
        <w:rPr>
          <w:rFonts w:ascii="Arial" w:eastAsia="Calibri" w:hAnsi="Arial" w:cs="Arial"/>
          <w:sz w:val="24"/>
          <w:szCs w:val="24"/>
        </w:rPr>
        <w:t xml:space="preserve"> submitted the financial disclosure forms consistently between the 2012/2013 and 2015/2016 financial years. During 2012/2013 and 2013/2014 financial years the official was occupying the post of Chief Operations Officer.</w:t>
      </w:r>
      <w:r w:rsidRPr="00F76A8D">
        <w:rPr>
          <w:rFonts w:ascii="Arial" w:eastAsia="Calibri" w:hAnsi="Arial" w:cs="Arial"/>
          <w:i/>
          <w:sz w:val="24"/>
          <w:szCs w:val="24"/>
        </w:rPr>
        <w:t xml:space="preserve"> </w:t>
      </w:r>
      <w:r w:rsidRPr="00F76A8D">
        <w:rPr>
          <w:rFonts w:ascii="Arial" w:eastAsia="Calibri" w:hAnsi="Arial" w:cs="Arial"/>
          <w:sz w:val="24"/>
          <w:szCs w:val="24"/>
        </w:rPr>
        <w:t xml:space="preserve">The PSC was informed that the post of Chief Operations Officer was abolished during the 2014/2015 financial year.  The official was then moved to the re-established post of Deputy National Commissioner: Human Resource Management. </w:t>
      </w:r>
    </w:p>
    <w:p w:rsidR="00653FA4" w:rsidRPr="00F76A8D" w:rsidRDefault="00653FA4" w:rsidP="00653FA4">
      <w:pPr>
        <w:pStyle w:val="ListParagraph"/>
        <w:rPr>
          <w:rFonts w:ascii="Arial" w:eastAsia="Calibri" w:hAnsi="Arial" w:cs="Arial"/>
          <w:sz w:val="24"/>
          <w:szCs w:val="24"/>
        </w:rPr>
      </w:pPr>
    </w:p>
    <w:p w:rsidR="00653FA4" w:rsidRPr="00F76A8D" w:rsidRDefault="00653FA4" w:rsidP="00653FA4">
      <w:pPr>
        <w:pStyle w:val="ListParagraph"/>
        <w:numPr>
          <w:ilvl w:val="0"/>
          <w:numId w:val="1"/>
        </w:numPr>
        <w:spacing w:after="200" w:line="276" w:lineRule="auto"/>
        <w:ind w:left="426" w:right="-330" w:hanging="426"/>
        <w:jc w:val="both"/>
        <w:rPr>
          <w:rFonts w:ascii="Arial" w:eastAsia="Calibri" w:hAnsi="Arial" w:cs="Arial"/>
          <w:sz w:val="24"/>
          <w:szCs w:val="24"/>
        </w:rPr>
      </w:pPr>
      <w:proofErr w:type="spellStart"/>
      <w:r w:rsidRPr="00F76A8D">
        <w:rPr>
          <w:rFonts w:ascii="Arial" w:eastAsia="Calibri" w:hAnsi="Arial" w:cs="Arial"/>
          <w:b/>
          <w:sz w:val="24"/>
          <w:szCs w:val="24"/>
        </w:rPr>
        <w:t>Molefe</w:t>
      </w:r>
      <w:proofErr w:type="spellEnd"/>
      <w:r w:rsidRPr="00F76A8D">
        <w:rPr>
          <w:rFonts w:ascii="Arial" w:eastAsia="Calibri" w:hAnsi="Arial" w:cs="Arial"/>
          <w:b/>
          <w:sz w:val="24"/>
          <w:szCs w:val="24"/>
        </w:rPr>
        <w:t xml:space="preserve"> J</w:t>
      </w:r>
      <w:r w:rsidRPr="00F76A8D">
        <w:rPr>
          <w:rFonts w:ascii="Arial" w:eastAsia="Calibri" w:hAnsi="Arial" w:cs="Arial"/>
          <w:sz w:val="24"/>
          <w:szCs w:val="24"/>
        </w:rPr>
        <w:t xml:space="preserve"> submitted the financial disclosure forms consistently between the 2012/2013 and 2015/2016 financial years. Although the official resigned from the SAPS during the 2015/2016 financial the financial disclosure form for this period was submitted prior to the resignation.</w:t>
      </w:r>
    </w:p>
    <w:p w:rsidR="00653FA4" w:rsidRPr="00F76A8D" w:rsidRDefault="00653FA4" w:rsidP="00653FA4">
      <w:pPr>
        <w:spacing w:after="200" w:line="276" w:lineRule="auto"/>
        <w:ind w:right="-23"/>
        <w:jc w:val="both"/>
        <w:rPr>
          <w:rFonts w:ascii="Arial" w:eastAsia="Calibri" w:hAnsi="Arial" w:cs="Arial"/>
          <w:sz w:val="24"/>
          <w:szCs w:val="24"/>
        </w:rPr>
      </w:pPr>
      <w:r w:rsidRPr="00F76A8D">
        <w:rPr>
          <w:rFonts w:ascii="Arial" w:eastAsia="Calibri" w:hAnsi="Arial" w:cs="Arial"/>
          <w:sz w:val="24"/>
          <w:szCs w:val="24"/>
        </w:rPr>
        <w:t xml:space="preserve">The submission rate of financial disclosure forms by Provincial Commissioners is shown in </w:t>
      </w:r>
      <w:r w:rsidRPr="00F76A8D">
        <w:rPr>
          <w:rFonts w:ascii="Arial" w:eastAsia="Calibri" w:hAnsi="Arial" w:cs="Arial"/>
          <w:b/>
          <w:sz w:val="24"/>
          <w:szCs w:val="24"/>
        </w:rPr>
        <w:t>Table 3</w:t>
      </w:r>
      <w:r w:rsidRPr="00F76A8D">
        <w:rPr>
          <w:rFonts w:ascii="Arial" w:eastAsia="Calibri" w:hAnsi="Arial" w:cs="Arial"/>
          <w:sz w:val="24"/>
          <w:szCs w:val="24"/>
        </w:rPr>
        <w:t xml:space="preserve"> below:</w:t>
      </w:r>
    </w:p>
    <w:p w:rsidR="00653FA4" w:rsidRPr="00F76A8D" w:rsidRDefault="00653FA4" w:rsidP="00653FA4">
      <w:pPr>
        <w:tabs>
          <w:tab w:val="left" w:pos="993"/>
        </w:tabs>
        <w:spacing w:after="200" w:line="276" w:lineRule="auto"/>
        <w:ind w:left="993" w:hanging="993"/>
        <w:contextualSpacing/>
        <w:jc w:val="both"/>
        <w:rPr>
          <w:rFonts w:ascii="Arial" w:eastAsia="Calibri" w:hAnsi="Arial" w:cs="Arial"/>
          <w:i/>
          <w:sz w:val="24"/>
          <w:szCs w:val="24"/>
        </w:rPr>
      </w:pPr>
      <w:r w:rsidRPr="00F76A8D">
        <w:rPr>
          <w:rFonts w:ascii="Arial" w:eastAsia="Calibri" w:hAnsi="Arial" w:cs="Arial"/>
          <w:i/>
          <w:sz w:val="24"/>
          <w:szCs w:val="24"/>
        </w:rPr>
        <w:t>Table 3:</w:t>
      </w:r>
      <w:r w:rsidRPr="00F76A8D">
        <w:rPr>
          <w:rFonts w:ascii="Arial" w:eastAsia="Calibri" w:hAnsi="Arial" w:cs="Arial"/>
          <w:i/>
          <w:sz w:val="24"/>
          <w:szCs w:val="24"/>
        </w:rPr>
        <w:tab/>
        <w:t>Submission of financial disclosure forms</w:t>
      </w:r>
      <w:r>
        <w:rPr>
          <w:rFonts w:ascii="Arial" w:eastAsia="Calibri" w:hAnsi="Arial" w:cs="Arial"/>
          <w:i/>
          <w:sz w:val="24"/>
          <w:szCs w:val="24"/>
        </w:rPr>
        <w:t xml:space="preserve"> by the</w:t>
      </w:r>
      <w:r w:rsidRPr="00F76A8D">
        <w:rPr>
          <w:rFonts w:ascii="Arial" w:eastAsia="Calibri" w:hAnsi="Arial" w:cs="Arial"/>
          <w:i/>
          <w:sz w:val="24"/>
          <w:szCs w:val="24"/>
        </w:rPr>
        <w:t xml:space="preserve"> Provincial Commissioners </w:t>
      </w:r>
      <w:r w:rsidRPr="00F76A8D">
        <w:rPr>
          <w:rFonts w:ascii="Arial" w:eastAsia="Calibri" w:hAnsi="Arial" w:cs="Arial"/>
          <w:bCs/>
          <w:i/>
          <w:sz w:val="24"/>
          <w:szCs w:val="24"/>
        </w:rPr>
        <w:t>between the period 2012/2013 and 2015/2016</w:t>
      </w:r>
    </w:p>
    <w:tbl>
      <w:tblPr>
        <w:tblStyle w:val="TableGrid"/>
        <w:tblW w:w="10490" w:type="dxa"/>
        <w:tblInd w:w="-459" w:type="dxa"/>
        <w:tblLayout w:type="fixed"/>
        <w:tblLook w:val="04A0"/>
      </w:tblPr>
      <w:tblGrid>
        <w:gridCol w:w="1701"/>
        <w:gridCol w:w="1418"/>
        <w:gridCol w:w="1843"/>
        <w:gridCol w:w="1842"/>
        <w:gridCol w:w="1843"/>
        <w:gridCol w:w="1843"/>
      </w:tblGrid>
      <w:tr w:rsidR="00653FA4" w:rsidRPr="00F76A8D" w:rsidTr="002321F0">
        <w:trPr>
          <w:tblHeader/>
        </w:trPr>
        <w:tc>
          <w:tcPr>
            <w:tcW w:w="170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53FA4" w:rsidRPr="00F76A8D" w:rsidRDefault="00653FA4" w:rsidP="002321F0">
            <w:pPr>
              <w:rPr>
                <w:rFonts w:ascii="Arial" w:eastAsia="Calibri" w:hAnsi="Arial" w:cs="Arial"/>
                <w:b/>
                <w:sz w:val="24"/>
                <w:szCs w:val="24"/>
              </w:rPr>
            </w:pPr>
            <w:r w:rsidRPr="00F76A8D">
              <w:rPr>
                <w:rFonts w:ascii="Arial" w:eastAsia="Calibri" w:hAnsi="Arial" w:cs="Arial"/>
                <w:b/>
                <w:sz w:val="24"/>
                <w:szCs w:val="24"/>
              </w:rPr>
              <w:t>Provinces</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53FA4" w:rsidRPr="00F76A8D" w:rsidRDefault="00653FA4" w:rsidP="002321F0">
            <w:pPr>
              <w:rPr>
                <w:rFonts w:ascii="Arial" w:eastAsia="Calibri" w:hAnsi="Arial" w:cs="Arial"/>
                <w:b/>
                <w:sz w:val="24"/>
                <w:szCs w:val="24"/>
              </w:rPr>
            </w:pPr>
            <w:r w:rsidRPr="00F76A8D">
              <w:rPr>
                <w:rFonts w:ascii="Arial" w:eastAsia="Calibri" w:hAnsi="Arial" w:cs="Arial"/>
                <w:b/>
                <w:sz w:val="24"/>
                <w:szCs w:val="24"/>
              </w:rPr>
              <w:t>Names</w:t>
            </w:r>
          </w:p>
        </w:tc>
        <w:tc>
          <w:tcPr>
            <w:tcW w:w="737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53FA4" w:rsidRPr="00F76A8D" w:rsidRDefault="00653FA4" w:rsidP="002321F0">
            <w:pPr>
              <w:jc w:val="center"/>
              <w:rPr>
                <w:rFonts w:ascii="Arial" w:eastAsia="Calibri" w:hAnsi="Arial" w:cs="Arial"/>
                <w:b/>
                <w:sz w:val="24"/>
                <w:szCs w:val="24"/>
              </w:rPr>
            </w:pPr>
            <w:r w:rsidRPr="00F76A8D">
              <w:rPr>
                <w:rFonts w:ascii="Arial" w:eastAsia="Calibri" w:hAnsi="Arial" w:cs="Arial"/>
                <w:b/>
                <w:sz w:val="24"/>
                <w:szCs w:val="24"/>
              </w:rPr>
              <w:t>Financial Years</w:t>
            </w:r>
          </w:p>
        </w:tc>
      </w:tr>
      <w:tr w:rsidR="00653FA4" w:rsidRPr="00F76A8D" w:rsidTr="002321F0">
        <w:trPr>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53FA4" w:rsidRPr="00F76A8D" w:rsidRDefault="00653FA4" w:rsidP="002321F0">
            <w:pPr>
              <w:rPr>
                <w:rFonts w:ascii="Arial" w:eastAsia="Calibri" w:hAnsi="Arial" w:cs="Arial"/>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53FA4" w:rsidRPr="00F76A8D" w:rsidRDefault="00653FA4" w:rsidP="002321F0">
            <w:pPr>
              <w:rPr>
                <w:rFonts w:ascii="Arial" w:eastAsia="Calibri"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53FA4" w:rsidRPr="00F76A8D" w:rsidRDefault="00653FA4" w:rsidP="002321F0">
            <w:pPr>
              <w:rPr>
                <w:rFonts w:ascii="Arial" w:eastAsia="Calibri" w:hAnsi="Arial" w:cs="Arial"/>
                <w:b/>
                <w:sz w:val="24"/>
                <w:szCs w:val="24"/>
              </w:rPr>
            </w:pPr>
            <w:r w:rsidRPr="00F76A8D">
              <w:rPr>
                <w:rFonts w:ascii="Arial" w:eastAsia="Calibri" w:hAnsi="Arial" w:cs="Arial"/>
                <w:b/>
                <w:sz w:val="24"/>
                <w:szCs w:val="24"/>
              </w:rPr>
              <w:t>2012/2013</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53FA4" w:rsidRPr="00F76A8D" w:rsidRDefault="00653FA4" w:rsidP="002321F0">
            <w:pPr>
              <w:rPr>
                <w:rFonts w:ascii="Arial" w:eastAsia="Calibri" w:hAnsi="Arial" w:cs="Arial"/>
                <w:b/>
                <w:sz w:val="24"/>
                <w:szCs w:val="24"/>
              </w:rPr>
            </w:pPr>
            <w:r w:rsidRPr="00F76A8D">
              <w:rPr>
                <w:rFonts w:ascii="Arial" w:eastAsia="Calibri" w:hAnsi="Arial" w:cs="Arial"/>
                <w:b/>
                <w:sz w:val="24"/>
                <w:szCs w:val="24"/>
              </w:rPr>
              <w:t>2013/2014</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53FA4" w:rsidRPr="00F76A8D" w:rsidRDefault="00653FA4" w:rsidP="002321F0">
            <w:pPr>
              <w:rPr>
                <w:rFonts w:ascii="Arial" w:eastAsia="Calibri" w:hAnsi="Arial" w:cs="Arial"/>
                <w:b/>
                <w:sz w:val="24"/>
                <w:szCs w:val="24"/>
              </w:rPr>
            </w:pPr>
            <w:r w:rsidRPr="00F76A8D">
              <w:rPr>
                <w:rFonts w:ascii="Arial" w:eastAsia="Calibri" w:hAnsi="Arial" w:cs="Arial"/>
                <w:b/>
                <w:sz w:val="24"/>
                <w:szCs w:val="24"/>
              </w:rPr>
              <w:t>2014/2015</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53FA4" w:rsidRPr="00F76A8D" w:rsidRDefault="00653FA4" w:rsidP="002321F0">
            <w:pPr>
              <w:rPr>
                <w:rFonts w:ascii="Arial" w:eastAsia="Calibri" w:hAnsi="Arial" w:cs="Arial"/>
                <w:b/>
                <w:sz w:val="24"/>
                <w:szCs w:val="24"/>
              </w:rPr>
            </w:pPr>
            <w:r w:rsidRPr="00F76A8D">
              <w:rPr>
                <w:rFonts w:ascii="Arial" w:eastAsia="Calibri" w:hAnsi="Arial" w:cs="Arial"/>
                <w:b/>
                <w:sz w:val="24"/>
                <w:szCs w:val="24"/>
              </w:rPr>
              <w:t>2015/2016</w:t>
            </w:r>
          </w:p>
        </w:tc>
      </w:tr>
      <w:tr w:rsidR="00653FA4" w:rsidRPr="00F76A8D" w:rsidTr="002321F0">
        <w:trPr>
          <w:trHeight w:val="278"/>
        </w:trPr>
        <w:tc>
          <w:tcPr>
            <w:tcW w:w="1701"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rPr>
                <w:rFonts w:ascii="Arial" w:eastAsia="Calibri" w:hAnsi="Arial" w:cs="Arial"/>
                <w:sz w:val="24"/>
                <w:szCs w:val="24"/>
              </w:rPr>
            </w:pPr>
            <w:r w:rsidRPr="00F76A8D">
              <w:rPr>
                <w:rFonts w:ascii="Arial" w:eastAsia="Calibri" w:hAnsi="Arial" w:cs="Arial"/>
                <w:sz w:val="24"/>
                <w:szCs w:val="24"/>
              </w:rPr>
              <w:t>Eastern Cape</w:t>
            </w:r>
          </w:p>
        </w:tc>
        <w:tc>
          <w:tcPr>
            <w:tcW w:w="1418"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rPr>
                <w:rFonts w:ascii="Arial" w:eastAsia="Calibri" w:hAnsi="Arial" w:cs="Arial"/>
                <w:sz w:val="24"/>
                <w:szCs w:val="24"/>
              </w:rPr>
            </w:pPr>
            <w:proofErr w:type="spellStart"/>
            <w:r w:rsidRPr="00F76A8D">
              <w:rPr>
                <w:rFonts w:ascii="Arial" w:eastAsia="Calibri" w:hAnsi="Arial" w:cs="Arial"/>
                <w:sz w:val="24"/>
                <w:szCs w:val="24"/>
              </w:rPr>
              <w:t>Binta</w:t>
            </w:r>
            <w:proofErr w:type="spellEnd"/>
            <w:r w:rsidRPr="00F76A8D">
              <w:rPr>
                <w:rFonts w:ascii="Arial" w:eastAsia="Calibri" w:hAnsi="Arial" w:cs="Arial"/>
                <w:sz w:val="24"/>
                <w:szCs w:val="24"/>
              </w:rPr>
              <w:t xml:space="preserve"> CC</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tc>
        <w:tc>
          <w:tcPr>
            <w:tcW w:w="1842"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tc>
      </w:tr>
      <w:tr w:rsidR="00653FA4" w:rsidRPr="00F76A8D" w:rsidTr="002321F0">
        <w:trPr>
          <w:trHeight w:val="295"/>
        </w:trPr>
        <w:tc>
          <w:tcPr>
            <w:tcW w:w="1701" w:type="dxa"/>
            <w:vMerge w:val="restart"/>
            <w:tcBorders>
              <w:top w:val="single" w:sz="4" w:space="0" w:color="auto"/>
              <w:left w:val="single" w:sz="4" w:space="0" w:color="auto"/>
              <w:bottom w:val="single" w:sz="4" w:space="0" w:color="auto"/>
              <w:right w:val="single" w:sz="4" w:space="0" w:color="auto"/>
            </w:tcBorders>
          </w:tcPr>
          <w:p w:rsidR="00653FA4" w:rsidRPr="00F76A8D" w:rsidRDefault="00653FA4" w:rsidP="002321F0">
            <w:pPr>
              <w:rPr>
                <w:rFonts w:ascii="Arial" w:eastAsia="Calibri" w:hAnsi="Arial" w:cs="Arial"/>
                <w:sz w:val="24"/>
                <w:szCs w:val="24"/>
              </w:rPr>
            </w:pPr>
            <w:r w:rsidRPr="00F76A8D">
              <w:rPr>
                <w:rFonts w:ascii="Arial" w:eastAsia="Calibri" w:hAnsi="Arial" w:cs="Arial"/>
                <w:sz w:val="24"/>
                <w:szCs w:val="24"/>
              </w:rPr>
              <w:t>Free State</w:t>
            </w:r>
          </w:p>
          <w:p w:rsidR="00653FA4" w:rsidRPr="00F76A8D" w:rsidRDefault="00653FA4" w:rsidP="002321F0">
            <w:pPr>
              <w:rPr>
                <w:rFonts w:ascii="Arial" w:eastAsia="Calibri"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rPr>
                <w:rFonts w:ascii="Arial" w:eastAsia="Calibri" w:hAnsi="Arial" w:cs="Arial"/>
                <w:sz w:val="24"/>
                <w:szCs w:val="24"/>
              </w:rPr>
            </w:pPr>
            <w:proofErr w:type="spellStart"/>
            <w:r w:rsidRPr="00F76A8D">
              <w:rPr>
                <w:rFonts w:ascii="Arial" w:eastAsia="Calibri" w:hAnsi="Arial" w:cs="Arial"/>
                <w:sz w:val="24"/>
                <w:szCs w:val="24"/>
              </w:rPr>
              <w:t>Sitole</w:t>
            </w:r>
            <w:proofErr w:type="spellEnd"/>
            <w:r w:rsidRPr="00F76A8D">
              <w:rPr>
                <w:rFonts w:ascii="Arial" w:eastAsia="Calibri" w:hAnsi="Arial" w:cs="Arial"/>
                <w:sz w:val="24"/>
                <w:szCs w:val="24"/>
              </w:rPr>
              <w:t xml:space="preserve"> KJ</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tc>
        <w:tc>
          <w:tcPr>
            <w:tcW w:w="1842"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N/A</w:t>
            </w:r>
          </w:p>
          <w:p w:rsidR="00653FA4" w:rsidRPr="00F76A8D" w:rsidRDefault="00653FA4" w:rsidP="002321F0">
            <w:pPr>
              <w:jc w:val="center"/>
              <w:rPr>
                <w:rFonts w:ascii="Arial" w:eastAsia="Calibri" w:hAnsi="Arial" w:cs="Arial"/>
                <w:sz w:val="24"/>
                <w:szCs w:val="24"/>
              </w:rPr>
            </w:pPr>
          </w:p>
          <w:p w:rsidR="00653FA4" w:rsidRPr="00F76A8D" w:rsidRDefault="00653FA4" w:rsidP="002321F0">
            <w:pPr>
              <w:jc w:val="center"/>
              <w:rPr>
                <w:rFonts w:ascii="Arial" w:eastAsia="Calibri" w:hAnsi="Arial" w:cs="Arial"/>
                <w:b/>
                <w:i/>
                <w:sz w:val="24"/>
                <w:szCs w:val="24"/>
              </w:rPr>
            </w:pPr>
            <w:r w:rsidRPr="00F76A8D">
              <w:rPr>
                <w:rFonts w:ascii="Arial" w:eastAsia="Calibri" w:hAnsi="Arial" w:cs="Arial"/>
                <w:b/>
                <w:i/>
                <w:sz w:val="24"/>
                <w:szCs w:val="24"/>
              </w:rPr>
              <w:t xml:space="preserve">Replaced by </w:t>
            </w:r>
            <w:proofErr w:type="spellStart"/>
            <w:r w:rsidRPr="00F76A8D">
              <w:rPr>
                <w:rFonts w:ascii="Arial" w:eastAsia="Calibri" w:hAnsi="Arial" w:cs="Arial"/>
                <w:b/>
                <w:i/>
                <w:sz w:val="24"/>
                <w:szCs w:val="24"/>
              </w:rPr>
              <w:t>Mpembe</w:t>
            </w:r>
            <w:proofErr w:type="spellEnd"/>
            <w:r w:rsidRPr="00F76A8D">
              <w:rPr>
                <w:rFonts w:ascii="Arial" w:eastAsia="Calibri" w:hAnsi="Arial" w:cs="Arial"/>
                <w:b/>
                <w:i/>
                <w:sz w:val="24"/>
                <w:szCs w:val="24"/>
              </w:rPr>
              <w:t xml:space="preserve"> TS</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N/A</w:t>
            </w:r>
          </w:p>
        </w:tc>
      </w:tr>
      <w:tr w:rsidR="00653FA4" w:rsidRPr="00F76A8D" w:rsidTr="002321F0">
        <w:trPr>
          <w:trHeight w:val="229"/>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53FA4" w:rsidRPr="00F76A8D" w:rsidRDefault="00653FA4" w:rsidP="002321F0">
            <w:pPr>
              <w:rPr>
                <w:rFonts w:ascii="Arial" w:eastAsia="Calibri"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rPr>
                <w:rFonts w:ascii="Arial" w:eastAsia="Calibri" w:hAnsi="Arial" w:cs="Arial"/>
                <w:sz w:val="24"/>
                <w:szCs w:val="24"/>
              </w:rPr>
            </w:pPr>
            <w:proofErr w:type="spellStart"/>
            <w:r w:rsidRPr="00F76A8D">
              <w:rPr>
                <w:rFonts w:ascii="Arial" w:eastAsia="Calibri" w:hAnsi="Arial" w:cs="Arial"/>
                <w:sz w:val="24"/>
                <w:szCs w:val="24"/>
              </w:rPr>
              <w:t>Mpembe</w:t>
            </w:r>
            <w:proofErr w:type="spellEnd"/>
            <w:r w:rsidRPr="00F76A8D">
              <w:rPr>
                <w:rFonts w:ascii="Arial" w:eastAsia="Calibri" w:hAnsi="Arial" w:cs="Arial"/>
                <w:sz w:val="24"/>
                <w:szCs w:val="24"/>
              </w:rPr>
              <w:t xml:space="preserve"> TS</w:t>
            </w:r>
          </w:p>
        </w:tc>
        <w:tc>
          <w:tcPr>
            <w:tcW w:w="3685" w:type="dxa"/>
            <w:gridSpan w:val="2"/>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Submitted as Limpopo Provincial Commissioner</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r w:rsidRPr="00F76A8D">
              <w:rPr>
                <w:rFonts w:ascii="Arial" w:eastAsia="Calibri" w:hAnsi="Arial" w:cs="Arial"/>
                <w:i/>
                <w:sz w:val="24"/>
                <w:szCs w:val="24"/>
              </w:rPr>
              <w:t xml:space="preserve"> </w:t>
            </w:r>
          </w:p>
          <w:p w:rsidR="00653FA4" w:rsidRPr="00F76A8D" w:rsidRDefault="00653FA4" w:rsidP="002321F0">
            <w:pPr>
              <w:jc w:val="center"/>
              <w:rPr>
                <w:rFonts w:ascii="Arial" w:eastAsia="Calibri"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tc>
      </w:tr>
      <w:tr w:rsidR="00653FA4" w:rsidRPr="00F76A8D" w:rsidTr="002321F0">
        <w:trPr>
          <w:trHeight w:val="416"/>
        </w:trPr>
        <w:tc>
          <w:tcPr>
            <w:tcW w:w="1701" w:type="dxa"/>
            <w:vMerge w:val="restart"/>
            <w:tcBorders>
              <w:top w:val="single" w:sz="4" w:space="0" w:color="auto"/>
              <w:left w:val="single" w:sz="4" w:space="0" w:color="auto"/>
              <w:bottom w:val="single" w:sz="4" w:space="0" w:color="auto"/>
              <w:right w:val="single" w:sz="4" w:space="0" w:color="auto"/>
            </w:tcBorders>
          </w:tcPr>
          <w:p w:rsidR="00653FA4" w:rsidRPr="00F76A8D" w:rsidRDefault="00653FA4" w:rsidP="002321F0">
            <w:pPr>
              <w:rPr>
                <w:rFonts w:ascii="Arial" w:eastAsia="Calibri" w:hAnsi="Arial" w:cs="Arial"/>
                <w:sz w:val="24"/>
                <w:szCs w:val="24"/>
              </w:rPr>
            </w:pPr>
            <w:r w:rsidRPr="00F76A8D">
              <w:rPr>
                <w:rFonts w:ascii="Arial" w:eastAsia="Calibri" w:hAnsi="Arial" w:cs="Arial"/>
                <w:sz w:val="24"/>
                <w:szCs w:val="24"/>
              </w:rPr>
              <w:t>Gauteng</w:t>
            </w:r>
          </w:p>
          <w:p w:rsidR="00653FA4" w:rsidRPr="00F76A8D" w:rsidRDefault="00653FA4" w:rsidP="002321F0">
            <w:pPr>
              <w:rPr>
                <w:rFonts w:ascii="Arial" w:eastAsia="Calibri" w:hAnsi="Arial" w:cs="Arial"/>
                <w:sz w:val="24"/>
                <w:szCs w:val="24"/>
              </w:rPr>
            </w:pPr>
          </w:p>
          <w:p w:rsidR="00653FA4" w:rsidRPr="00F76A8D" w:rsidRDefault="00653FA4" w:rsidP="002321F0">
            <w:pPr>
              <w:rPr>
                <w:rFonts w:ascii="Arial" w:eastAsia="Calibri"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rPr>
                <w:rFonts w:ascii="Arial" w:eastAsia="Calibri" w:hAnsi="Arial" w:cs="Arial"/>
                <w:sz w:val="24"/>
                <w:szCs w:val="24"/>
              </w:rPr>
            </w:pPr>
            <w:proofErr w:type="spellStart"/>
            <w:r w:rsidRPr="00F76A8D">
              <w:rPr>
                <w:rFonts w:ascii="Arial" w:eastAsia="Calibri" w:hAnsi="Arial" w:cs="Arial"/>
                <w:sz w:val="24"/>
                <w:szCs w:val="24"/>
              </w:rPr>
              <w:t>Petros</w:t>
            </w:r>
            <w:proofErr w:type="spellEnd"/>
            <w:r w:rsidRPr="00F76A8D">
              <w:rPr>
                <w:rFonts w:ascii="Arial" w:eastAsia="Calibri" w:hAnsi="Arial" w:cs="Arial"/>
                <w:sz w:val="24"/>
                <w:szCs w:val="24"/>
              </w:rPr>
              <w:t xml:space="preserve"> M</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tc>
        <w:tc>
          <w:tcPr>
            <w:tcW w:w="1842"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jc w:val="center"/>
              <w:rPr>
                <w:rFonts w:ascii="Arial" w:eastAsia="Calibri" w:hAnsi="Arial" w:cs="Arial"/>
                <w:i/>
                <w:sz w:val="24"/>
                <w:szCs w:val="24"/>
              </w:rPr>
            </w:pPr>
            <w:r w:rsidRPr="00F76A8D">
              <w:rPr>
                <w:rFonts w:ascii="Arial" w:eastAsia="Calibri" w:hAnsi="Arial" w:cs="Arial"/>
                <w:i/>
                <w:sz w:val="24"/>
                <w:szCs w:val="24"/>
              </w:rPr>
              <w:t>Contract expired</w:t>
            </w:r>
          </w:p>
          <w:p w:rsidR="00653FA4" w:rsidRPr="00F76A8D" w:rsidRDefault="00653FA4" w:rsidP="002321F0">
            <w:pPr>
              <w:jc w:val="center"/>
              <w:rPr>
                <w:rFonts w:ascii="Arial" w:eastAsia="Calibri" w:hAnsi="Arial" w:cs="Arial"/>
                <w:sz w:val="24"/>
                <w:szCs w:val="24"/>
              </w:rPr>
            </w:pPr>
          </w:p>
          <w:p w:rsidR="00653FA4" w:rsidRPr="00F76A8D" w:rsidRDefault="00653FA4" w:rsidP="002321F0">
            <w:pPr>
              <w:jc w:val="center"/>
              <w:rPr>
                <w:rFonts w:ascii="Arial" w:eastAsia="Calibri" w:hAnsi="Arial" w:cs="Arial"/>
                <w:b/>
                <w:sz w:val="24"/>
                <w:szCs w:val="24"/>
              </w:rPr>
            </w:pPr>
            <w:r w:rsidRPr="00F76A8D">
              <w:rPr>
                <w:rFonts w:ascii="Arial" w:eastAsia="Calibri" w:hAnsi="Arial" w:cs="Arial"/>
                <w:b/>
                <w:sz w:val="24"/>
                <w:szCs w:val="24"/>
              </w:rPr>
              <w:t xml:space="preserve">Replaced by </w:t>
            </w:r>
            <w:proofErr w:type="spellStart"/>
            <w:r w:rsidRPr="00F76A8D">
              <w:rPr>
                <w:rFonts w:ascii="Arial" w:eastAsia="Calibri" w:hAnsi="Arial" w:cs="Arial"/>
                <w:b/>
                <w:sz w:val="24"/>
                <w:szCs w:val="24"/>
              </w:rPr>
              <w:t>Mothiba</w:t>
            </w:r>
            <w:proofErr w:type="spellEnd"/>
            <w:r w:rsidRPr="00F76A8D">
              <w:rPr>
                <w:rFonts w:ascii="Arial" w:eastAsia="Calibri" w:hAnsi="Arial" w:cs="Arial"/>
                <w:b/>
                <w:sz w:val="24"/>
                <w:szCs w:val="24"/>
              </w:rPr>
              <w:t xml:space="preserve"> LJ</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N/A</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N/A</w:t>
            </w:r>
          </w:p>
        </w:tc>
      </w:tr>
      <w:tr w:rsidR="00653FA4" w:rsidRPr="00F76A8D" w:rsidTr="002321F0">
        <w:trPr>
          <w:trHeight w:val="277"/>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53FA4" w:rsidRPr="00F76A8D" w:rsidRDefault="00653FA4" w:rsidP="002321F0">
            <w:pPr>
              <w:rPr>
                <w:rFonts w:ascii="Arial" w:eastAsia="Calibri"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rPr>
                <w:rFonts w:ascii="Arial" w:eastAsia="Calibri" w:hAnsi="Arial" w:cs="Arial"/>
                <w:sz w:val="24"/>
                <w:szCs w:val="24"/>
              </w:rPr>
            </w:pPr>
            <w:proofErr w:type="spellStart"/>
            <w:r w:rsidRPr="00F76A8D">
              <w:rPr>
                <w:rFonts w:ascii="Arial" w:eastAsia="Calibri" w:hAnsi="Arial" w:cs="Arial"/>
                <w:sz w:val="24"/>
                <w:szCs w:val="24"/>
              </w:rPr>
              <w:t>Mothiba</w:t>
            </w:r>
            <w:proofErr w:type="spellEnd"/>
            <w:r w:rsidRPr="00F76A8D">
              <w:rPr>
                <w:rFonts w:ascii="Arial" w:eastAsia="Calibri" w:hAnsi="Arial" w:cs="Arial"/>
                <w:sz w:val="24"/>
                <w:szCs w:val="24"/>
              </w:rPr>
              <w:t xml:space="preserve"> LJ</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p w:rsidR="00653FA4" w:rsidRPr="00F76A8D" w:rsidRDefault="00653FA4" w:rsidP="002321F0">
            <w:pPr>
              <w:jc w:val="center"/>
              <w:rPr>
                <w:rFonts w:ascii="Arial" w:eastAsia="Calibri" w:hAnsi="Arial" w:cs="Arial"/>
                <w:sz w:val="24"/>
                <w:szCs w:val="24"/>
              </w:rPr>
            </w:pPr>
          </w:p>
          <w:p w:rsidR="00653FA4" w:rsidRPr="00F76A8D" w:rsidRDefault="00653FA4" w:rsidP="002321F0">
            <w:pPr>
              <w:jc w:val="center"/>
              <w:rPr>
                <w:rFonts w:ascii="Arial" w:eastAsia="Calibri" w:hAnsi="Arial" w:cs="Arial"/>
                <w:sz w:val="24"/>
                <w:szCs w:val="24"/>
              </w:rPr>
            </w:pPr>
            <w:r w:rsidRPr="00F76A8D">
              <w:rPr>
                <w:rFonts w:ascii="Arial" w:eastAsia="Calibri" w:hAnsi="Arial" w:cs="Arial"/>
                <w:i/>
                <w:sz w:val="24"/>
                <w:szCs w:val="24"/>
              </w:rPr>
              <w:t xml:space="preserve">Submitted as </w:t>
            </w:r>
            <w:r w:rsidRPr="00F76A8D">
              <w:rPr>
                <w:rFonts w:ascii="Arial" w:eastAsia="Times New Roman" w:hAnsi="Arial" w:cs="Arial"/>
                <w:i/>
                <w:sz w:val="24"/>
                <w:szCs w:val="24"/>
              </w:rPr>
              <w:t>Divisional Commissioner: Visible Policing</w:t>
            </w:r>
            <w:r w:rsidRPr="00F76A8D">
              <w:rPr>
                <w:rStyle w:val="CommentReference"/>
                <w:rFonts w:ascii="Arial" w:hAnsi="Arial" w:cs="Arial"/>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p w:rsidR="00653FA4" w:rsidRPr="00F76A8D" w:rsidRDefault="00653FA4" w:rsidP="002321F0">
            <w:pPr>
              <w:jc w:val="center"/>
              <w:rPr>
                <w:rFonts w:ascii="Arial" w:eastAsia="Calibri" w:hAnsi="Arial" w:cs="Arial"/>
                <w:sz w:val="24"/>
                <w:szCs w:val="24"/>
              </w:rPr>
            </w:pPr>
          </w:p>
          <w:p w:rsidR="00653FA4" w:rsidRPr="00F76A8D" w:rsidRDefault="00653FA4" w:rsidP="002321F0">
            <w:pPr>
              <w:jc w:val="center"/>
              <w:rPr>
                <w:rFonts w:ascii="Arial" w:eastAsia="Calibri" w:hAnsi="Arial" w:cs="Arial"/>
                <w:i/>
                <w:sz w:val="24"/>
                <w:szCs w:val="24"/>
              </w:rPr>
            </w:pPr>
            <w:r w:rsidRPr="00F76A8D">
              <w:rPr>
                <w:rFonts w:ascii="Arial" w:eastAsia="Calibri" w:hAnsi="Arial" w:cs="Arial"/>
                <w:i/>
                <w:sz w:val="24"/>
                <w:szCs w:val="24"/>
              </w:rPr>
              <w:t xml:space="preserve">Replaced </w:t>
            </w:r>
            <w:proofErr w:type="spellStart"/>
            <w:r w:rsidRPr="00F76A8D">
              <w:rPr>
                <w:rFonts w:ascii="Arial" w:eastAsia="Calibri" w:hAnsi="Arial" w:cs="Arial"/>
                <w:b/>
                <w:i/>
                <w:sz w:val="24"/>
                <w:szCs w:val="24"/>
              </w:rPr>
              <w:t>Petros</w:t>
            </w:r>
            <w:proofErr w:type="spellEnd"/>
            <w:r w:rsidRPr="00F76A8D">
              <w:rPr>
                <w:rFonts w:ascii="Arial" w:eastAsia="Calibri" w:hAnsi="Arial" w:cs="Arial"/>
                <w:b/>
                <w:i/>
                <w:sz w:val="24"/>
                <w:szCs w:val="24"/>
              </w:rPr>
              <w:t xml:space="preserve"> LJ</w:t>
            </w:r>
            <w:r w:rsidRPr="00F76A8D">
              <w:rPr>
                <w:rFonts w:ascii="Arial" w:eastAsia="Calibri" w:hAnsi="Arial" w:cs="Arial"/>
                <w:i/>
                <w:sz w:val="24"/>
                <w:szCs w:val="24"/>
              </w:rPr>
              <w:t xml:space="preserve"> as Provincial Commissioner</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tc>
      </w:tr>
      <w:tr w:rsidR="00653FA4" w:rsidRPr="00F76A8D" w:rsidTr="002321F0">
        <w:trPr>
          <w:trHeight w:val="278"/>
        </w:trPr>
        <w:tc>
          <w:tcPr>
            <w:tcW w:w="1701"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rPr>
                <w:rFonts w:ascii="Arial" w:eastAsia="Calibri" w:hAnsi="Arial" w:cs="Arial"/>
                <w:sz w:val="24"/>
                <w:szCs w:val="24"/>
              </w:rPr>
            </w:pPr>
            <w:r w:rsidRPr="00F76A8D">
              <w:rPr>
                <w:rFonts w:ascii="Arial" w:eastAsia="Calibri" w:hAnsi="Arial" w:cs="Arial"/>
                <w:sz w:val="24"/>
                <w:szCs w:val="24"/>
              </w:rPr>
              <w:t>KwaZulu-Natal</w:t>
            </w:r>
          </w:p>
        </w:tc>
        <w:tc>
          <w:tcPr>
            <w:tcW w:w="1418"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rPr>
                <w:rFonts w:ascii="Arial" w:eastAsia="Calibri" w:hAnsi="Arial" w:cs="Arial"/>
                <w:sz w:val="24"/>
                <w:szCs w:val="24"/>
              </w:rPr>
            </w:pPr>
            <w:proofErr w:type="spellStart"/>
            <w:r w:rsidRPr="00F76A8D">
              <w:rPr>
                <w:rFonts w:ascii="Arial" w:eastAsia="Calibri" w:hAnsi="Arial" w:cs="Arial"/>
                <w:sz w:val="24"/>
                <w:szCs w:val="24"/>
              </w:rPr>
              <w:t>Ngobeni</w:t>
            </w:r>
            <w:proofErr w:type="spellEnd"/>
            <w:r w:rsidRPr="00F76A8D">
              <w:rPr>
                <w:rFonts w:ascii="Arial" w:eastAsia="Calibri" w:hAnsi="Arial" w:cs="Arial"/>
                <w:sz w:val="24"/>
                <w:szCs w:val="24"/>
              </w:rPr>
              <w:t xml:space="preserve"> BM</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tc>
        <w:tc>
          <w:tcPr>
            <w:tcW w:w="1842"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tc>
      </w:tr>
      <w:tr w:rsidR="00653FA4" w:rsidRPr="00F76A8D" w:rsidTr="002321F0">
        <w:tc>
          <w:tcPr>
            <w:tcW w:w="1701" w:type="dxa"/>
            <w:vMerge w:val="restart"/>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rPr>
                <w:rFonts w:ascii="Arial" w:eastAsia="Calibri" w:hAnsi="Arial" w:cs="Arial"/>
                <w:sz w:val="24"/>
                <w:szCs w:val="24"/>
              </w:rPr>
            </w:pPr>
            <w:r w:rsidRPr="00F76A8D">
              <w:rPr>
                <w:rFonts w:ascii="Arial" w:eastAsia="Calibri" w:hAnsi="Arial" w:cs="Arial"/>
                <w:sz w:val="24"/>
                <w:szCs w:val="24"/>
              </w:rPr>
              <w:t>Limpopo</w:t>
            </w:r>
          </w:p>
        </w:tc>
        <w:tc>
          <w:tcPr>
            <w:tcW w:w="1418"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rPr>
                <w:rFonts w:ascii="Arial" w:eastAsia="Calibri" w:hAnsi="Arial" w:cs="Arial"/>
                <w:sz w:val="24"/>
                <w:szCs w:val="24"/>
              </w:rPr>
            </w:pPr>
            <w:proofErr w:type="spellStart"/>
            <w:r w:rsidRPr="00F76A8D">
              <w:rPr>
                <w:rFonts w:ascii="Arial" w:eastAsia="Calibri" w:hAnsi="Arial" w:cs="Arial"/>
                <w:sz w:val="24"/>
                <w:szCs w:val="24"/>
              </w:rPr>
              <w:t>Mpembe</w:t>
            </w:r>
            <w:proofErr w:type="spellEnd"/>
            <w:r w:rsidRPr="00F76A8D">
              <w:rPr>
                <w:rFonts w:ascii="Arial" w:eastAsia="Calibri" w:hAnsi="Arial" w:cs="Arial"/>
                <w:sz w:val="24"/>
                <w:szCs w:val="24"/>
              </w:rPr>
              <w:t xml:space="preserve"> TS</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tc>
        <w:tc>
          <w:tcPr>
            <w:tcW w:w="1842"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tc>
        <w:tc>
          <w:tcPr>
            <w:tcW w:w="3686" w:type="dxa"/>
            <w:gridSpan w:val="2"/>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p w:rsidR="00653FA4" w:rsidRPr="00F76A8D" w:rsidRDefault="00653FA4" w:rsidP="002321F0">
            <w:pPr>
              <w:jc w:val="center"/>
              <w:rPr>
                <w:rFonts w:ascii="Arial" w:eastAsia="Calibri" w:hAnsi="Arial" w:cs="Arial"/>
                <w:sz w:val="24"/>
                <w:szCs w:val="24"/>
              </w:rPr>
            </w:pPr>
          </w:p>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Submitted as Free State Provincial Commissioner</w:t>
            </w:r>
          </w:p>
          <w:p w:rsidR="00653FA4" w:rsidRPr="00F76A8D" w:rsidRDefault="00653FA4" w:rsidP="002321F0">
            <w:pPr>
              <w:jc w:val="both"/>
              <w:rPr>
                <w:rFonts w:ascii="Arial" w:eastAsia="Calibri" w:hAnsi="Arial" w:cs="Arial"/>
                <w:sz w:val="24"/>
                <w:szCs w:val="24"/>
              </w:rPr>
            </w:pPr>
          </w:p>
          <w:p w:rsidR="00653FA4" w:rsidRPr="00F76A8D" w:rsidRDefault="00653FA4" w:rsidP="002321F0">
            <w:pPr>
              <w:jc w:val="both"/>
              <w:rPr>
                <w:rFonts w:ascii="Arial" w:eastAsia="Calibri" w:hAnsi="Arial" w:cs="Arial"/>
                <w:sz w:val="24"/>
                <w:szCs w:val="24"/>
              </w:rPr>
            </w:pPr>
          </w:p>
        </w:tc>
      </w:tr>
      <w:tr w:rsidR="00653FA4" w:rsidRPr="00F76A8D" w:rsidTr="002321F0">
        <w:tc>
          <w:tcPr>
            <w:tcW w:w="1701" w:type="dxa"/>
            <w:vMerge/>
            <w:tcBorders>
              <w:top w:val="single" w:sz="4" w:space="0" w:color="auto"/>
              <w:left w:val="single" w:sz="4" w:space="0" w:color="auto"/>
              <w:bottom w:val="single" w:sz="4" w:space="0" w:color="auto"/>
              <w:right w:val="single" w:sz="4" w:space="0" w:color="auto"/>
            </w:tcBorders>
            <w:vAlign w:val="center"/>
            <w:hideMark/>
          </w:tcPr>
          <w:p w:rsidR="00653FA4" w:rsidRPr="00F76A8D" w:rsidRDefault="00653FA4" w:rsidP="002321F0">
            <w:pPr>
              <w:rPr>
                <w:rFonts w:ascii="Arial" w:eastAsia="Calibri"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rPr>
                <w:rFonts w:ascii="Arial" w:eastAsia="Calibri" w:hAnsi="Arial" w:cs="Arial"/>
                <w:sz w:val="24"/>
                <w:szCs w:val="24"/>
              </w:rPr>
            </w:pPr>
            <w:r w:rsidRPr="00F76A8D">
              <w:rPr>
                <w:rFonts w:ascii="Arial" w:eastAsia="Calibri" w:hAnsi="Arial" w:cs="Arial"/>
                <w:sz w:val="24"/>
                <w:szCs w:val="24"/>
              </w:rPr>
              <w:t>Masemola SF</w:t>
            </w:r>
          </w:p>
        </w:tc>
        <w:tc>
          <w:tcPr>
            <w:tcW w:w="1843"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p w:rsidR="00653FA4" w:rsidRPr="00F76A8D" w:rsidRDefault="00653FA4" w:rsidP="002321F0">
            <w:pPr>
              <w:jc w:val="center"/>
              <w:rPr>
                <w:rFonts w:ascii="Arial" w:eastAsia="Calibri" w:hAnsi="Arial" w:cs="Arial"/>
                <w:sz w:val="24"/>
                <w:szCs w:val="24"/>
              </w:rPr>
            </w:pPr>
          </w:p>
          <w:p w:rsidR="00653FA4" w:rsidRPr="00F76A8D" w:rsidRDefault="00653FA4" w:rsidP="002321F0">
            <w:pPr>
              <w:jc w:val="center"/>
              <w:rPr>
                <w:rFonts w:ascii="Arial" w:eastAsia="Calibri" w:hAnsi="Arial" w:cs="Arial"/>
                <w:i/>
                <w:sz w:val="24"/>
                <w:szCs w:val="24"/>
              </w:rPr>
            </w:pPr>
            <w:r w:rsidRPr="00F76A8D">
              <w:rPr>
                <w:rFonts w:ascii="Arial" w:eastAsia="Calibri" w:hAnsi="Arial" w:cs="Arial"/>
                <w:i/>
                <w:sz w:val="24"/>
                <w:szCs w:val="24"/>
              </w:rPr>
              <w:t>Submitted as Deputy National Commissioner</w:t>
            </w:r>
          </w:p>
        </w:tc>
        <w:tc>
          <w:tcPr>
            <w:tcW w:w="1842"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p w:rsidR="00653FA4" w:rsidRPr="00F76A8D" w:rsidRDefault="00653FA4" w:rsidP="002321F0">
            <w:pPr>
              <w:jc w:val="center"/>
              <w:rPr>
                <w:rFonts w:ascii="Arial" w:eastAsia="Calibri" w:hAnsi="Arial" w:cs="Arial"/>
                <w:sz w:val="24"/>
                <w:szCs w:val="24"/>
              </w:rPr>
            </w:pPr>
          </w:p>
          <w:p w:rsidR="00653FA4" w:rsidRPr="00F76A8D" w:rsidRDefault="00653FA4" w:rsidP="002321F0">
            <w:pPr>
              <w:jc w:val="center"/>
              <w:rPr>
                <w:rFonts w:ascii="Arial" w:eastAsia="Calibri" w:hAnsi="Arial" w:cs="Arial"/>
                <w:i/>
                <w:sz w:val="24"/>
                <w:szCs w:val="24"/>
              </w:rPr>
            </w:pPr>
            <w:r w:rsidRPr="00F76A8D">
              <w:rPr>
                <w:rFonts w:ascii="Arial" w:eastAsia="Calibri" w:hAnsi="Arial" w:cs="Arial"/>
                <w:i/>
                <w:sz w:val="24"/>
                <w:szCs w:val="24"/>
              </w:rPr>
              <w:t>Submitted as Deputy National Commissioner</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tc>
      </w:tr>
      <w:tr w:rsidR="00653FA4" w:rsidRPr="00F76A8D" w:rsidTr="002321F0">
        <w:trPr>
          <w:trHeight w:val="278"/>
        </w:trPr>
        <w:tc>
          <w:tcPr>
            <w:tcW w:w="1701" w:type="dxa"/>
            <w:vMerge w:val="restart"/>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rPr>
                <w:rFonts w:ascii="Arial" w:eastAsia="Calibri" w:hAnsi="Arial" w:cs="Arial"/>
                <w:sz w:val="24"/>
                <w:szCs w:val="24"/>
              </w:rPr>
            </w:pPr>
            <w:r w:rsidRPr="00F76A8D">
              <w:rPr>
                <w:rFonts w:ascii="Arial" w:eastAsia="Calibri" w:hAnsi="Arial" w:cs="Arial"/>
                <w:sz w:val="24"/>
                <w:szCs w:val="24"/>
              </w:rPr>
              <w:t>Mpumalanga</w:t>
            </w:r>
          </w:p>
        </w:tc>
        <w:tc>
          <w:tcPr>
            <w:tcW w:w="1418"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rPr>
                <w:rFonts w:ascii="Arial" w:eastAsia="Calibri" w:hAnsi="Arial" w:cs="Arial"/>
                <w:sz w:val="24"/>
                <w:szCs w:val="24"/>
              </w:rPr>
            </w:pPr>
            <w:proofErr w:type="spellStart"/>
            <w:r w:rsidRPr="00F76A8D">
              <w:rPr>
                <w:rFonts w:ascii="Arial" w:eastAsia="Calibri" w:hAnsi="Arial" w:cs="Arial"/>
                <w:sz w:val="24"/>
                <w:szCs w:val="24"/>
              </w:rPr>
              <w:t>Ntobela</w:t>
            </w:r>
            <w:proofErr w:type="spellEnd"/>
            <w:r w:rsidRPr="00F76A8D">
              <w:rPr>
                <w:rFonts w:ascii="Arial" w:eastAsia="Calibri" w:hAnsi="Arial" w:cs="Arial"/>
                <w:sz w:val="24"/>
                <w:szCs w:val="24"/>
              </w:rPr>
              <w:t xml:space="preserve"> TR</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tc>
        <w:tc>
          <w:tcPr>
            <w:tcW w:w="1842"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p w:rsidR="00653FA4" w:rsidRPr="00F76A8D" w:rsidRDefault="00653FA4" w:rsidP="002321F0">
            <w:pPr>
              <w:jc w:val="center"/>
              <w:rPr>
                <w:rFonts w:ascii="Arial" w:eastAsia="Calibri" w:hAnsi="Arial" w:cs="Arial"/>
                <w:sz w:val="24"/>
                <w:szCs w:val="24"/>
              </w:rPr>
            </w:pPr>
          </w:p>
          <w:p w:rsidR="00653FA4" w:rsidRPr="00F76A8D" w:rsidRDefault="00653FA4" w:rsidP="002321F0">
            <w:pPr>
              <w:tabs>
                <w:tab w:val="left" w:pos="175"/>
              </w:tabs>
              <w:ind w:left="-108" w:right="33"/>
              <w:jc w:val="center"/>
              <w:rPr>
                <w:rFonts w:ascii="Arial" w:eastAsia="Calibri" w:hAnsi="Arial" w:cs="Arial"/>
                <w:i/>
                <w:sz w:val="24"/>
                <w:szCs w:val="24"/>
              </w:rPr>
            </w:pPr>
            <w:r w:rsidRPr="00F76A8D">
              <w:rPr>
                <w:rFonts w:ascii="Arial" w:eastAsia="Calibri" w:hAnsi="Arial" w:cs="Arial"/>
                <w:i/>
                <w:sz w:val="24"/>
                <w:szCs w:val="24"/>
              </w:rPr>
              <w:t>Contract expired on</w:t>
            </w:r>
          </w:p>
          <w:p w:rsidR="00653FA4" w:rsidRPr="00F76A8D" w:rsidRDefault="00653FA4" w:rsidP="002321F0">
            <w:pPr>
              <w:tabs>
                <w:tab w:val="left" w:pos="-250"/>
                <w:tab w:val="left" w:pos="175"/>
              </w:tabs>
              <w:ind w:left="-108" w:right="33"/>
              <w:jc w:val="center"/>
              <w:rPr>
                <w:rFonts w:ascii="Arial" w:eastAsia="Calibri" w:hAnsi="Arial" w:cs="Arial"/>
                <w:sz w:val="24"/>
                <w:szCs w:val="24"/>
              </w:rPr>
            </w:pPr>
            <w:r w:rsidRPr="00F76A8D">
              <w:rPr>
                <w:rFonts w:ascii="Arial" w:eastAsia="Calibri" w:hAnsi="Arial" w:cs="Arial"/>
                <w:sz w:val="24"/>
                <w:szCs w:val="24"/>
              </w:rPr>
              <w:t>31-10-2014</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N/A</w:t>
            </w:r>
          </w:p>
        </w:tc>
        <w:tc>
          <w:tcPr>
            <w:tcW w:w="1843"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N/A</w:t>
            </w:r>
          </w:p>
          <w:p w:rsidR="00653FA4" w:rsidRPr="00F76A8D" w:rsidRDefault="00653FA4" w:rsidP="002321F0">
            <w:pPr>
              <w:jc w:val="center"/>
              <w:rPr>
                <w:rFonts w:ascii="Arial" w:eastAsia="Calibri" w:hAnsi="Arial" w:cs="Arial"/>
                <w:sz w:val="24"/>
                <w:szCs w:val="24"/>
              </w:rPr>
            </w:pPr>
          </w:p>
        </w:tc>
      </w:tr>
      <w:tr w:rsidR="00653FA4" w:rsidRPr="00F76A8D" w:rsidTr="002321F0">
        <w:trPr>
          <w:trHeight w:val="229"/>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53FA4" w:rsidRPr="00F76A8D" w:rsidRDefault="00653FA4" w:rsidP="002321F0">
            <w:pPr>
              <w:rPr>
                <w:rFonts w:ascii="Arial" w:eastAsia="Calibri"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rPr>
                <w:rFonts w:ascii="Arial" w:eastAsia="Calibri" w:hAnsi="Arial" w:cs="Arial"/>
                <w:sz w:val="24"/>
                <w:szCs w:val="24"/>
              </w:rPr>
            </w:pPr>
            <w:r w:rsidRPr="00F76A8D">
              <w:rPr>
                <w:rFonts w:ascii="Arial" w:eastAsia="Calibri" w:hAnsi="Arial" w:cs="Arial"/>
                <w:sz w:val="24"/>
                <w:szCs w:val="24"/>
              </w:rPr>
              <w:t xml:space="preserve">Nogwanya VM </w:t>
            </w:r>
          </w:p>
        </w:tc>
        <w:tc>
          <w:tcPr>
            <w:tcW w:w="1843"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p w:rsidR="00653FA4" w:rsidRPr="00F76A8D" w:rsidRDefault="00653FA4" w:rsidP="002321F0">
            <w:pPr>
              <w:jc w:val="center"/>
              <w:rPr>
                <w:rFonts w:ascii="Arial" w:eastAsia="Calibri" w:hAnsi="Arial" w:cs="Arial"/>
                <w:sz w:val="24"/>
                <w:szCs w:val="24"/>
              </w:rPr>
            </w:pPr>
          </w:p>
          <w:p w:rsidR="00653FA4" w:rsidRPr="00F76A8D" w:rsidRDefault="00653FA4" w:rsidP="002321F0">
            <w:pPr>
              <w:jc w:val="center"/>
              <w:rPr>
                <w:rFonts w:ascii="Arial" w:eastAsia="Calibri" w:hAnsi="Arial" w:cs="Arial"/>
                <w:i/>
                <w:sz w:val="24"/>
                <w:szCs w:val="24"/>
              </w:rPr>
            </w:pPr>
            <w:r w:rsidRPr="00F76A8D">
              <w:rPr>
                <w:rFonts w:ascii="Arial" w:eastAsia="Calibri" w:hAnsi="Arial" w:cs="Arial"/>
                <w:i/>
                <w:sz w:val="24"/>
                <w:szCs w:val="24"/>
              </w:rPr>
              <w:t xml:space="preserve">Submitted as Provincial Head: Legal and policy services </w:t>
            </w:r>
          </w:p>
        </w:tc>
        <w:tc>
          <w:tcPr>
            <w:tcW w:w="1842"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 xml:space="preserve">Yes </w:t>
            </w:r>
          </w:p>
          <w:p w:rsidR="00653FA4" w:rsidRPr="00F76A8D" w:rsidRDefault="00653FA4" w:rsidP="002321F0">
            <w:pPr>
              <w:jc w:val="center"/>
              <w:rPr>
                <w:rFonts w:ascii="Arial" w:eastAsia="Calibri" w:hAnsi="Arial" w:cs="Arial"/>
                <w:sz w:val="24"/>
                <w:szCs w:val="24"/>
              </w:rPr>
            </w:pPr>
          </w:p>
          <w:p w:rsidR="00653FA4" w:rsidRPr="00F76A8D" w:rsidRDefault="00653FA4" w:rsidP="002321F0">
            <w:pPr>
              <w:jc w:val="center"/>
              <w:rPr>
                <w:rFonts w:ascii="Arial" w:eastAsia="Calibri" w:hAnsi="Arial" w:cs="Arial"/>
                <w:i/>
                <w:sz w:val="24"/>
                <w:szCs w:val="24"/>
              </w:rPr>
            </w:pPr>
            <w:r w:rsidRPr="00F76A8D">
              <w:rPr>
                <w:rFonts w:ascii="Arial" w:eastAsia="Calibri" w:hAnsi="Arial" w:cs="Arial"/>
                <w:i/>
                <w:sz w:val="24"/>
                <w:szCs w:val="24"/>
              </w:rPr>
              <w:t>Appointed as Acting Provincial Commissioner on</w:t>
            </w:r>
          </w:p>
          <w:p w:rsidR="00653FA4" w:rsidRPr="00F76A8D" w:rsidRDefault="00653FA4" w:rsidP="002321F0">
            <w:pPr>
              <w:ind w:hanging="250"/>
              <w:jc w:val="center"/>
              <w:rPr>
                <w:rFonts w:ascii="Arial" w:eastAsia="Calibri" w:hAnsi="Arial" w:cs="Arial"/>
                <w:i/>
                <w:sz w:val="24"/>
                <w:szCs w:val="24"/>
              </w:rPr>
            </w:pPr>
            <w:r w:rsidRPr="00F76A8D">
              <w:rPr>
                <w:rFonts w:ascii="Arial" w:eastAsia="Calibri" w:hAnsi="Arial" w:cs="Arial"/>
                <w:i/>
                <w:sz w:val="24"/>
                <w:szCs w:val="24"/>
              </w:rPr>
              <w:t xml:space="preserve">03-11-2014 </w:t>
            </w:r>
          </w:p>
          <w:p w:rsidR="00653FA4" w:rsidRPr="00F76A8D" w:rsidRDefault="00653FA4" w:rsidP="002321F0">
            <w:pPr>
              <w:jc w:val="center"/>
              <w:rPr>
                <w:rFonts w:ascii="Arial" w:eastAsia="Calibri"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p w:rsidR="00653FA4" w:rsidRPr="00F76A8D" w:rsidRDefault="00653FA4" w:rsidP="002321F0">
            <w:pPr>
              <w:jc w:val="center"/>
              <w:rPr>
                <w:rFonts w:ascii="Arial" w:eastAsia="Calibri" w:hAnsi="Arial" w:cs="Arial"/>
                <w:sz w:val="24"/>
                <w:szCs w:val="24"/>
              </w:rPr>
            </w:pPr>
          </w:p>
          <w:p w:rsidR="00653FA4" w:rsidRPr="00F76A8D" w:rsidRDefault="00653FA4" w:rsidP="002321F0">
            <w:pPr>
              <w:jc w:val="center"/>
              <w:rPr>
                <w:rFonts w:ascii="Arial" w:eastAsia="Calibri" w:hAnsi="Arial" w:cs="Arial"/>
                <w:sz w:val="24"/>
                <w:szCs w:val="24"/>
              </w:rPr>
            </w:pPr>
            <w:r w:rsidRPr="00F76A8D">
              <w:rPr>
                <w:rFonts w:ascii="Arial" w:eastAsia="Calibri" w:hAnsi="Arial" w:cs="Arial"/>
                <w:i/>
                <w:sz w:val="24"/>
                <w:szCs w:val="24"/>
              </w:rPr>
              <w:t>The official returned to his/her substantive post of Provincial Head</w:t>
            </w:r>
            <w:r w:rsidRPr="00F76A8D">
              <w:rPr>
                <w:rFonts w:ascii="Arial" w:eastAsia="Calibri" w:hAnsi="Arial" w:cs="Arial"/>
                <w:sz w:val="24"/>
                <w:szCs w:val="24"/>
              </w:rPr>
              <w:t xml:space="preserve">: Legal and Policy Services </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both"/>
              <w:rPr>
                <w:rFonts w:ascii="Arial" w:eastAsia="Calibri" w:hAnsi="Arial" w:cs="Arial"/>
                <w:sz w:val="24"/>
                <w:szCs w:val="24"/>
              </w:rPr>
            </w:pPr>
            <w:r w:rsidRPr="00F76A8D">
              <w:rPr>
                <w:rFonts w:ascii="Arial" w:eastAsia="Calibri" w:hAnsi="Arial" w:cs="Arial"/>
                <w:sz w:val="24"/>
                <w:szCs w:val="24"/>
              </w:rPr>
              <w:t xml:space="preserve">Yes </w:t>
            </w:r>
          </w:p>
          <w:p w:rsidR="00653FA4" w:rsidRPr="00F76A8D" w:rsidRDefault="00653FA4" w:rsidP="002321F0">
            <w:pPr>
              <w:jc w:val="both"/>
              <w:rPr>
                <w:rFonts w:ascii="Arial" w:eastAsia="Calibri" w:hAnsi="Arial" w:cs="Arial"/>
                <w:sz w:val="24"/>
                <w:szCs w:val="24"/>
              </w:rPr>
            </w:pPr>
          </w:p>
          <w:p w:rsidR="00653FA4" w:rsidRPr="00F76A8D" w:rsidRDefault="00653FA4" w:rsidP="002321F0">
            <w:pPr>
              <w:jc w:val="both"/>
              <w:rPr>
                <w:rFonts w:ascii="Arial" w:eastAsia="Calibri" w:hAnsi="Arial" w:cs="Arial"/>
                <w:sz w:val="24"/>
                <w:szCs w:val="24"/>
              </w:rPr>
            </w:pPr>
            <w:r w:rsidRPr="00F76A8D">
              <w:rPr>
                <w:rFonts w:ascii="Arial" w:eastAsia="Calibri" w:hAnsi="Arial" w:cs="Arial"/>
                <w:i/>
                <w:sz w:val="24"/>
                <w:szCs w:val="24"/>
              </w:rPr>
              <w:t xml:space="preserve">Submitted as Provincial Head: Legal and Policy Services </w:t>
            </w:r>
          </w:p>
        </w:tc>
      </w:tr>
      <w:tr w:rsidR="00653FA4" w:rsidRPr="00F76A8D" w:rsidTr="002321F0">
        <w:trPr>
          <w:trHeight w:val="229"/>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53FA4" w:rsidRPr="00F76A8D" w:rsidRDefault="00653FA4" w:rsidP="002321F0">
            <w:pPr>
              <w:rPr>
                <w:rFonts w:ascii="Arial" w:eastAsia="Calibri"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rPr>
                <w:rFonts w:ascii="Arial" w:eastAsia="Calibri" w:hAnsi="Arial" w:cs="Arial"/>
                <w:sz w:val="24"/>
                <w:szCs w:val="24"/>
              </w:rPr>
            </w:pPr>
            <w:proofErr w:type="spellStart"/>
            <w:r w:rsidRPr="00F76A8D">
              <w:rPr>
                <w:rFonts w:ascii="Arial" w:eastAsia="Calibri" w:hAnsi="Arial" w:cs="Arial"/>
                <w:sz w:val="24"/>
                <w:szCs w:val="24"/>
              </w:rPr>
              <w:t>Magadlela</w:t>
            </w:r>
            <w:proofErr w:type="spellEnd"/>
            <w:r w:rsidRPr="00F76A8D">
              <w:rPr>
                <w:rFonts w:ascii="Arial" w:eastAsia="Calibri" w:hAnsi="Arial" w:cs="Arial"/>
                <w:sz w:val="24"/>
                <w:szCs w:val="24"/>
              </w:rPr>
              <w:t xml:space="preserve"> MD</w:t>
            </w:r>
          </w:p>
        </w:tc>
        <w:tc>
          <w:tcPr>
            <w:tcW w:w="1843"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p w:rsidR="00653FA4" w:rsidRPr="00F76A8D" w:rsidRDefault="00653FA4" w:rsidP="002321F0">
            <w:pPr>
              <w:rPr>
                <w:rFonts w:ascii="Arial" w:eastAsia="Calibri" w:hAnsi="Arial" w:cs="Arial"/>
                <w:sz w:val="24"/>
                <w:szCs w:val="24"/>
              </w:rPr>
            </w:pPr>
          </w:p>
          <w:p w:rsidR="00653FA4" w:rsidRPr="00F76A8D" w:rsidRDefault="00653FA4" w:rsidP="002321F0">
            <w:pPr>
              <w:rPr>
                <w:rFonts w:ascii="Arial" w:eastAsia="Calibri" w:hAnsi="Arial" w:cs="Arial"/>
                <w:sz w:val="24"/>
                <w:szCs w:val="24"/>
              </w:rPr>
            </w:pPr>
            <w:r w:rsidRPr="00F76A8D">
              <w:rPr>
                <w:rFonts w:ascii="Arial" w:eastAsia="Calibri" w:hAnsi="Arial" w:cs="Arial"/>
                <w:i/>
                <w:sz w:val="24"/>
                <w:szCs w:val="24"/>
              </w:rPr>
              <w:t>Submitted as Provincial Head: Detective Services: Mpumalanga</w:t>
            </w:r>
          </w:p>
        </w:tc>
        <w:tc>
          <w:tcPr>
            <w:tcW w:w="1842"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tc>
        <w:tc>
          <w:tcPr>
            <w:tcW w:w="1843"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p w:rsidR="00653FA4" w:rsidRPr="00F76A8D" w:rsidRDefault="00653FA4" w:rsidP="002321F0">
            <w:pPr>
              <w:jc w:val="center"/>
              <w:rPr>
                <w:rFonts w:ascii="Arial" w:eastAsia="Calibri" w:hAnsi="Arial" w:cs="Arial"/>
                <w:sz w:val="24"/>
                <w:szCs w:val="24"/>
              </w:rPr>
            </w:pPr>
          </w:p>
          <w:p w:rsidR="00653FA4" w:rsidRPr="00F76A8D" w:rsidRDefault="00653FA4" w:rsidP="002321F0">
            <w:pPr>
              <w:ind w:hanging="108"/>
              <w:jc w:val="center"/>
              <w:rPr>
                <w:rFonts w:ascii="Arial" w:eastAsia="Calibri" w:hAnsi="Arial" w:cs="Arial"/>
                <w:i/>
                <w:sz w:val="24"/>
                <w:szCs w:val="24"/>
              </w:rPr>
            </w:pPr>
            <w:r w:rsidRPr="00F76A8D">
              <w:rPr>
                <w:rFonts w:ascii="Arial" w:eastAsia="Calibri" w:hAnsi="Arial" w:cs="Arial"/>
                <w:i/>
                <w:sz w:val="24"/>
                <w:szCs w:val="24"/>
              </w:rPr>
              <w:t xml:space="preserve">Appointed as Provincial Commissioner on </w:t>
            </w:r>
          </w:p>
          <w:p w:rsidR="00653FA4" w:rsidRPr="00F76A8D" w:rsidRDefault="00653FA4" w:rsidP="002321F0">
            <w:pPr>
              <w:ind w:hanging="108"/>
              <w:jc w:val="center"/>
              <w:rPr>
                <w:rFonts w:ascii="Arial" w:eastAsia="Calibri" w:hAnsi="Arial" w:cs="Arial"/>
                <w:sz w:val="24"/>
                <w:szCs w:val="24"/>
              </w:rPr>
            </w:pPr>
            <w:r w:rsidRPr="00F76A8D">
              <w:rPr>
                <w:rFonts w:ascii="Arial" w:eastAsia="Calibri" w:hAnsi="Arial" w:cs="Arial"/>
                <w:i/>
                <w:sz w:val="24"/>
                <w:szCs w:val="24"/>
              </w:rPr>
              <w:t>01-02-2015</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tc>
      </w:tr>
      <w:tr w:rsidR="00653FA4" w:rsidRPr="00F76A8D" w:rsidTr="002321F0">
        <w:tc>
          <w:tcPr>
            <w:tcW w:w="1701" w:type="dxa"/>
            <w:vMerge w:val="restart"/>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rPr>
                <w:rFonts w:ascii="Arial" w:eastAsia="Calibri" w:hAnsi="Arial" w:cs="Arial"/>
                <w:sz w:val="24"/>
                <w:szCs w:val="24"/>
              </w:rPr>
            </w:pPr>
            <w:r w:rsidRPr="00F76A8D">
              <w:rPr>
                <w:rFonts w:ascii="Arial" w:eastAsia="Calibri" w:hAnsi="Arial" w:cs="Arial"/>
                <w:sz w:val="24"/>
                <w:szCs w:val="24"/>
              </w:rPr>
              <w:t>North West</w:t>
            </w:r>
          </w:p>
        </w:tc>
        <w:tc>
          <w:tcPr>
            <w:tcW w:w="1418"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rPr>
                <w:rFonts w:ascii="Arial" w:eastAsia="Calibri" w:hAnsi="Arial" w:cs="Arial"/>
                <w:sz w:val="24"/>
                <w:szCs w:val="24"/>
              </w:rPr>
            </w:pPr>
            <w:proofErr w:type="spellStart"/>
            <w:r w:rsidRPr="00F76A8D">
              <w:rPr>
                <w:rFonts w:ascii="Arial" w:eastAsia="Calibri" w:hAnsi="Arial" w:cs="Arial"/>
                <w:sz w:val="24"/>
                <w:szCs w:val="24"/>
              </w:rPr>
              <w:t>Mbombo</w:t>
            </w:r>
            <w:proofErr w:type="spellEnd"/>
            <w:r w:rsidRPr="00F76A8D">
              <w:rPr>
                <w:rFonts w:ascii="Arial" w:eastAsia="Calibri" w:hAnsi="Arial" w:cs="Arial"/>
                <w:sz w:val="24"/>
                <w:szCs w:val="24"/>
              </w:rPr>
              <w:t xml:space="preserve"> MZN</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tc>
        <w:tc>
          <w:tcPr>
            <w:tcW w:w="1842"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tc>
        <w:tc>
          <w:tcPr>
            <w:tcW w:w="1843"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p w:rsidR="00653FA4" w:rsidRPr="00F76A8D" w:rsidRDefault="00653FA4" w:rsidP="002321F0">
            <w:pPr>
              <w:jc w:val="center"/>
              <w:rPr>
                <w:rFonts w:ascii="Arial" w:eastAsia="Calibri" w:hAnsi="Arial" w:cs="Arial"/>
                <w:sz w:val="24"/>
                <w:szCs w:val="24"/>
              </w:rPr>
            </w:pPr>
          </w:p>
          <w:p w:rsidR="00653FA4" w:rsidRPr="00F76A8D" w:rsidRDefault="00653FA4" w:rsidP="002321F0">
            <w:pPr>
              <w:ind w:hanging="249"/>
              <w:jc w:val="center"/>
              <w:rPr>
                <w:rFonts w:ascii="Arial" w:eastAsia="Calibri" w:hAnsi="Arial" w:cs="Arial"/>
                <w:i/>
                <w:sz w:val="24"/>
                <w:szCs w:val="24"/>
              </w:rPr>
            </w:pPr>
            <w:r w:rsidRPr="00F76A8D">
              <w:rPr>
                <w:rFonts w:ascii="Arial" w:eastAsia="Calibri" w:hAnsi="Arial" w:cs="Arial"/>
                <w:i/>
                <w:sz w:val="24"/>
                <w:szCs w:val="24"/>
              </w:rPr>
              <w:t>Retired on</w:t>
            </w:r>
          </w:p>
          <w:p w:rsidR="00653FA4" w:rsidRPr="00F76A8D" w:rsidRDefault="00653FA4" w:rsidP="002321F0">
            <w:pPr>
              <w:ind w:hanging="108"/>
              <w:jc w:val="center"/>
              <w:rPr>
                <w:rFonts w:ascii="Arial" w:eastAsia="Calibri" w:hAnsi="Arial" w:cs="Arial"/>
                <w:sz w:val="24"/>
                <w:szCs w:val="24"/>
              </w:rPr>
            </w:pPr>
            <w:r w:rsidRPr="00F76A8D">
              <w:rPr>
                <w:rFonts w:ascii="Arial" w:eastAsia="Calibri" w:hAnsi="Arial" w:cs="Arial"/>
                <w:i/>
                <w:sz w:val="24"/>
                <w:szCs w:val="24"/>
              </w:rPr>
              <w:t>31-05-2015</w:t>
            </w:r>
          </w:p>
        </w:tc>
        <w:tc>
          <w:tcPr>
            <w:tcW w:w="1843"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N/A</w:t>
            </w:r>
          </w:p>
          <w:p w:rsidR="00653FA4" w:rsidRPr="00F76A8D" w:rsidRDefault="00653FA4" w:rsidP="002321F0">
            <w:pPr>
              <w:jc w:val="center"/>
              <w:rPr>
                <w:rFonts w:ascii="Arial" w:eastAsia="Calibri" w:hAnsi="Arial" w:cs="Arial"/>
                <w:sz w:val="24"/>
                <w:szCs w:val="24"/>
              </w:rPr>
            </w:pPr>
          </w:p>
          <w:p w:rsidR="00653FA4" w:rsidRPr="00F76A8D" w:rsidRDefault="00653FA4" w:rsidP="002321F0">
            <w:pPr>
              <w:jc w:val="center"/>
              <w:rPr>
                <w:rFonts w:ascii="Arial" w:eastAsia="Calibri" w:hAnsi="Arial" w:cs="Arial"/>
                <w:sz w:val="24"/>
                <w:szCs w:val="24"/>
              </w:rPr>
            </w:pPr>
          </w:p>
        </w:tc>
      </w:tr>
      <w:tr w:rsidR="00653FA4" w:rsidRPr="00F76A8D" w:rsidTr="002321F0">
        <w:tc>
          <w:tcPr>
            <w:tcW w:w="1701" w:type="dxa"/>
            <w:vMerge/>
            <w:tcBorders>
              <w:top w:val="single" w:sz="4" w:space="0" w:color="auto"/>
              <w:left w:val="single" w:sz="4" w:space="0" w:color="auto"/>
              <w:bottom w:val="single" w:sz="4" w:space="0" w:color="auto"/>
              <w:right w:val="single" w:sz="4" w:space="0" w:color="auto"/>
            </w:tcBorders>
            <w:vAlign w:val="center"/>
            <w:hideMark/>
          </w:tcPr>
          <w:p w:rsidR="00653FA4" w:rsidRPr="00F76A8D" w:rsidRDefault="00653FA4" w:rsidP="002321F0">
            <w:pPr>
              <w:rPr>
                <w:rFonts w:ascii="Arial" w:eastAsia="Calibri"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rPr>
                <w:rFonts w:ascii="Arial" w:eastAsia="Calibri" w:hAnsi="Arial" w:cs="Arial"/>
                <w:sz w:val="24"/>
                <w:szCs w:val="24"/>
              </w:rPr>
            </w:pPr>
            <w:proofErr w:type="spellStart"/>
            <w:r w:rsidRPr="00F76A8D">
              <w:rPr>
                <w:rFonts w:ascii="Arial" w:hAnsi="Arial" w:cs="Arial"/>
                <w:sz w:val="24"/>
                <w:szCs w:val="24"/>
              </w:rPr>
              <w:t>Tsumane</w:t>
            </w:r>
            <w:proofErr w:type="spellEnd"/>
            <w:r w:rsidRPr="00F76A8D">
              <w:rPr>
                <w:rFonts w:ascii="Arial" w:hAnsi="Arial" w:cs="Arial"/>
                <w:sz w:val="24"/>
                <w:szCs w:val="24"/>
              </w:rPr>
              <w:t xml:space="preserve"> LJ</w:t>
            </w:r>
          </w:p>
        </w:tc>
        <w:tc>
          <w:tcPr>
            <w:tcW w:w="1843"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 xml:space="preserve">Yes </w:t>
            </w:r>
          </w:p>
        </w:tc>
        <w:tc>
          <w:tcPr>
            <w:tcW w:w="1842"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 xml:space="preserve">Yes </w:t>
            </w:r>
          </w:p>
        </w:tc>
        <w:tc>
          <w:tcPr>
            <w:tcW w:w="1843"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 xml:space="preserve">Yes </w:t>
            </w:r>
          </w:p>
          <w:p w:rsidR="00653FA4" w:rsidRPr="00F76A8D" w:rsidRDefault="00653FA4" w:rsidP="002321F0">
            <w:pPr>
              <w:jc w:val="center"/>
              <w:rPr>
                <w:rFonts w:ascii="Arial" w:eastAsia="Calibri" w:hAnsi="Arial" w:cs="Arial"/>
                <w:sz w:val="24"/>
                <w:szCs w:val="24"/>
              </w:rPr>
            </w:pPr>
          </w:p>
          <w:p w:rsidR="00653FA4" w:rsidRPr="00F76A8D" w:rsidRDefault="00653FA4" w:rsidP="002321F0">
            <w:pPr>
              <w:jc w:val="center"/>
              <w:rPr>
                <w:rFonts w:ascii="Arial" w:eastAsia="Calibri" w:hAnsi="Arial" w:cs="Arial"/>
                <w:sz w:val="24"/>
                <w:szCs w:val="24"/>
              </w:rPr>
            </w:pPr>
            <w:r w:rsidRPr="00F76A8D">
              <w:rPr>
                <w:rFonts w:ascii="Arial" w:eastAsia="Calibri" w:hAnsi="Arial" w:cs="Arial"/>
                <w:i/>
                <w:sz w:val="24"/>
                <w:szCs w:val="24"/>
              </w:rPr>
              <w:t>Submitted as Provincial Head: Detective Services</w:t>
            </w:r>
          </w:p>
        </w:tc>
        <w:tc>
          <w:tcPr>
            <w:tcW w:w="1843"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 xml:space="preserve">Yes </w:t>
            </w:r>
          </w:p>
          <w:p w:rsidR="00653FA4" w:rsidRPr="00F76A8D" w:rsidRDefault="00653FA4" w:rsidP="002321F0">
            <w:pPr>
              <w:jc w:val="center"/>
              <w:rPr>
                <w:rFonts w:ascii="Arial" w:eastAsia="Calibri" w:hAnsi="Arial" w:cs="Arial"/>
                <w:sz w:val="24"/>
                <w:szCs w:val="24"/>
              </w:rPr>
            </w:pPr>
          </w:p>
          <w:p w:rsidR="00653FA4" w:rsidRPr="00F76A8D" w:rsidRDefault="00653FA4" w:rsidP="002321F0">
            <w:pPr>
              <w:jc w:val="center"/>
              <w:rPr>
                <w:rFonts w:ascii="Arial" w:eastAsia="Calibri" w:hAnsi="Arial" w:cs="Arial"/>
                <w:i/>
                <w:sz w:val="24"/>
                <w:szCs w:val="24"/>
              </w:rPr>
            </w:pPr>
            <w:r w:rsidRPr="00F76A8D">
              <w:rPr>
                <w:rFonts w:ascii="Arial" w:eastAsia="Calibri" w:hAnsi="Arial" w:cs="Arial"/>
                <w:i/>
                <w:sz w:val="24"/>
                <w:szCs w:val="24"/>
              </w:rPr>
              <w:t>Acting on a vacant  post of Provincial Commissioner</w:t>
            </w:r>
          </w:p>
        </w:tc>
      </w:tr>
      <w:tr w:rsidR="00653FA4" w:rsidRPr="00F76A8D" w:rsidTr="002321F0">
        <w:tc>
          <w:tcPr>
            <w:tcW w:w="1701" w:type="dxa"/>
            <w:vMerge w:val="restart"/>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rPr>
                <w:rFonts w:ascii="Arial" w:eastAsia="Calibri" w:hAnsi="Arial" w:cs="Arial"/>
                <w:sz w:val="24"/>
                <w:szCs w:val="24"/>
              </w:rPr>
            </w:pPr>
            <w:r w:rsidRPr="00F76A8D">
              <w:rPr>
                <w:rFonts w:ascii="Arial" w:eastAsia="Calibri" w:hAnsi="Arial" w:cs="Arial"/>
                <w:sz w:val="24"/>
                <w:szCs w:val="24"/>
              </w:rPr>
              <w:t>Northern Cape</w:t>
            </w:r>
          </w:p>
        </w:tc>
        <w:tc>
          <w:tcPr>
            <w:tcW w:w="1418"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rPr>
                <w:rFonts w:ascii="Arial" w:eastAsia="Calibri" w:hAnsi="Arial" w:cs="Arial"/>
                <w:sz w:val="24"/>
                <w:szCs w:val="24"/>
              </w:rPr>
            </w:pPr>
            <w:proofErr w:type="spellStart"/>
            <w:r w:rsidRPr="00F76A8D">
              <w:rPr>
                <w:rFonts w:ascii="Arial" w:eastAsia="Calibri" w:hAnsi="Arial" w:cs="Arial"/>
                <w:sz w:val="24"/>
                <w:szCs w:val="24"/>
              </w:rPr>
              <w:t>Basson</w:t>
            </w:r>
            <w:proofErr w:type="spellEnd"/>
            <w:r w:rsidRPr="00F76A8D">
              <w:rPr>
                <w:rFonts w:ascii="Arial" w:eastAsia="Calibri" w:hAnsi="Arial" w:cs="Arial"/>
                <w:sz w:val="24"/>
                <w:szCs w:val="24"/>
              </w:rPr>
              <w:t xml:space="preserve"> JD</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tc>
        <w:tc>
          <w:tcPr>
            <w:tcW w:w="1842"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tc>
        <w:tc>
          <w:tcPr>
            <w:tcW w:w="1843"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p w:rsidR="00653FA4" w:rsidRPr="00F76A8D" w:rsidRDefault="00653FA4" w:rsidP="002321F0">
            <w:pPr>
              <w:jc w:val="center"/>
              <w:rPr>
                <w:rFonts w:ascii="Arial" w:eastAsia="Calibri" w:hAnsi="Arial" w:cs="Arial"/>
                <w:sz w:val="24"/>
                <w:szCs w:val="24"/>
              </w:rPr>
            </w:pPr>
          </w:p>
          <w:p w:rsidR="00653FA4" w:rsidRPr="00F76A8D" w:rsidRDefault="00653FA4" w:rsidP="002321F0">
            <w:pPr>
              <w:jc w:val="center"/>
              <w:rPr>
                <w:rFonts w:ascii="Arial" w:eastAsia="Calibri" w:hAnsi="Arial" w:cs="Arial"/>
                <w:i/>
                <w:sz w:val="24"/>
                <w:szCs w:val="24"/>
              </w:rPr>
            </w:pPr>
            <w:r w:rsidRPr="00F76A8D">
              <w:rPr>
                <w:rFonts w:ascii="Arial" w:eastAsia="Calibri" w:hAnsi="Arial" w:cs="Arial"/>
                <w:i/>
                <w:sz w:val="24"/>
                <w:szCs w:val="24"/>
              </w:rPr>
              <w:t>Retired on</w:t>
            </w:r>
          </w:p>
          <w:p w:rsidR="00653FA4" w:rsidRPr="00F76A8D" w:rsidRDefault="00653FA4" w:rsidP="002321F0">
            <w:pPr>
              <w:ind w:hanging="108"/>
              <w:jc w:val="center"/>
              <w:rPr>
                <w:rFonts w:ascii="Arial" w:eastAsia="Calibri" w:hAnsi="Arial" w:cs="Arial"/>
                <w:sz w:val="24"/>
                <w:szCs w:val="24"/>
              </w:rPr>
            </w:pPr>
            <w:r w:rsidRPr="00F76A8D">
              <w:rPr>
                <w:rFonts w:ascii="Arial" w:eastAsia="Calibri" w:hAnsi="Arial" w:cs="Arial"/>
                <w:i/>
                <w:sz w:val="24"/>
                <w:szCs w:val="24"/>
              </w:rPr>
              <w:t>31-08-2015</w:t>
            </w:r>
          </w:p>
        </w:tc>
        <w:tc>
          <w:tcPr>
            <w:tcW w:w="1843"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N/A</w:t>
            </w:r>
          </w:p>
          <w:p w:rsidR="00653FA4" w:rsidRPr="00F76A8D" w:rsidRDefault="00653FA4" w:rsidP="002321F0">
            <w:pPr>
              <w:jc w:val="center"/>
              <w:rPr>
                <w:rFonts w:ascii="Arial" w:eastAsia="Calibri" w:hAnsi="Arial" w:cs="Arial"/>
                <w:b/>
                <w:sz w:val="24"/>
                <w:szCs w:val="24"/>
              </w:rPr>
            </w:pPr>
          </w:p>
          <w:p w:rsidR="00653FA4" w:rsidRPr="00F76A8D" w:rsidRDefault="00653FA4" w:rsidP="002321F0">
            <w:pPr>
              <w:jc w:val="center"/>
              <w:rPr>
                <w:rFonts w:ascii="Arial" w:eastAsia="Calibri" w:hAnsi="Arial" w:cs="Arial"/>
                <w:b/>
                <w:sz w:val="24"/>
                <w:szCs w:val="24"/>
              </w:rPr>
            </w:pPr>
          </w:p>
        </w:tc>
      </w:tr>
      <w:tr w:rsidR="00653FA4" w:rsidRPr="00F76A8D" w:rsidTr="002321F0">
        <w:tc>
          <w:tcPr>
            <w:tcW w:w="1701" w:type="dxa"/>
            <w:vMerge/>
            <w:tcBorders>
              <w:top w:val="single" w:sz="4" w:space="0" w:color="auto"/>
              <w:left w:val="single" w:sz="4" w:space="0" w:color="auto"/>
              <w:bottom w:val="single" w:sz="4" w:space="0" w:color="auto"/>
              <w:right w:val="single" w:sz="4" w:space="0" w:color="auto"/>
            </w:tcBorders>
            <w:vAlign w:val="center"/>
            <w:hideMark/>
          </w:tcPr>
          <w:p w:rsidR="00653FA4" w:rsidRPr="00F76A8D" w:rsidRDefault="00653FA4" w:rsidP="002321F0">
            <w:pPr>
              <w:rPr>
                <w:rFonts w:ascii="Arial" w:eastAsia="Calibri"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rPr>
                <w:rFonts w:ascii="Arial" w:eastAsia="Calibri" w:hAnsi="Arial" w:cs="Arial"/>
                <w:sz w:val="24"/>
                <w:szCs w:val="24"/>
              </w:rPr>
            </w:pPr>
            <w:proofErr w:type="spellStart"/>
            <w:r w:rsidRPr="00F76A8D">
              <w:rPr>
                <w:rFonts w:ascii="Arial" w:eastAsia="Calibri" w:hAnsi="Arial" w:cs="Arial"/>
                <w:sz w:val="24"/>
                <w:szCs w:val="24"/>
              </w:rPr>
              <w:t>Shivuri</w:t>
            </w:r>
            <w:proofErr w:type="spellEnd"/>
            <w:r w:rsidRPr="00F76A8D">
              <w:rPr>
                <w:rFonts w:ascii="Arial" w:eastAsia="Calibri" w:hAnsi="Arial" w:cs="Arial"/>
                <w:sz w:val="24"/>
                <w:szCs w:val="24"/>
              </w:rPr>
              <w:t xml:space="preserve"> RP</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tc>
        <w:tc>
          <w:tcPr>
            <w:tcW w:w="1842"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p w:rsidR="00653FA4" w:rsidRPr="00F76A8D" w:rsidRDefault="00653FA4" w:rsidP="002321F0">
            <w:pPr>
              <w:jc w:val="center"/>
              <w:rPr>
                <w:rFonts w:ascii="Arial" w:eastAsia="Calibri" w:hAnsi="Arial" w:cs="Arial"/>
                <w:sz w:val="24"/>
                <w:szCs w:val="24"/>
              </w:rPr>
            </w:pPr>
          </w:p>
          <w:p w:rsidR="00653FA4" w:rsidRPr="00F76A8D" w:rsidRDefault="00653FA4" w:rsidP="002321F0">
            <w:pPr>
              <w:jc w:val="center"/>
              <w:rPr>
                <w:rFonts w:ascii="Arial" w:eastAsia="Calibri" w:hAnsi="Arial" w:cs="Arial"/>
                <w:sz w:val="24"/>
                <w:szCs w:val="24"/>
              </w:rPr>
            </w:pPr>
            <w:r w:rsidRPr="00F76A8D">
              <w:rPr>
                <w:rFonts w:ascii="Arial" w:eastAsia="Calibri" w:hAnsi="Arial" w:cs="Arial"/>
                <w:i/>
                <w:sz w:val="24"/>
                <w:szCs w:val="24"/>
              </w:rPr>
              <w:t>Submitted as Deputy Provincial Commissioner: Policing</w:t>
            </w:r>
          </w:p>
        </w:tc>
        <w:tc>
          <w:tcPr>
            <w:tcW w:w="1843"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p w:rsidR="00653FA4" w:rsidRPr="00F76A8D" w:rsidRDefault="00653FA4" w:rsidP="002321F0">
            <w:pPr>
              <w:jc w:val="center"/>
              <w:rPr>
                <w:rFonts w:ascii="Arial" w:eastAsia="Calibri" w:hAnsi="Arial" w:cs="Arial"/>
                <w:sz w:val="24"/>
                <w:szCs w:val="24"/>
              </w:rPr>
            </w:pPr>
          </w:p>
          <w:p w:rsidR="00653FA4" w:rsidRPr="00F76A8D" w:rsidRDefault="00653FA4" w:rsidP="002321F0">
            <w:pPr>
              <w:ind w:hanging="108"/>
              <w:jc w:val="center"/>
              <w:rPr>
                <w:rFonts w:ascii="Arial" w:eastAsia="Calibri" w:hAnsi="Arial" w:cs="Arial"/>
                <w:i/>
                <w:sz w:val="24"/>
                <w:szCs w:val="24"/>
              </w:rPr>
            </w:pPr>
            <w:r w:rsidRPr="00F76A8D">
              <w:rPr>
                <w:rFonts w:ascii="Arial" w:eastAsia="Calibri" w:hAnsi="Arial" w:cs="Arial"/>
                <w:i/>
                <w:sz w:val="24"/>
                <w:szCs w:val="24"/>
              </w:rPr>
              <w:t xml:space="preserve">Appointed as Provincial Commissioner on </w:t>
            </w:r>
          </w:p>
          <w:p w:rsidR="00653FA4" w:rsidRPr="00F76A8D" w:rsidRDefault="00653FA4" w:rsidP="002321F0">
            <w:pPr>
              <w:ind w:hanging="108"/>
              <w:jc w:val="center"/>
              <w:rPr>
                <w:rFonts w:ascii="Arial" w:eastAsia="Calibri" w:hAnsi="Arial" w:cs="Arial"/>
                <w:sz w:val="24"/>
                <w:szCs w:val="24"/>
              </w:rPr>
            </w:pPr>
            <w:r w:rsidRPr="00F76A8D">
              <w:rPr>
                <w:rFonts w:ascii="Arial" w:eastAsia="Calibri" w:hAnsi="Arial" w:cs="Arial"/>
                <w:i/>
                <w:sz w:val="24"/>
                <w:szCs w:val="24"/>
              </w:rPr>
              <w:t>01-09-2015</w:t>
            </w:r>
          </w:p>
        </w:tc>
        <w:tc>
          <w:tcPr>
            <w:tcW w:w="1843"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p w:rsidR="00653FA4" w:rsidRPr="00F76A8D" w:rsidRDefault="00653FA4" w:rsidP="002321F0">
            <w:pPr>
              <w:jc w:val="center"/>
              <w:rPr>
                <w:rFonts w:ascii="Arial" w:eastAsia="Calibri" w:hAnsi="Arial" w:cs="Arial"/>
                <w:sz w:val="24"/>
                <w:szCs w:val="24"/>
              </w:rPr>
            </w:pPr>
          </w:p>
        </w:tc>
      </w:tr>
      <w:tr w:rsidR="00653FA4" w:rsidRPr="00F76A8D" w:rsidTr="002321F0">
        <w:tc>
          <w:tcPr>
            <w:tcW w:w="1701" w:type="dxa"/>
            <w:vMerge w:val="restart"/>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rPr>
                <w:rFonts w:ascii="Arial" w:eastAsia="Calibri" w:hAnsi="Arial" w:cs="Arial"/>
                <w:sz w:val="24"/>
                <w:szCs w:val="24"/>
              </w:rPr>
            </w:pPr>
            <w:r w:rsidRPr="00F76A8D">
              <w:rPr>
                <w:rFonts w:ascii="Arial" w:eastAsia="Calibri" w:hAnsi="Arial" w:cs="Arial"/>
                <w:sz w:val="24"/>
                <w:szCs w:val="24"/>
              </w:rPr>
              <w:t>Western Cape</w:t>
            </w:r>
          </w:p>
        </w:tc>
        <w:tc>
          <w:tcPr>
            <w:tcW w:w="1418"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rPr>
                <w:rFonts w:ascii="Arial" w:eastAsia="Calibri" w:hAnsi="Arial" w:cs="Arial"/>
                <w:sz w:val="24"/>
                <w:szCs w:val="24"/>
              </w:rPr>
            </w:pPr>
            <w:proofErr w:type="spellStart"/>
            <w:r w:rsidRPr="00F76A8D">
              <w:rPr>
                <w:rFonts w:ascii="Arial" w:eastAsia="Calibri" w:hAnsi="Arial" w:cs="Arial"/>
                <w:sz w:val="24"/>
                <w:szCs w:val="24"/>
              </w:rPr>
              <w:t>Lamoer</w:t>
            </w:r>
            <w:proofErr w:type="spellEnd"/>
            <w:r w:rsidRPr="00F76A8D">
              <w:rPr>
                <w:rFonts w:ascii="Arial" w:eastAsia="Calibri" w:hAnsi="Arial" w:cs="Arial"/>
                <w:sz w:val="24"/>
                <w:szCs w:val="24"/>
              </w:rPr>
              <w:t xml:space="preserve"> AH</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tc>
        <w:tc>
          <w:tcPr>
            <w:tcW w:w="1842"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tc>
        <w:tc>
          <w:tcPr>
            <w:tcW w:w="1843"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N/A</w:t>
            </w:r>
          </w:p>
          <w:p w:rsidR="00653FA4" w:rsidRPr="00F76A8D" w:rsidRDefault="00653FA4" w:rsidP="002321F0">
            <w:pPr>
              <w:jc w:val="center"/>
              <w:rPr>
                <w:rFonts w:ascii="Arial" w:eastAsia="Calibri" w:hAnsi="Arial" w:cs="Arial"/>
                <w:sz w:val="24"/>
                <w:szCs w:val="24"/>
              </w:rPr>
            </w:pPr>
          </w:p>
          <w:p w:rsidR="00653FA4" w:rsidRPr="00F76A8D" w:rsidRDefault="00653FA4" w:rsidP="002321F0">
            <w:pPr>
              <w:jc w:val="center"/>
              <w:rPr>
                <w:rFonts w:ascii="Arial" w:eastAsia="Calibri" w:hAnsi="Arial" w:cs="Arial"/>
                <w:i/>
                <w:sz w:val="24"/>
                <w:szCs w:val="24"/>
              </w:rPr>
            </w:pPr>
            <w:r w:rsidRPr="00F76A8D">
              <w:rPr>
                <w:rFonts w:ascii="Arial" w:eastAsia="Calibri" w:hAnsi="Arial" w:cs="Arial"/>
                <w:i/>
                <w:sz w:val="24"/>
                <w:szCs w:val="24"/>
              </w:rPr>
              <w:t xml:space="preserve">Contract expired on </w:t>
            </w:r>
          </w:p>
          <w:p w:rsidR="00653FA4" w:rsidRPr="00F76A8D" w:rsidRDefault="00653FA4" w:rsidP="002321F0">
            <w:pPr>
              <w:ind w:hanging="108"/>
              <w:jc w:val="center"/>
              <w:rPr>
                <w:rFonts w:ascii="Arial" w:eastAsia="Calibri" w:hAnsi="Arial" w:cs="Arial"/>
                <w:sz w:val="24"/>
                <w:szCs w:val="24"/>
              </w:rPr>
            </w:pPr>
            <w:r w:rsidRPr="00F76A8D">
              <w:rPr>
                <w:rFonts w:ascii="Arial" w:eastAsia="Calibri" w:hAnsi="Arial" w:cs="Arial"/>
                <w:sz w:val="24"/>
                <w:szCs w:val="24"/>
              </w:rPr>
              <w:t>30-11-2015</w:t>
            </w:r>
          </w:p>
        </w:tc>
        <w:tc>
          <w:tcPr>
            <w:tcW w:w="1843"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N/A</w:t>
            </w:r>
          </w:p>
          <w:p w:rsidR="00653FA4" w:rsidRPr="00F76A8D" w:rsidRDefault="00653FA4" w:rsidP="002321F0">
            <w:pPr>
              <w:jc w:val="center"/>
              <w:rPr>
                <w:rFonts w:ascii="Arial" w:eastAsia="Calibri" w:hAnsi="Arial" w:cs="Arial"/>
                <w:sz w:val="24"/>
                <w:szCs w:val="24"/>
              </w:rPr>
            </w:pPr>
          </w:p>
        </w:tc>
      </w:tr>
      <w:tr w:rsidR="00653FA4" w:rsidRPr="00F76A8D" w:rsidTr="002321F0">
        <w:tc>
          <w:tcPr>
            <w:tcW w:w="1701" w:type="dxa"/>
            <w:vMerge/>
            <w:tcBorders>
              <w:top w:val="single" w:sz="4" w:space="0" w:color="auto"/>
              <w:left w:val="single" w:sz="4" w:space="0" w:color="auto"/>
              <w:bottom w:val="single" w:sz="4" w:space="0" w:color="auto"/>
              <w:right w:val="single" w:sz="4" w:space="0" w:color="auto"/>
            </w:tcBorders>
            <w:vAlign w:val="center"/>
            <w:hideMark/>
          </w:tcPr>
          <w:p w:rsidR="00653FA4" w:rsidRPr="00F76A8D" w:rsidRDefault="00653FA4" w:rsidP="002321F0">
            <w:pPr>
              <w:rPr>
                <w:rFonts w:ascii="Arial" w:eastAsia="Calibri"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rPr>
                <w:rFonts w:ascii="Arial" w:eastAsia="Calibri" w:hAnsi="Arial" w:cs="Arial"/>
                <w:sz w:val="24"/>
                <w:szCs w:val="24"/>
              </w:rPr>
            </w:pPr>
            <w:proofErr w:type="spellStart"/>
            <w:r w:rsidRPr="00F76A8D">
              <w:rPr>
                <w:rFonts w:ascii="Arial" w:eastAsia="Calibri" w:hAnsi="Arial" w:cs="Arial"/>
                <w:sz w:val="24"/>
                <w:szCs w:val="24"/>
              </w:rPr>
              <w:t>Patekile</w:t>
            </w:r>
            <w:proofErr w:type="spellEnd"/>
            <w:r w:rsidRPr="00F76A8D">
              <w:rPr>
                <w:rFonts w:ascii="Arial" w:eastAsia="Calibri" w:hAnsi="Arial" w:cs="Arial"/>
                <w:sz w:val="24"/>
                <w:szCs w:val="24"/>
              </w:rPr>
              <w:t xml:space="preserve"> TE</w:t>
            </w:r>
          </w:p>
          <w:p w:rsidR="00653FA4" w:rsidRPr="00F76A8D" w:rsidRDefault="00653FA4" w:rsidP="002321F0">
            <w:pPr>
              <w:rPr>
                <w:rFonts w:ascii="Arial" w:eastAsia="Calibri"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p w:rsidR="00653FA4" w:rsidRPr="00F76A8D" w:rsidRDefault="00653FA4" w:rsidP="002321F0">
            <w:pPr>
              <w:jc w:val="center"/>
              <w:rPr>
                <w:rFonts w:ascii="Arial" w:eastAsia="Calibri" w:hAnsi="Arial" w:cs="Arial"/>
                <w:sz w:val="24"/>
                <w:szCs w:val="24"/>
              </w:rPr>
            </w:pPr>
          </w:p>
          <w:p w:rsidR="00653FA4" w:rsidRPr="00F76A8D" w:rsidRDefault="00653FA4" w:rsidP="002321F0">
            <w:pPr>
              <w:tabs>
                <w:tab w:val="left" w:pos="34"/>
                <w:tab w:val="left" w:pos="176"/>
              </w:tabs>
              <w:jc w:val="center"/>
              <w:rPr>
                <w:rFonts w:ascii="Arial" w:eastAsia="Calibri" w:hAnsi="Arial" w:cs="Arial"/>
                <w:sz w:val="24"/>
                <w:szCs w:val="24"/>
              </w:rPr>
            </w:pPr>
            <w:r w:rsidRPr="00F76A8D">
              <w:rPr>
                <w:rFonts w:ascii="Arial" w:eastAsia="Calibri" w:hAnsi="Arial" w:cs="Arial"/>
                <w:i/>
                <w:sz w:val="24"/>
                <w:szCs w:val="24"/>
              </w:rPr>
              <w:t>Submitted as Provincial Head: Operations Coordination: Eastern Cape</w:t>
            </w:r>
          </w:p>
        </w:tc>
        <w:tc>
          <w:tcPr>
            <w:tcW w:w="1842"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tc>
        <w:tc>
          <w:tcPr>
            <w:tcW w:w="1843" w:type="dxa"/>
            <w:tcBorders>
              <w:top w:val="single" w:sz="4" w:space="0" w:color="auto"/>
              <w:left w:val="single" w:sz="4" w:space="0" w:color="auto"/>
              <w:bottom w:val="single" w:sz="4" w:space="0" w:color="auto"/>
              <w:right w:val="single" w:sz="4" w:space="0" w:color="auto"/>
            </w:tcBorders>
            <w:hideMark/>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tc>
        <w:tc>
          <w:tcPr>
            <w:tcW w:w="1843" w:type="dxa"/>
            <w:tcBorders>
              <w:top w:val="single" w:sz="4" w:space="0" w:color="auto"/>
              <w:left w:val="single" w:sz="4" w:space="0" w:color="auto"/>
              <w:bottom w:val="single" w:sz="4" w:space="0" w:color="auto"/>
              <w:right w:val="single" w:sz="4" w:space="0" w:color="auto"/>
            </w:tcBorders>
          </w:tcPr>
          <w:p w:rsidR="00653FA4" w:rsidRPr="00F76A8D" w:rsidRDefault="00653FA4" w:rsidP="002321F0">
            <w:pPr>
              <w:jc w:val="center"/>
              <w:rPr>
                <w:rFonts w:ascii="Arial" w:eastAsia="Calibri" w:hAnsi="Arial" w:cs="Arial"/>
                <w:sz w:val="24"/>
                <w:szCs w:val="24"/>
              </w:rPr>
            </w:pPr>
            <w:r w:rsidRPr="00F76A8D">
              <w:rPr>
                <w:rFonts w:ascii="Arial" w:eastAsia="Calibri" w:hAnsi="Arial" w:cs="Arial"/>
                <w:sz w:val="24"/>
                <w:szCs w:val="24"/>
              </w:rPr>
              <w:t>Yes</w:t>
            </w:r>
          </w:p>
          <w:p w:rsidR="00653FA4" w:rsidRPr="00F76A8D" w:rsidRDefault="00653FA4" w:rsidP="002321F0">
            <w:pPr>
              <w:jc w:val="center"/>
              <w:rPr>
                <w:rFonts w:ascii="Arial" w:eastAsia="Calibri" w:hAnsi="Arial" w:cs="Arial"/>
                <w:sz w:val="24"/>
                <w:szCs w:val="24"/>
              </w:rPr>
            </w:pPr>
          </w:p>
          <w:p w:rsidR="00653FA4" w:rsidRPr="00F76A8D" w:rsidRDefault="00653FA4" w:rsidP="002321F0">
            <w:pPr>
              <w:jc w:val="center"/>
              <w:rPr>
                <w:rFonts w:ascii="Arial" w:eastAsia="Calibri" w:hAnsi="Arial" w:cs="Arial"/>
                <w:sz w:val="24"/>
                <w:szCs w:val="24"/>
              </w:rPr>
            </w:pPr>
            <w:r w:rsidRPr="00F76A8D">
              <w:rPr>
                <w:rFonts w:ascii="Arial" w:eastAsia="Calibri" w:hAnsi="Arial" w:cs="Arial"/>
                <w:i/>
                <w:sz w:val="24"/>
                <w:szCs w:val="24"/>
              </w:rPr>
              <w:t>Appointed as  Provincial Commissioner pointed as on</w:t>
            </w:r>
          </w:p>
          <w:p w:rsidR="00653FA4" w:rsidRPr="00F76A8D" w:rsidRDefault="00653FA4" w:rsidP="002321F0">
            <w:pPr>
              <w:ind w:hanging="108"/>
              <w:jc w:val="center"/>
              <w:rPr>
                <w:rFonts w:ascii="Arial" w:eastAsia="Calibri" w:hAnsi="Arial" w:cs="Arial"/>
                <w:sz w:val="24"/>
                <w:szCs w:val="24"/>
              </w:rPr>
            </w:pPr>
            <w:r w:rsidRPr="00F76A8D">
              <w:rPr>
                <w:rFonts w:ascii="Arial" w:eastAsia="Calibri" w:hAnsi="Arial" w:cs="Arial"/>
                <w:sz w:val="24"/>
                <w:szCs w:val="24"/>
              </w:rPr>
              <w:t>09-01-2016</w:t>
            </w:r>
          </w:p>
        </w:tc>
      </w:tr>
    </w:tbl>
    <w:p w:rsidR="00653FA4" w:rsidRPr="00F76A8D" w:rsidRDefault="00653FA4" w:rsidP="00653FA4">
      <w:pPr>
        <w:pStyle w:val="ListParagraph"/>
        <w:spacing w:after="0" w:line="264" w:lineRule="auto"/>
        <w:ind w:left="426" w:right="-330"/>
        <w:jc w:val="both"/>
        <w:rPr>
          <w:rFonts w:ascii="Arial" w:eastAsia="Times New Roman" w:hAnsi="Arial" w:cs="Arial"/>
          <w:b/>
          <w:i/>
          <w:sz w:val="24"/>
          <w:szCs w:val="24"/>
        </w:rPr>
      </w:pPr>
    </w:p>
    <w:p w:rsidR="00653FA4" w:rsidRPr="00F76A8D" w:rsidRDefault="00653FA4" w:rsidP="00653FA4">
      <w:pPr>
        <w:pStyle w:val="ListParagraph"/>
        <w:numPr>
          <w:ilvl w:val="0"/>
          <w:numId w:val="2"/>
        </w:numPr>
        <w:spacing w:after="0" w:line="264" w:lineRule="auto"/>
        <w:ind w:left="426" w:right="-330"/>
        <w:jc w:val="both"/>
        <w:rPr>
          <w:rFonts w:ascii="Arial" w:eastAsia="Times New Roman" w:hAnsi="Arial" w:cs="Arial"/>
          <w:i/>
          <w:sz w:val="24"/>
          <w:szCs w:val="24"/>
        </w:rPr>
      </w:pPr>
      <w:r w:rsidRPr="00F76A8D">
        <w:rPr>
          <w:rFonts w:ascii="Arial" w:eastAsia="Times New Roman" w:hAnsi="Arial" w:cs="Arial"/>
          <w:i/>
          <w:sz w:val="24"/>
          <w:szCs w:val="24"/>
          <w:u w:val="single"/>
        </w:rPr>
        <w:t>Yes</w:t>
      </w:r>
      <w:r w:rsidRPr="00F76A8D">
        <w:rPr>
          <w:rFonts w:ascii="Arial" w:eastAsia="Times New Roman" w:hAnsi="Arial" w:cs="Arial"/>
          <w:i/>
          <w:sz w:val="24"/>
          <w:szCs w:val="24"/>
        </w:rPr>
        <w:t xml:space="preserve">: denotes that the Minister submitted the financial disclosure forms of officials to the PSC. </w:t>
      </w:r>
    </w:p>
    <w:p w:rsidR="00653FA4" w:rsidRPr="00F76A8D" w:rsidRDefault="00653FA4" w:rsidP="00653FA4">
      <w:pPr>
        <w:pStyle w:val="ListParagraph"/>
        <w:numPr>
          <w:ilvl w:val="0"/>
          <w:numId w:val="2"/>
        </w:numPr>
        <w:spacing w:after="0" w:line="264" w:lineRule="auto"/>
        <w:ind w:left="426" w:right="-330"/>
        <w:jc w:val="both"/>
        <w:rPr>
          <w:rFonts w:ascii="Arial" w:eastAsia="Times New Roman" w:hAnsi="Arial" w:cs="Arial"/>
          <w:i/>
          <w:sz w:val="24"/>
          <w:szCs w:val="24"/>
        </w:rPr>
      </w:pPr>
      <w:r w:rsidRPr="00F76A8D">
        <w:rPr>
          <w:rFonts w:ascii="Arial" w:eastAsia="Times New Roman" w:hAnsi="Arial" w:cs="Arial"/>
          <w:i/>
          <w:sz w:val="24"/>
          <w:szCs w:val="24"/>
          <w:u w:val="single"/>
        </w:rPr>
        <w:t>No</w:t>
      </w:r>
      <w:r w:rsidRPr="00F76A8D">
        <w:rPr>
          <w:rFonts w:ascii="Arial" w:eastAsia="Times New Roman" w:hAnsi="Arial" w:cs="Arial"/>
          <w:i/>
          <w:sz w:val="24"/>
          <w:szCs w:val="24"/>
        </w:rPr>
        <w:t>: denotes that financial disclosure forms were not received by the PSC during the financial year in question.</w:t>
      </w:r>
    </w:p>
    <w:p w:rsidR="00653FA4" w:rsidRPr="00F76A8D" w:rsidRDefault="00653FA4" w:rsidP="00653FA4">
      <w:pPr>
        <w:pStyle w:val="ListParagraph"/>
        <w:numPr>
          <w:ilvl w:val="0"/>
          <w:numId w:val="2"/>
        </w:numPr>
        <w:spacing w:after="0" w:line="264" w:lineRule="auto"/>
        <w:ind w:left="426" w:right="-330"/>
        <w:jc w:val="both"/>
        <w:rPr>
          <w:rFonts w:ascii="Arial" w:eastAsia="Times New Roman" w:hAnsi="Arial" w:cs="Arial"/>
          <w:i/>
          <w:sz w:val="24"/>
          <w:szCs w:val="24"/>
        </w:rPr>
      </w:pPr>
      <w:r w:rsidRPr="00F76A8D">
        <w:rPr>
          <w:rFonts w:ascii="Arial" w:eastAsia="Times New Roman" w:hAnsi="Arial" w:cs="Arial"/>
          <w:i/>
          <w:sz w:val="24"/>
          <w:szCs w:val="24"/>
          <w:u w:val="single"/>
        </w:rPr>
        <w:t>N/A</w:t>
      </w:r>
      <w:r w:rsidRPr="00F76A8D">
        <w:rPr>
          <w:rFonts w:ascii="Arial" w:eastAsia="Times New Roman" w:hAnsi="Arial" w:cs="Arial"/>
          <w:i/>
          <w:sz w:val="24"/>
          <w:szCs w:val="24"/>
        </w:rPr>
        <w:t>: denotes that financial disclosure forms were not expected by the PSC during the financial year in question.</w:t>
      </w:r>
    </w:p>
    <w:p w:rsidR="00653FA4" w:rsidRPr="00F76A8D" w:rsidRDefault="00653FA4" w:rsidP="00653FA4">
      <w:pPr>
        <w:spacing w:after="0" w:line="264" w:lineRule="auto"/>
        <w:jc w:val="both"/>
        <w:rPr>
          <w:rFonts w:ascii="Arial" w:eastAsia="Times New Roman" w:hAnsi="Arial" w:cs="Arial"/>
          <w:sz w:val="24"/>
          <w:szCs w:val="24"/>
        </w:rPr>
      </w:pPr>
    </w:p>
    <w:p w:rsidR="00653FA4" w:rsidRPr="00F76A8D" w:rsidRDefault="00653FA4" w:rsidP="00653FA4">
      <w:pPr>
        <w:spacing w:after="200" w:line="276" w:lineRule="auto"/>
        <w:ind w:right="-330"/>
        <w:jc w:val="both"/>
        <w:rPr>
          <w:rFonts w:ascii="Arial" w:eastAsia="Calibri" w:hAnsi="Arial" w:cs="Arial"/>
          <w:sz w:val="24"/>
          <w:szCs w:val="24"/>
        </w:rPr>
      </w:pPr>
      <w:r w:rsidRPr="00F76A8D">
        <w:rPr>
          <w:rFonts w:ascii="Arial" w:eastAsia="Calibri" w:hAnsi="Arial" w:cs="Arial"/>
          <w:b/>
          <w:sz w:val="24"/>
          <w:szCs w:val="24"/>
        </w:rPr>
        <w:t>Table 3</w:t>
      </w:r>
      <w:r w:rsidRPr="00F76A8D">
        <w:rPr>
          <w:rFonts w:ascii="Arial" w:eastAsia="Calibri" w:hAnsi="Arial" w:cs="Arial"/>
          <w:sz w:val="24"/>
          <w:szCs w:val="24"/>
        </w:rPr>
        <w:t xml:space="preserve"> above shows that all the officials within the SAPS who were occupying or acting in the posts of Provincial Commissioner, submitted their financial disclosure forms for the period between 2012/2013 and 2015/2016 financial years. The Table also shows that there were changes in relation to the incumbency of posts. These changes and the effects thereof on the state of compliance with the requirements to submit financial disclosure forms are explained in the following paragraphs: </w:t>
      </w:r>
    </w:p>
    <w:p w:rsidR="00653FA4" w:rsidRPr="00F76A8D" w:rsidRDefault="00653FA4" w:rsidP="00653FA4">
      <w:pPr>
        <w:pStyle w:val="ListParagraph"/>
        <w:numPr>
          <w:ilvl w:val="0"/>
          <w:numId w:val="3"/>
        </w:numPr>
        <w:spacing w:after="0" w:line="264" w:lineRule="auto"/>
        <w:ind w:left="426" w:right="-330" w:hanging="426"/>
        <w:jc w:val="both"/>
        <w:rPr>
          <w:rFonts w:ascii="Arial" w:eastAsia="Times New Roman" w:hAnsi="Arial" w:cs="Arial"/>
          <w:sz w:val="24"/>
          <w:szCs w:val="24"/>
        </w:rPr>
      </w:pPr>
      <w:proofErr w:type="spellStart"/>
      <w:r w:rsidRPr="00F76A8D">
        <w:rPr>
          <w:rFonts w:ascii="Arial" w:eastAsia="Times New Roman" w:hAnsi="Arial" w:cs="Arial"/>
          <w:b/>
          <w:sz w:val="24"/>
          <w:szCs w:val="24"/>
        </w:rPr>
        <w:t>Sitole</w:t>
      </w:r>
      <w:proofErr w:type="spellEnd"/>
      <w:r w:rsidRPr="00F76A8D">
        <w:rPr>
          <w:rFonts w:ascii="Arial" w:eastAsia="Times New Roman" w:hAnsi="Arial" w:cs="Arial"/>
          <w:b/>
          <w:sz w:val="24"/>
          <w:szCs w:val="24"/>
        </w:rPr>
        <w:t xml:space="preserve"> KJ</w:t>
      </w:r>
      <w:r w:rsidRPr="00F76A8D">
        <w:rPr>
          <w:rFonts w:ascii="Arial" w:eastAsia="Times New Roman" w:hAnsi="Arial" w:cs="Arial"/>
          <w:sz w:val="24"/>
          <w:szCs w:val="24"/>
        </w:rPr>
        <w:t xml:space="preserve"> was replaced </w:t>
      </w:r>
      <w:r w:rsidRPr="00F76A8D">
        <w:rPr>
          <w:rFonts w:ascii="Arial" w:eastAsia="Times New Roman" w:hAnsi="Arial" w:cs="Arial"/>
          <w:b/>
          <w:sz w:val="24"/>
          <w:szCs w:val="24"/>
        </w:rPr>
        <w:t xml:space="preserve">by </w:t>
      </w:r>
      <w:proofErr w:type="spellStart"/>
      <w:r w:rsidRPr="00F76A8D">
        <w:rPr>
          <w:rFonts w:ascii="Arial" w:eastAsia="Times New Roman" w:hAnsi="Arial" w:cs="Arial"/>
          <w:b/>
          <w:sz w:val="24"/>
          <w:szCs w:val="24"/>
        </w:rPr>
        <w:t>Mpembe</w:t>
      </w:r>
      <w:proofErr w:type="spellEnd"/>
      <w:r w:rsidRPr="00F76A8D">
        <w:rPr>
          <w:rFonts w:ascii="Arial" w:eastAsia="Times New Roman" w:hAnsi="Arial" w:cs="Arial"/>
          <w:b/>
          <w:sz w:val="24"/>
          <w:szCs w:val="24"/>
        </w:rPr>
        <w:t xml:space="preserve"> TS </w:t>
      </w:r>
      <w:r w:rsidRPr="00F76A8D">
        <w:rPr>
          <w:rFonts w:ascii="Arial" w:eastAsia="Times New Roman" w:hAnsi="Arial" w:cs="Arial"/>
          <w:sz w:val="24"/>
          <w:szCs w:val="24"/>
        </w:rPr>
        <w:t>as</w:t>
      </w:r>
      <w:r w:rsidRPr="00F76A8D">
        <w:rPr>
          <w:rFonts w:ascii="Arial" w:eastAsia="Times New Roman" w:hAnsi="Arial" w:cs="Arial"/>
          <w:b/>
          <w:sz w:val="24"/>
          <w:szCs w:val="24"/>
        </w:rPr>
        <w:t xml:space="preserve"> </w:t>
      </w:r>
      <w:r w:rsidRPr="00F76A8D">
        <w:rPr>
          <w:rFonts w:ascii="Arial" w:eastAsia="Times New Roman" w:hAnsi="Arial" w:cs="Arial"/>
          <w:b/>
          <w:sz w:val="24"/>
          <w:szCs w:val="24"/>
          <w:u w:val="single"/>
        </w:rPr>
        <w:t>Provincial Commissioner for the Free State Province</w:t>
      </w:r>
      <w:r w:rsidRPr="00F76A8D">
        <w:rPr>
          <w:rFonts w:ascii="Arial" w:eastAsia="Times New Roman" w:hAnsi="Arial" w:cs="Arial"/>
          <w:b/>
          <w:sz w:val="24"/>
          <w:szCs w:val="24"/>
        </w:rPr>
        <w:t xml:space="preserve"> </w:t>
      </w:r>
      <w:r w:rsidRPr="00F76A8D">
        <w:rPr>
          <w:rFonts w:ascii="Arial" w:eastAsia="Times New Roman" w:hAnsi="Arial" w:cs="Arial"/>
          <w:sz w:val="24"/>
          <w:szCs w:val="24"/>
        </w:rPr>
        <w:t xml:space="preserve">during 2014/2015. In view thereof, the financial disclosure forms in respect of the 2014/2015 and 2015/2016 financial years were not expected from </w:t>
      </w:r>
      <w:r w:rsidRPr="00F76A8D">
        <w:rPr>
          <w:rFonts w:ascii="Arial" w:eastAsia="Times New Roman" w:hAnsi="Arial" w:cs="Arial"/>
          <w:b/>
          <w:sz w:val="24"/>
          <w:szCs w:val="24"/>
        </w:rPr>
        <w:t>Sithole KJ</w:t>
      </w:r>
      <w:r w:rsidRPr="00F76A8D">
        <w:rPr>
          <w:rFonts w:ascii="Arial" w:eastAsia="Times New Roman" w:hAnsi="Arial" w:cs="Arial"/>
          <w:sz w:val="24"/>
          <w:szCs w:val="24"/>
        </w:rPr>
        <w:t xml:space="preserve">. </w:t>
      </w:r>
    </w:p>
    <w:p w:rsidR="00653FA4" w:rsidRPr="00F76A8D" w:rsidRDefault="00653FA4" w:rsidP="00653FA4">
      <w:pPr>
        <w:spacing w:after="0" w:line="264" w:lineRule="auto"/>
        <w:ind w:left="426" w:right="-330" w:hanging="426"/>
        <w:jc w:val="both"/>
        <w:rPr>
          <w:rFonts w:ascii="Arial" w:eastAsia="Times New Roman" w:hAnsi="Arial" w:cs="Arial"/>
          <w:b/>
          <w:sz w:val="24"/>
          <w:szCs w:val="24"/>
        </w:rPr>
      </w:pPr>
    </w:p>
    <w:p w:rsidR="00653FA4" w:rsidRPr="00F76A8D" w:rsidRDefault="00653FA4" w:rsidP="00653FA4">
      <w:pPr>
        <w:pStyle w:val="ListParagraph"/>
        <w:numPr>
          <w:ilvl w:val="0"/>
          <w:numId w:val="3"/>
        </w:numPr>
        <w:spacing w:after="0" w:line="264" w:lineRule="auto"/>
        <w:ind w:left="426" w:right="-330" w:hanging="426"/>
        <w:jc w:val="both"/>
        <w:rPr>
          <w:rFonts w:ascii="Arial" w:eastAsia="Times New Roman" w:hAnsi="Arial" w:cs="Arial"/>
          <w:sz w:val="24"/>
          <w:szCs w:val="24"/>
        </w:rPr>
      </w:pPr>
      <w:proofErr w:type="spellStart"/>
      <w:r w:rsidRPr="00F76A8D">
        <w:rPr>
          <w:rFonts w:ascii="Arial" w:eastAsia="Times New Roman" w:hAnsi="Arial" w:cs="Arial"/>
          <w:b/>
          <w:sz w:val="24"/>
          <w:szCs w:val="24"/>
        </w:rPr>
        <w:t>Mpembe</w:t>
      </w:r>
      <w:proofErr w:type="spellEnd"/>
      <w:r w:rsidRPr="00F76A8D">
        <w:rPr>
          <w:rFonts w:ascii="Arial" w:eastAsia="Times New Roman" w:hAnsi="Arial" w:cs="Arial"/>
          <w:b/>
          <w:sz w:val="24"/>
          <w:szCs w:val="24"/>
        </w:rPr>
        <w:t xml:space="preserve"> TS</w:t>
      </w:r>
      <w:r w:rsidRPr="00F76A8D">
        <w:rPr>
          <w:rFonts w:ascii="Arial" w:eastAsia="Times New Roman" w:hAnsi="Arial" w:cs="Arial"/>
          <w:sz w:val="24"/>
          <w:szCs w:val="24"/>
        </w:rPr>
        <w:t xml:space="preserve"> submitted the financial disclosure forms as </w:t>
      </w:r>
      <w:r w:rsidRPr="00F76A8D">
        <w:rPr>
          <w:rFonts w:ascii="Arial" w:eastAsia="Times New Roman" w:hAnsi="Arial" w:cs="Arial"/>
          <w:b/>
          <w:sz w:val="24"/>
          <w:szCs w:val="24"/>
          <w:u w:val="single"/>
        </w:rPr>
        <w:t>Provincial Commissioner: Limpopo</w:t>
      </w:r>
      <w:r w:rsidRPr="00F76A8D">
        <w:rPr>
          <w:rFonts w:ascii="Arial" w:eastAsia="Times New Roman" w:hAnsi="Arial" w:cs="Arial"/>
          <w:sz w:val="24"/>
          <w:szCs w:val="24"/>
        </w:rPr>
        <w:t xml:space="preserve"> during 2012/2013 and 2013/2014 financial years. He was transferred to Free State during 2014/2015 where submitted his financial disclosure forms for the 2014/2015 and 2015/2016 financial years. </w:t>
      </w:r>
    </w:p>
    <w:p w:rsidR="00653FA4" w:rsidRPr="00F76A8D" w:rsidRDefault="00653FA4" w:rsidP="00653FA4">
      <w:pPr>
        <w:spacing w:after="0" w:line="264" w:lineRule="auto"/>
        <w:ind w:left="426" w:right="-330" w:hanging="426"/>
        <w:jc w:val="both"/>
        <w:rPr>
          <w:rFonts w:ascii="Arial" w:eastAsia="Times New Roman" w:hAnsi="Arial" w:cs="Arial"/>
          <w:b/>
          <w:sz w:val="24"/>
          <w:szCs w:val="24"/>
        </w:rPr>
      </w:pPr>
    </w:p>
    <w:p w:rsidR="00653FA4" w:rsidRPr="00F76A8D" w:rsidRDefault="00653FA4" w:rsidP="00653FA4">
      <w:pPr>
        <w:pStyle w:val="ListParagraph"/>
        <w:numPr>
          <w:ilvl w:val="0"/>
          <w:numId w:val="3"/>
        </w:numPr>
        <w:spacing w:after="0" w:line="264" w:lineRule="auto"/>
        <w:ind w:left="426" w:right="-330" w:hanging="426"/>
        <w:jc w:val="both"/>
        <w:rPr>
          <w:rFonts w:ascii="Arial" w:eastAsia="Times New Roman" w:hAnsi="Arial" w:cs="Arial"/>
          <w:sz w:val="24"/>
          <w:szCs w:val="24"/>
        </w:rPr>
      </w:pPr>
      <w:r w:rsidRPr="00F76A8D">
        <w:rPr>
          <w:rFonts w:ascii="Arial" w:eastAsia="Times New Roman" w:hAnsi="Arial" w:cs="Arial"/>
          <w:sz w:val="24"/>
          <w:szCs w:val="24"/>
        </w:rPr>
        <w:t xml:space="preserve">The employment contract of </w:t>
      </w:r>
      <w:proofErr w:type="spellStart"/>
      <w:r w:rsidRPr="00F76A8D">
        <w:rPr>
          <w:rFonts w:ascii="Arial" w:eastAsia="Times New Roman" w:hAnsi="Arial" w:cs="Arial"/>
          <w:b/>
          <w:sz w:val="24"/>
          <w:szCs w:val="24"/>
        </w:rPr>
        <w:t>Petros</w:t>
      </w:r>
      <w:proofErr w:type="spellEnd"/>
      <w:r w:rsidRPr="00F76A8D">
        <w:rPr>
          <w:rFonts w:ascii="Arial" w:eastAsia="Times New Roman" w:hAnsi="Arial" w:cs="Arial"/>
          <w:b/>
          <w:sz w:val="24"/>
          <w:szCs w:val="24"/>
        </w:rPr>
        <w:t xml:space="preserve"> M</w:t>
      </w:r>
      <w:r w:rsidRPr="00F76A8D">
        <w:rPr>
          <w:rFonts w:ascii="Arial" w:eastAsia="Times New Roman" w:hAnsi="Arial" w:cs="Arial"/>
          <w:sz w:val="24"/>
          <w:szCs w:val="24"/>
        </w:rPr>
        <w:t xml:space="preserve"> expired during the 2013/2014 financial years, and was replaced by </w:t>
      </w:r>
      <w:proofErr w:type="spellStart"/>
      <w:r w:rsidRPr="00F76A8D">
        <w:rPr>
          <w:rFonts w:ascii="Arial" w:eastAsia="Times New Roman" w:hAnsi="Arial" w:cs="Arial"/>
          <w:b/>
          <w:sz w:val="24"/>
          <w:szCs w:val="24"/>
        </w:rPr>
        <w:t>Mothiba</w:t>
      </w:r>
      <w:proofErr w:type="spellEnd"/>
      <w:r w:rsidRPr="00F76A8D">
        <w:rPr>
          <w:rFonts w:ascii="Arial" w:eastAsia="Times New Roman" w:hAnsi="Arial" w:cs="Arial"/>
          <w:b/>
          <w:sz w:val="24"/>
          <w:szCs w:val="24"/>
        </w:rPr>
        <w:t xml:space="preserve"> LJ </w:t>
      </w:r>
      <w:r w:rsidRPr="00F76A8D">
        <w:rPr>
          <w:rFonts w:ascii="Arial" w:eastAsia="Times New Roman" w:hAnsi="Arial" w:cs="Arial"/>
          <w:sz w:val="24"/>
          <w:szCs w:val="24"/>
        </w:rPr>
        <w:t xml:space="preserve">as </w:t>
      </w:r>
      <w:r w:rsidRPr="00F76A8D">
        <w:rPr>
          <w:rFonts w:ascii="Arial" w:eastAsia="Times New Roman" w:hAnsi="Arial" w:cs="Arial"/>
          <w:b/>
          <w:sz w:val="24"/>
          <w:szCs w:val="24"/>
          <w:u w:val="single"/>
        </w:rPr>
        <w:t>Provincial Commissioner: Gauteng</w:t>
      </w:r>
      <w:r w:rsidRPr="00F76A8D">
        <w:rPr>
          <w:rFonts w:ascii="Arial" w:eastAsia="Times New Roman" w:hAnsi="Arial" w:cs="Arial"/>
          <w:sz w:val="24"/>
          <w:szCs w:val="24"/>
        </w:rPr>
        <w:t xml:space="preserve">. The financial disclosure form of </w:t>
      </w:r>
      <w:proofErr w:type="spellStart"/>
      <w:r w:rsidRPr="00F76A8D">
        <w:rPr>
          <w:rFonts w:ascii="Arial" w:eastAsia="Times New Roman" w:hAnsi="Arial" w:cs="Arial"/>
          <w:b/>
          <w:sz w:val="24"/>
          <w:szCs w:val="24"/>
        </w:rPr>
        <w:t>Petros</w:t>
      </w:r>
      <w:proofErr w:type="spellEnd"/>
      <w:r w:rsidRPr="00F76A8D">
        <w:rPr>
          <w:rFonts w:ascii="Arial" w:eastAsia="Times New Roman" w:hAnsi="Arial" w:cs="Arial"/>
          <w:b/>
          <w:sz w:val="24"/>
          <w:szCs w:val="24"/>
        </w:rPr>
        <w:t xml:space="preserve"> M </w:t>
      </w:r>
      <w:r w:rsidRPr="00F76A8D">
        <w:rPr>
          <w:rFonts w:ascii="Arial" w:eastAsia="Times New Roman" w:hAnsi="Arial" w:cs="Arial"/>
          <w:sz w:val="24"/>
          <w:szCs w:val="24"/>
        </w:rPr>
        <w:t xml:space="preserve">was submitted in respect of the 2012/2013 financial year. This was the only period when a financial disclosure form was expected from this official. </w:t>
      </w:r>
      <w:proofErr w:type="spellStart"/>
      <w:r w:rsidRPr="00F76A8D">
        <w:rPr>
          <w:rFonts w:ascii="Arial" w:eastAsia="Times New Roman" w:hAnsi="Arial" w:cs="Arial"/>
          <w:b/>
          <w:sz w:val="24"/>
          <w:szCs w:val="24"/>
          <w:u w:val="single"/>
        </w:rPr>
        <w:t>Mothiba</w:t>
      </w:r>
      <w:proofErr w:type="spellEnd"/>
      <w:r w:rsidRPr="00F76A8D">
        <w:rPr>
          <w:rFonts w:ascii="Arial" w:eastAsia="Times New Roman" w:hAnsi="Arial" w:cs="Arial"/>
          <w:b/>
          <w:sz w:val="24"/>
          <w:szCs w:val="24"/>
          <w:u w:val="single"/>
        </w:rPr>
        <w:t xml:space="preserve"> LJ</w:t>
      </w:r>
      <w:r w:rsidRPr="00F76A8D">
        <w:rPr>
          <w:rFonts w:ascii="Arial" w:eastAsia="Times New Roman" w:hAnsi="Arial" w:cs="Arial"/>
          <w:sz w:val="24"/>
          <w:szCs w:val="24"/>
        </w:rPr>
        <w:t xml:space="preserve"> submitted the financial disclosure forms as Provincial Commissioner: Gauteng between the period 2013/2014 and 2015/2016 financial years. He had </w:t>
      </w:r>
      <w:r w:rsidRPr="00F76A8D">
        <w:rPr>
          <w:rFonts w:ascii="Arial" w:eastAsia="Times New Roman" w:hAnsi="Arial" w:cs="Arial"/>
          <w:sz w:val="24"/>
          <w:szCs w:val="24"/>
          <w:u w:val="single"/>
        </w:rPr>
        <w:t>previously been submitting as Divisional Commissioner: Visible Policing</w:t>
      </w:r>
      <w:r w:rsidRPr="00F76A8D">
        <w:rPr>
          <w:rFonts w:ascii="Arial" w:eastAsia="Times New Roman" w:hAnsi="Arial" w:cs="Arial"/>
          <w:sz w:val="24"/>
          <w:szCs w:val="24"/>
        </w:rPr>
        <w:t>.</w:t>
      </w:r>
    </w:p>
    <w:p w:rsidR="00653FA4" w:rsidRPr="00F76A8D" w:rsidRDefault="00653FA4" w:rsidP="00653FA4">
      <w:pPr>
        <w:spacing w:after="0" w:line="264" w:lineRule="auto"/>
        <w:ind w:left="426" w:right="-330" w:hanging="426"/>
        <w:jc w:val="both"/>
        <w:rPr>
          <w:rFonts w:ascii="Arial" w:eastAsia="Times New Roman" w:hAnsi="Arial" w:cs="Arial"/>
          <w:sz w:val="24"/>
          <w:szCs w:val="24"/>
        </w:rPr>
      </w:pPr>
    </w:p>
    <w:p w:rsidR="00653FA4" w:rsidRPr="00F76A8D" w:rsidRDefault="00653FA4" w:rsidP="00653FA4">
      <w:pPr>
        <w:pStyle w:val="ListParagraph"/>
        <w:numPr>
          <w:ilvl w:val="0"/>
          <w:numId w:val="3"/>
        </w:numPr>
        <w:spacing w:after="0" w:line="264" w:lineRule="auto"/>
        <w:ind w:left="426" w:right="-330" w:hanging="426"/>
        <w:jc w:val="both"/>
        <w:rPr>
          <w:rFonts w:ascii="Arial" w:eastAsia="Times New Roman" w:hAnsi="Arial" w:cs="Arial"/>
          <w:sz w:val="24"/>
          <w:szCs w:val="24"/>
        </w:rPr>
      </w:pPr>
      <w:proofErr w:type="spellStart"/>
      <w:r w:rsidRPr="00F76A8D">
        <w:rPr>
          <w:rFonts w:ascii="Arial" w:eastAsia="Times New Roman" w:hAnsi="Arial" w:cs="Arial"/>
          <w:b/>
          <w:sz w:val="24"/>
          <w:szCs w:val="24"/>
          <w:u w:val="single"/>
        </w:rPr>
        <w:t>Masemola</w:t>
      </w:r>
      <w:proofErr w:type="spellEnd"/>
      <w:r w:rsidRPr="00F76A8D">
        <w:rPr>
          <w:rFonts w:ascii="Arial" w:eastAsia="Times New Roman" w:hAnsi="Arial" w:cs="Arial"/>
          <w:b/>
          <w:sz w:val="24"/>
          <w:szCs w:val="24"/>
          <w:u w:val="single"/>
        </w:rPr>
        <w:t xml:space="preserve"> SF</w:t>
      </w:r>
      <w:r w:rsidRPr="00F76A8D">
        <w:rPr>
          <w:rFonts w:ascii="Arial" w:eastAsia="Times New Roman" w:hAnsi="Arial" w:cs="Arial"/>
          <w:sz w:val="24"/>
          <w:szCs w:val="24"/>
        </w:rPr>
        <w:t xml:space="preserve"> replaced </w:t>
      </w:r>
      <w:proofErr w:type="spellStart"/>
      <w:r w:rsidRPr="00F76A8D">
        <w:rPr>
          <w:rFonts w:ascii="Arial" w:eastAsia="Times New Roman" w:hAnsi="Arial" w:cs="Arial"/>
          <w:b/>
          <w:sz w:val="24"/>
          <w:szCs w:val="24"/>
        </w:rPr>
        <w:t>Mpembe</w:t>
      </w:r>
      <w:proofErr w:type="spellEnd"/>
      <w:r w:rsidRPr="00F76A8D">
        <w:rPr>
          <w:rFonts w:ascii="Arial" w:eastAsia="Times New Roman" w:hAnsi="Arial" w:cs="Arial"/>
          <w:b/>
          <w:sz w:val="24"/>
          <w:szCs w:val="24"/>
        </w:rPr>
        <w:t xml:space="preserve"> TS</w:t>
      </w:r>
      <w:r w:rsidRPr="00F76A8D">
        <w:rPr>
          <w:rFonts w:ascii="Arial" w:eastAsia="Times New Roman" w:hAnsi="Arial" w:cs="Arial"/>
          <w:sz w:val="24"/>
          <w:szCs w:val="24"/>
        </w:rPr>
        <w:t xml:space="preserve"> as </w:t>
      </w:r>
      <w:r w:rsidRPr="00F76A8D">
        <w:rPr>
          <w:rFonts w:ascii="Arial" w:eastAsia="Times New Roman" w:hAnsi="Arial" w:cs="Arial"/>
          <w:b/>
          <w:sz w:val="24"/>
          <w:szCs w:val="24"/>
          <w:u w:val="single"/>
        </w:rPr>
        <w:t>Provincial Commissioner: Limpopo</w:t>
      </w:r>
      <w:r w:rsidRPr="00F76A8D">
        <w:rPr>
          <w:rFonts w:ascii="Arial" w:eastAsia="Times New Roman" w:hAnsi="Arial" w:cs="Arial"/>
          <w:sz w:val="24"/>
          <w:szCs w:val="24"/>
        </w:rPr>
        <w:t xml:space="preserve"> during the 2014/2015 financial year. This official (Masemola SF) submitted the financial disclosure forms as Deputy National Commissioner in respect of the 2012/2013 and 2013/2014 financial years. The financial disclosure forms of the official were also submitted in respect of the 2014/2015 and 2015/2016 financial years.</w:t>
      </w:r>
    </w:p>
    <w:p w:rsidR="00653FA4" w:rsidRPr="00F76A8D" w:rsidRDefault="00653FA4" w:rsidP="00653FA4">
      <w:pPr>
        <w:spacing w:after="0" w:line="264" w:lineRule="auto"/>
        <w:ind w:left="426" w:right="-330" w:hanging="426"/>
        <w:jc w:val="both"/>
        <w:rPr>
          <w:rFonts w:ascii="Arial" w:eastAsia="Times New Roman" w:hAnsi="Arial" w:cs="Arial"/>
          <w:b/>
          <w:sz w:val="24"/>
          <w:szCs w:val="24"/>
        </w:rPr>
      </w:pPr>
    </w:p>
    <w:p w:rsidR="00653FA4" w:rsidRPr="00F76A8D" w:rsidRDefault="00653FA4" w:rsidP="00653FA4">
      <w:pPr>
        <w:pStyle w:val="ListParagraph"/>
        <w:numPr>
          <w:ilvl w:val="0"/>
          <w:numId w:val="3"/>
        </w:numPr>
        <w:ind w:left="426" w:hanging="426"/>
        <w:jc w:val="both"/>
        <w:rPr>
          <w:rFonts w:ascii="Arial" w:eastAsia="Calibri" w:hAnsi="Arial" w:cs="Arial"/>
          <w:i/>
          <w:sz w:val="24"/>
          <w:szCs w:val="24"/>
        </w:rPr>
      </w:pPr>
      <w:r w:rsidRPr="00F76A8D">
        <w:rPr>
          <w:rFonts w:ascii="Arial" w:eastAsia="Times New Roman" w:hAnsi="Arial" w:cs="Arial"/>
          <w:sz w:val="24"/>
          <w:szCs w:val="24"/>
        </w:rPr>
        <w:t xml:space="preserve">The employment contract of </w:t>
      </w:r>
      <w:proofErr w:type="spellStart"/>
      <w:r w:rsidRPr="00F76A8D">
        <w:rPr>
          <w:rFonts w:ascii="Arial" w:eastAsia="Times New Roman" w:hAnsi="Arial" w:cs="Arial"/>
          <w:b/>
          <w:sz w:val="24"/>
          <w:szCs w:val="24"/>
        </w:rPr>
        <w:t>Ntobela</w:t>
      </w:r>
      <w:proofErr w:type="spellEnd"/>
      <w:r w:rsidRPr="00F76A8D">
        <w:rPr>
          <w:rFonts w:ascii="Arial" w:eastAsia="Times New Roman" w:hAnsi="Arial" w:cs="Arial"/>
          <w:b/>
          <w:sz w:val="24"/>
          <w:szCs w:val="24"/>
        </w:rPr>
        <w:t xml:space="preserve"> TR</w:t>
      </w:r>
      <w:r w:rsidRPr="00F76A8D">
        <w:rPr>
          <w:rFonts w:ascii="Arial" w:eastAsia="Times New Roman" w:hAnsi="Arial" w:cs="Arial"/>
          <w:sz w:val="24"/>
          <w:szCs w:val="24"/>
        </w:rPr>
        <w:t xml:space="preserve"> expired during 2013/2014 after the official had submitted the financial disclosure forms </w:t>
      </w:r>
      <w:r w:rsidRPr="00F76A8D">
        <w:rPr>
          <w:rFonts w:ascii="Arial" w:eastAsia="Times New Roman" w:hAnsi="Arial" w:cs="Arial"/>
          <w:b/>
          <w:sz w:val="24"/>
          <w:szCs w:val="24"/>
          <w:u w:val="single"/>
        </w:rPr>
        <w:t>as Provincial Commissioner for Mpumalanga</w:t>
      </w:r>
      <w:r w:rsidRPr="00F76A8D">
        <w:rPr>
          <w:rFonts w:ascii="Arial" w:eastAsia="Times New Roman" w:hAnsi="Arial" w:cs="Arial"/>
          <w:sz w:val="24"/>
          <w:szCs w:val="24"/>
        </w:rPr>
        <w:t xml:space="preserve"> in respect of the 2012/2013 and 2013/2014 financial years. </w:t>
      </w:r>
      <w:r w:rsidRPr="00F76A8D">
        <w:rPr>
          <w:rFonts w:ascii="Arial" w:eastAsia="Times New Roman" w:hAnsi="Arial" w:cs="Arial"/>
          <w:b/>
          <w:sz w:val="24"/>
          <w:szCs w:val="24"/>
        </w:rPr>
        <w:t>Nogwanya VM</w:t>
      </w:r>
      <w:r w:rsidRPr="00F76A8D">
        <w:rPr>
          <w:rFonts w:ascii="Arial" w:eastAsia="Times New Roman" w:hAnsi="Arial" w:cs="Arial"/>
          <w:sz w:val="24"/>
          <w:szCs w:val="24"/>
        </w:rPr>
        <w:t xml:space="preserve"> was appointed </w:t>
      </w:r>
      <w:r w:rsidRPr="00F76A8D">
        <w:rPr>
          <w:rFonts w:ascii="Arial" w:eastAsia="Calibri" w:hAnsi="Arial" w:cs="Arial"/>
          <w:sz w:val="24"/>
          <w:szCs w:val="24"/>
        </w:rPr>
        <w:t xml:space="preserve">Acting Provincial Commissioner on 3 November 2013. The financial disclosure forms of </w:t>
      </w:r>
      <w:r w:rsidRPr="00F76A8D">
        <w:rPr>
          <w:rFonts w:ascii="Arial" w:eastAsia="Calibri" w:hAnsi="Arial" w:cs="Arial"/>
          <w:b/>
          <w:sz w:val="24"/>
          <w:szCs w:val="24"/>
        </w:rPr>
        <w:t>Nogwanya</w:t>
      </w:r>
      <w:r w:rsidRPr="00F76A8D">
        <w:rPr>
          <w:rFonts w:ascii="Arial" w:eastAsia="Times New Roman" w:hAnsi="Arial" w:cs="Arial"/>
          <w:b/>
          <w:sz w:val="24"/>
          <w:szCs w:val="24"/>
        </w:rPr>
        <w:t xml:space="preserve"> VM</w:t>
      </w:r>
      <w:r w:rsidRPr="00F76A8D">
        <w:rPr>
          <w:rFonts w:ascii="Arial" w:eastAsia="Times New Roman" w:hAnsi="Arial" w:cs="Arial"/>
          <w:sz w:val="24"/>
          <w:szCs w:val="24"/>
        </w:rPr>
        <w:t xml:space="preserve"> were submitted consistently between the period 2012/2013 and </w:t>
      </w:r>
      <w:proofErr w:type="gramStart"/>
      <w:r w:rsidRPr="00F76A8D">
        <w:rPr>
          <w:rFonts w:ascii="Arial" w:eastAsia="Times New Roman" w:hAnsi="Arial" w:cs="Arial"/>
          <w:sz w:val="24"/>
          <w:szCs w:val="24"/>
        </w:rPr>
        <w:t>2015/2016</w:t>
      </w:r>
      <w:proofErr w:type="gramEnd"/>
      <w:r w:rsidRPr="00F76A8D">
        <w:rPr>
          <w:rFonts w:ascii="Arial" w:eastAsia="Times New Roman" w:hAnsi="Arial" w:cs="Arial"/>
          <w:sz w:val="24"/>
          <w:szCs w:val="24"/>
        </w:rPr>
        <w:t xml:space="preserve"> financial years as Provincial Head: Legal and Policy Services. </w:t>
      </w:r>
      <w:r w:rsidRPr="00F76A8D">
        <w:rPr>
          <w:rFonts w:ascii="Arial" w:eastAsia="Calibri" w:hAnsi="Arial" w:cs="Arial"/>
          <w:sz w:val="24"/>
          <w:szCs w:val="24"/>
        </w:rPr>
        <w:t xml:space="preserve"> </w:t>
      </w:r>
    </w:p>
    <w:p w:rsidR="00653FA4" w:rsidRPr="00F76A8D" w:rsidRDefault="00653FA4" w:rsidP="00653FA4">
      <w:pPr>
        <w:spacing w:after="0" w:line="264" w:lineRule="auto"/>
        <w:ind w:left="426" w:right="-330" w:hanging="426"/>
        <w:jc w:val="both"/>
        <w:rPr>
          <w:rFonts w:ascii="Arial" w:eastAsia="Times New Roman" w:hAnsi="Arial" w:cs="Arial"/>
          <w:b/>
          <w:sz w:val="24"/>
          <w:szCs w:val="24"/>
        </w:rPr>
      </w:pPr>
    </w:p>
    <w:p w:rsidR="00653FA4" w:rsidRPr="00F76A8D" w:rsidRDefault="00653FA4" w:rsidP="00653FA4">
      <w:pPr>
        <w:pStyle w:val="ListParagraph"/>
        <w:numPr>
          <w:ilvl w:val="0"/>
          <w:numId w:val="3"/>
        </w:numPr>
        <w:spacing w:after="0" w:line="264" w:lineRule="auto"/>
        <w:ind w:left="426" w:right="-330" w:hanging="426"/>
        <w:jc w:val="both"/>
        <w:rPr>
          <w:rFonts w:ascii="Arial" w:eastAsia="Calibri" w:hAnsi="Arial" w:cs="Arial"/>
          <w:i/>
          <w:sz w:val="24"/>
          <w:szCs w:val="24"/>
        </w:rPr>
      </w:pPr>
      <w:proofErr w:type="spellStart"/>
      <w:r w:rsidRPr="00F76A8D">
        <w:rPr>
          <w:rFonts w:ascii="Arial" w:eastAsia="Calibri" w:hAnsi="Arial" w:cs="Arial"/>
          <w:b/>
          <w:sz w:val="24"/>
          <w:szCs w:val="24"/>
          <w:u w:val="single"/>
        </w:rPr>
        <w:t>Magadlela</w:t>
      </w:r>
      <w:proofErr w:type="spellEnd"/>
      <w:r w:rsidRPr="00F76A8D">
        <w:rPr>
          <w:rFonts w:ascii="Arial" w:eastAsia="Calibri" w:hAnsi="Arial" w:cs="Arial"/>
          <w:b/>
          <w:sz w:val="24"/>
          <w:szCs w:val="24"/>
          <w:u w:val="single"/>
        </w:rPr>
        <w:t xml:space="preserve"> MD</w:t>
      </w:r>
      <w:r w:rsidRPr="00F76A8D">
        <w:rPr>
          <w:rFonts w:ascii="Arial" w:eastAsia="Calibri" w:hAnsi="Arial" w:cs="Arial"/>
          <w:sz w:val="24"/>
          <w:szCs w:val="24"/>
        </w:rPr>
        <w:t xml:space="preserve"> was appointed as a Provincial Commissioner </w:t>
      </w:r>
      <w:r w:rsidRPr="00F76A8D">
        <w:rPr>
          <w:rFonts w:ascii="Arial" w:eastAsia="Calibri" w:hAnsi="Arial" w:cs="Arial"/>
          <w:b/>
          <w:sz w:val="24"/>
          <w:szCs w:val="24"/>
          <w:u w:val="single"/>
        </w:rPr>
        <w:t>with effect from 1 February 2015</w:t>
      </w:r>
      <w:r w:rsidRPr="00F76A8D">
        <w:rPr>
          <w:rFonts w:ascii="Arial" w:eastAsia="Calibri" w:hAnsi="Arial" w:cs="Arial"/>
          <w:sz w:val="24"/>
          <w:szCs w:val="24"/>
        </w:rPr>
        <w:t>. This official</w:t>
      </w:r>
      <w:r w:rsidRPr="00F76A8D">
        <w:rPr>
          <w:rFonts w:ascii="Arial" w:eastAsia="Calibri" w:hAnsi="Arial" w:cs="Arial"/>
          <w:b/>
          <w:sz w:val="24"/>
          <w:szCs w:val="24"/>
        </w:rPr>
        <w:t xml:space="preserve"> (</w:t>
      </w:r>
      <w:proofErr w:type="spellStart"/>
      <w:r w:rsidRPr="00F76A8D">
        <w:rPr>
          <w:rFonts w:ascii="Arial" w:eastAsia="Calibri" w:hAnsi="Arial" w:cs="Arial"/>
          <w:b/>
          <w:sz w:val="24"/>
          <w:szCs w:val="24"/>
        </w:rPr>
        <w:t>Magadlela</w:t>
      </w:r>
      <w:proofErr w:type="spellEnd"/>
      <w:r w:rsidRPr="00F76A8D">
        <w:rPr>
          <w:rFonts w:ascii="Arial" w:eastAsia="Calibri" w:hAnsi="Arial" w:cs="Arial"/>
          <w:b/>
          <w:sz w:val="24"/>
          <w:szCs w:val="24"/>
        </w:rPr>
        <w:t xml:space="preserve"> MD)</w:t>
      </w:r>
      <w:r w:rsidRPr="00F76A8D">
        <w:rPr>
          <w:rFonts w:ascii="Arial" w:eastAsia="Calibri" w:hAnsi="Arial" w:cs="Arial"/>
          <w:sz w:val="24"/>
          <w:szCs w:val="24"/>
        </w:rPr>
        <w:t>,</w:t>
      </w:r>
      <w:r w:rsidRPr="00F76A8D">
        <w:rPr>
          <w:rFonts w:ascii="Arial" w:eastAsia="Calibri" w:hAnsi="Arial" w:cs="Arial"/>
          <w:b/>
          <w:sz w:val="24"/>
          <w:szCs w:val="24"/>
        </w:rPr>
        <w:t xml:space="preserve"> </w:t>
      </w:r>
      <w:r w:rsidRPr="00F76A8D">
        <w:rPr>
          <w:rFonts w:ascii="Arial" w:eastAsia="Calibri" w:hAnsi="Arial" w:cs="Arial"/>
          <w:sz w:val="24"/>
          <w:szCs w:val="24"/>
        </w:rPr>
        <w:t>who was initially the Provincial Head of Detective Services in Mpumalanga</w:t>
      </w:r>
      <w:r w:rsidRPr="00F76A8D">
        <w:rPr>
          <w:rFonts w:ascii="Arial" w:eastAsia="Calibri" w:hAnsi="Arial" w:cs="Arial"/>
          <w:b/>
          <w:sz w:val="24"/>
          <w:szCs w:val="24"/>
        </w:rPr>
        <w:t xml:space="preserve"> </w:t>
      </w:r>
      <w:r w:rsidRPr="00F76A8D">
        <w:rPr>
          <w:rFonts w:ascii="Arial" w:eastAsia="Calibri" w:hAnsi="Arial" w:cs="Arial"/>
          <w:sz w:val="24"/>
          <w:szCs w:val="24"/>
        </w:rPr>
        <w:t>has been submitting his financial disclosure forms consistently between the periods 2012/2013 and 2015/2016.</w:t>
      </w:r>
    </w:p>
    <w:p w:rsidR="00653FA4" w:rsidRPr="00F76A8D" w:rsidRDefault="00653FA4" w:rsidP="00653FA4">
      <w:pPr>
        <w:spacing w:after="0" w:line="264" w:lineRule="auto"/>
        <w:ind w:left="426" w:right="-330" w:hanging="426"/>
        <w:jc w:val="both"/>
        <w:rPr>
          <w:rFonts w:ascii="Arial" w:eastAsia="Times New Roman" w:hAnsi="Arial" w:cs="Arial"/>
          <w:sz w:val="24"/>
          <w:szCs w:val="24"/>
        </w:rPr>
      </w:pPr>
    </w:p>
    <w:p w:rsidR="00653FA4" w:rsidRPr="00F76A8D" w:rsidRDefault="00653FA4" w:rsidP="00653FA4">
      <w:pPr>
        <w:pStyle w:val="ListParagraph"/>
        <w:numPr>
          <w:ilvl w:val="0"/>
          <w:numId w:val="3"/>
        </w:numPr>
        <w:ind w:left="426" w:hanging="426"/>
        <w:jc w:val="both"/>
        <w:rPr>
          <w:rFonts w:ascii="Arial" w:eastAsia="Times New Roman" w:hAnsi="Arial" w:cs="Arial"/>
          <w:sz w:val="24"/>
          <w:szCs w:val="24"/>
        </w:rPr>
      </w:pPr>
      <w:proofErr w:type="spellStart"/>
      <w:r w:rsidRPr="00F76A8D">
        <w:rPr>
          <w:rFonts w:ascii="Arial" w:eastAsia="Times New Roman" w:hAnsi="Arial" w:cs="Arial"/>
          <w:b/>
          <w:sz w:val="24"/>
          <w:szCs w:val="24"/>
        </w:rPr>
        <w:t>Mbombo</w:t>
      </w:r>
      <w:proofErr w:type="spellEnd"/>
      <w:r w:rsidRPr="00F76A8D">
        <w:rPr>
          <w:rFonts w:ascii="Arial" w:eastAsia="Times New Roman" w:hAnsi="Arial" w:cs="Arial"/>
          <w:b/>
          <w:sz w:val="24"/>
          <w:szCs w:val="24"/>
        </w:rPr>
        <w:t xml:space="preserve"> MZN</w:t>
      </w:r>
      <w:r w:rsidRPr="00F76A8D">
        <w:rPr>
          <w:rFonts w:ascii="Arial" w:eastAsia="Times New Roman" w:hAnsi="Arial" w:cs="Arial"/>
          <w:sz w:val="24"/>
          <w:szCs w:val="24"/>
        </w:rPr>
        <w:t xml:space="preserve">, who was the </w:t>
      </w:r>
      <w:r w:rsidRPr="00F76A8D">
        <w:rPr>
          <w:rFonts w:ascii="Arial" w:eastAsia="Times New Roman" w:hAnsi="Arial" w:cs="Arial"/>
          <w:b/>
          <w:sz w:val="24"/>
          <w:szCs w:val="24"/>
          <w:u w:val="single"/>
        </w:rPr>
        <w:t>Provincial Commissioner for North West, retired during 2014/2015</w:t>
      </w:r>
      <w:r w:rsidRPr="00F76A8D">
        <w:rPr>
          <w:rFonts w:ascii="Arial" w:eastAsia="Times New Roman" w:hAnsi="Arial" w:cs="Arial"/>
          <w:sz w:val="24"/>
          <w:szCs w:val="24"/>
        </w:rPr>
        <w:t xml:space="preserve"> financial year (</w:t>
      </w:r>
      <w:r w:rsidRPr="00F76A8D">
        <w:rPr>
          <w:rFonts w:ascii="Arial" w:eastAsia="Calibri" w:hAnsi="Arial" w:cs="Arial"/>
          <w:sz w:val="24"/>
          <w:szCs w:val="24"/>
        </w:rPr>
        <w:t>on 31May 2015). The financial disclosure forms of this official were, however,</w:t>
      </w:r>
      <w:r w:rsidRPr="00F76A8D">
        <w:rPr>
          <w:rFonts w:ascii="Arial" w:eastAsia="Times New Roman" w:hAnsi="Arial" w:cs="Arial"/>
          <w:sz w:val="24"/>
          <w:szCs w:val="24"/>
        </w:rPr>
        <w:t xml:space="preserve"> submitted in respect of the period between 2012/2013 and 2014/2015 financial years.  He was replaced by </w:t>
      </w:r>
      <w:proofErr w:type="spellStart"/>
      <w:r w:rsidRPr="00F76A8D">
        <w:rPr>
          <w:rFonts w:ascii="Arial" w:eastAsia="Times New Roman" w:hAnsi="Arial" w:cs="Arial"/>
          <w:b/>
          <w:sz w:val="24"/>
          <w:szCs w:val="24"/>
        </w:rPr>
        <w:t>Tsumane</w:t>
      </w:r>
      <w:proofErr w:type="spellEnd"/>
      <w:r w:rsidRPr="00F76A8D">
        <w:rPr>
          <w:rFonts w:ascii="Arial" w:eastAsia="Times New Roman" w:hAnsi="Arial" w:cs="Arial"/>
          <w:b/>
          <w:sz w:val="24"/>
          <w:szCs w:val="24"/>
        </w:rPr>
        <w:t xml:space="preserve"> LJ </w:t>
      </w:r>
      <w:r w:rsidRPr="00F76A8D">
        <w:rPr>
          <w:rFonts w:ascii="Arial" w:eastAsia="Times New Roman" w:hAnsi="Arial" w:cs="Arial"/>
          <w:sz w:val="24"/>
          <w:szCs w:val="24"/>
        </w:rPr>
        <w:t>who is the Provincial Head of Detective Services in an acting capacity.</w:t>
      </w:r>
      <w:r w:rsidRPr="00F76A8D">
        <w:rPr>
          <w:rFonts w:ascii="Arial" w:eastAsia="Times New Roman" w:hAnsi="Arial" w:cs="Arial"/>
          <w:b/>
          <w:sz w:val="24"/>
          <w:szCs w:val="24"/>
        </w:rPr>
        <w:t xml:space="preserve"> </w:t>
      </w:r>
      <w:proofErr w:type="spellStart"/>
      <w:r w:rsidRPr="00F76A8D">
        <w:rPr>
          <w:rFonts w:ascii="Arial" w:eastAsia="Times New Roman" w:hAnsi="Arial" w:cs="Arial"/>
          <w:b/>
          <w:sz w:val="24"/>
          <w:szCs w:val="24"/>
        </w:rPr>
        <w:t>Tsumane</w:t>
      </w:r>
      <w:proofErr w:type="spellEnd"/>
      <w:r w:rsidRPr="00F76A8D">
        <w:rPr>
          <w:rFonts w:ascii="Arial" w:eastAsia="Times New Roman" w:hAnsi="Arial" w:cs="Arial"/>
          <w:b/>
          <w:sz w:val="24"/>
          <w:szCs w:val="24"/>
        </w:rPr>
        <w:t xml:space="preserve"> LJ </w:t>
      </w:r>
      <w:r w:rsidRPr="00F76A8D">
        <w:rPr>
          <w:rFonts w:ascii="Arial" w:eastAsia="Times New Roman" w:hAnsi="Arial" w:cs="Arial"/>
          <w:sz w:val="24"/>
          <w:szCs w:val="24"/>
        </w:rPr>
        <w:t xml:space="preserve">has been submitting the financial disclosure forms consistently between the periods 2012/2013 and 2014/2015 financial years. </w:t>
      </w:r>
    </w:p>
    <w:p w:rsidR="00653FA4" w:rsidRPr="00F76A8D" w:rsidRDefault="00653FA4" w:rsidP="00653FA4">
      <w:pPr>
        <w:spacing w:after="0" w:line="264" w:lineRule="auto"/>
        <w:ind w:left="426" w:right="-330" w:hanging="426"/>
        <w:jc w:val="both"/>
        <w:rPr>
          <w:rFonts w:ascii="Arial" w:eastAsia="Times New Roman" w:hAnsi="Arial" w:cs="Arial"/>
          <w:b/>
          <w:sz w:val="24"/>
          <w:szCs w:val="24"/>
        </w:rPr>
      </w:pPr>
    </w:p>
    <w:p w:rsidR="00653FA4" w:rsidRPr="00F76A8D" w:rsidRDefault="00653FA4" w:rsidP="00653FA4">
      <w:pPr>
        <w:pStyle w:val="ListParagraph"/>
        <w:numPr>
          <w:ilvl w:val="0"/>
          <w:numId w:val="3"/>
        </w:numPr>
        <w:spacing w:after="0" w:line="264" w:lineRule="auto"/>
        <w:ind w:left="426" w:right="-330" w:hanging="426"/>
        <w:jc w:val="both"/>
        <w:rPr>
          <w:rFonts w:ascii="Arial" w:eastAsia="Calibri" w:hAnsi="Arial" w:cs="Arial"/>
          <w:i/>
          <w:sz w:val="24"/>
          <w:szCs w:val="24"/>
        </w:rPr>
      </w:pPr>
      <w:proofErr w:type="spellStart"/>
      <w:r w:rsidRPr="00F76A8D">
        <w:rPr>
          <w:rFonts w:ascii="Arial" w:eastAsia="Times New Roman" w:hAnsi="Arial" w:cs="Arial"/>
          <w:b/>
          <w:sz w:val="24"/>
          <w:szCs w:val="24"/>
        </w:rPr>
        <w:t>Basson</w:t>
      </w:r>
      <w:proofErr w:type="spellEnd"/>
      <w:r w:rsidRPr="00F76A8D">
        <w:rPr>
          <w:rFonts w:ascii="Arial" w:eastAsia="Times New Roman" w:hAnsi="Arial" w:cs="Arial"/>
          <w:b/>
          <w:sz w:val="24"/>
          <w:szCs w:val="24"/>
        </w:rPr>
        <w:t xml:space="preserve"> JD</w:t>
      </w:r>
      <w:r w:rsidRPr="00F76A8D">
        <w:rPr>
          <w:rFonts w:ascii="Arial" w:eastAsia="Times New Roman" w:hAnsi="Arial" w:cs="Arial"/>
          <w:sz w:val="24"/>
          <w:szCs w:val="24"/>
        </w:rPr>
        <w:t xml:space="preserve"> who was the </w:t>
      </w:r>
      <w:r w:rsidRPr="00F76A8D">
        <w:rPr>
          <w:rFonts w:ascii="Arial" w:eastAsia="Times New Roman" w:hAnsi="Arial" w:cs="Arial"/>
          <w:b/>
          <w:sz w:val="24"/>
          <w:szCs w:val="24"/>
          <w:u w:val="single"/>
        </w:rPr>
        <w:t>Provincial Commissioner for the Northern Cape</w:t>
      </w:r>
      <w:r w:rsidRPr="00F76A8D">
        <w:rPr>
          <w:rFonts w:ascii="Arial" w:eastAsia="Times New Roman" w:hAnsi="Arial" w:cs="Arial"/>
          <w:sz w:val="24"/>
          <w:szCs w:val="24"/>
        </w:rPr>
        <w:t xml:space="preserve"> submitted the financial disclosure forms consistently between the period 2012/2013 and 2014/2015. The official retired from the service on 31 August 2015 and was replaced by </w:t>
      </w:r>
      <w:proofErr w:type="spellStart"/>
      <w:r w:rsidRPr="00F76A8D">
        <w:rPr>
          <w:rFonts w:ascii="Arial" w:eastAsia="Times New Roman" w:hAnsi="Arial" w:cs="Arial"/>
          <w:b/>
          <w:sz w:val="24"/>
          <w:szCs w:val="24"/>
          <w:u w:val="single"/>
        </w:rPr>
        <w:t>Shivhuri</w:t>
      </w:r>
      <w:proofErr w:type="spellEnd"/>
      <w:r w:rsidRPr="00F76A8D">
        <w:rPr>
          <w:rFonts w:ascii="Arial" w:eastAsia="Times New Roman" w:hAnsi="Arial" w:cs="Arial"/>
          <w:b/>
          <w:sz w:val="24"/>
          <w:szCs w:val="24"/>
          <w:u w:val="single"/>
        </w:rPr>
        <w:t xml:space="preserve"> RP</w:t>
      </w:r>
      <w:r w:rsidRPr="00F76A8D">
        <w:rPr>
          <w:rFonts w:ascii="Arial" w:eastAsia="Times New Roman" w:hAnsi="Arial" w:cs="Arial"/>
          <w:sz w:val="24"/>
          <w:szCs w:val="24"/>
        </w:rPr>
        <w:t xml:space="preserve">. The latter has been submitting the financial disclosure forms consistently between the period 2012/2013 and </w:t>
      </w:r>
      <w:proofErr w:type="gramStart"/>
      <w:r w:rsidRPr="00F76A8D">
        <w:rPr>
          <w:rFonts w:ascii="Arial" w:eastAsia="Times New Roman" w:hAnsi="Arial" w:cs="Arial"/>
          <w:sz w:val="24"/>
          <w:szCs w:val="24"/>
        </w:rPr>
        <w:t>2015/2016</w:t>
      </w:r>
      <w:proofErr w:type="gramEnd"/>
      <w:r w:rsidRPr="00F76A8D">
        <w:rPr>
          <w:rFonts w:ascii="Arial" w:eastAsia="Times New Roman" w:hAnsi="Arial" w:cs="Arial"/>
          <w:sz w:val="24"/>
          <w:szCs w:val="24"/>
        </w:rPr>
        <w:t xml:space="preserve"> financial years. The official was previously occupying the post of Deputy Provincial Commissioner: Policing.</w:t>
      </w:r>
    </w:p>
    <w:p w:rsidR="00653FA4" w:rsidRPr="00F76A8D" w:rsidRDefault="00653FA4" w:rsidP="00653FA4">
      <w:pPr>
        <w:spacing w:after="0" w:line="264" w:lineRule="auto"/>
        <w:ind w:left="426" w:right="-330" w:hanging="426"/>
        <w:jc w:val="both"/>
        <w:rPr>
          <w:rFonts w:ascii="Arial" w:eastAsia="Times New Roman" w:hAnsi="Arial" w:cs="Arial"/>
          <w:sz w:val="24"/>
          <w:szCs w:val="24"/>
        </w:rPr>
      </w:pPr>
    </w:p>
    <w:p w:rsidR="00653FA4" w:rsidRPr="00F76A8D" w:rsidRDefault="00653FA4" w:rsidP="00653FA4">
      <w:pPr>
        <w:pStyle w:val="ListParagraph"/>
        <w:numPr>
          <w:ilvl w:val="0"/>
          <w:numId w:val="3"/>
        </w:numPr>
        <w:spacing w:after="0" w:line="264" w:lineRule="auto"/>
        <w:ind w:left="426" w:right="-330" w:hanging="426"/>
        <w:jc w:val="both"/>
        <w:rPr>
          <w:rFonts w:ascii="Arial" w:eastAsia="Times New Roman" w:hAnsi="Arial" w:cs="Arial"/>
          <w:sz w:val="24"/>
          <w:szCs w:val="24"/>
        </w:rPr>
      </w:pPr>
      <w:proofErr w:type="spellStart"/>
      <w:r w:rsidRPr="00F76A8D">
        <w:rPr>
          <w:rFonts w:ascii="Arial" w:eastAsia="Times New Roman" w:hAnsi="Arial" w:cs="Arial"/>
          <w:b/>
          <w:sz w:val="24"/>
          <w:szCs w:val="24"/>
        </w:rPr>
        <w:t>Lamoer</w:t>
      </w:r>
      <w:proofErr w:type="spellEnd"/>
      <w:r w:rsidRPr="00F76A8D">
        <w:rPr>
          <w:rFonts w:ascii="Arial" w:eastAsia="Times New Roman" w:hAnsi="Arial" w:cs="Arial"/>
          <w:b/>
          <w:sz w:val="24"/>
          <w:szCs w:val="24"/>
        </w:rPr>
        <w:t xml:space="preserve"> AH</w:t>
      </w:r>
      <w:r w:rsidRPr="00F76A8D">
        <w:rPr>
          <w:rFonts w:ascii="Arial" w:eastAsia="Times New Roman" w:hAnsi="Arial" w:cs="Arial"/>
          <w:sz w:val="24"/>
          <w:szCs w:val="24"/>
        </w:rPr>
        <w:t xml:space="preserve"> who was the </w:t>
      </w:r>
      <w:r w:rsidRPr="00F76A8D">
        <w:rPr>
          <w:rFonts w:ascii="Arial" w:eastAsia="Times New Roman" w:hAnsi="Arial" w:cs="Arial"/>
          <w:b/>
          <w:sz w:val="24"/>
          <w:szCs w:val="24"/>
          <w:u w:val="single"/>
        </w:rPr>
        <w:t>Provincial Commissioner for the Western Cape</w:t>
      </w:r>
      <w:r w:rsidRPr="00F76A8D">
        <w:rPr>
          <w:rFonts w:ascii="Arial" w:eastAsia="Times New Roman" w:hAnsi="Arial" w:cs="Arial"/>
          <w:sz w:val="24"/>
          <w:szCs w:val="24"/>
          <w:u w:val="single"/>
        </w:rPr>
        <w:t>,</w:t>
      </w:r>
      <w:r w:rsidRPr="00F76A8D">
        <w:rPr>
          <w:rFonts w:ascii="Arial" w:eastAsia="Times New Roman" w:hAnsi="Arial" w:cs="Arial"/>
          <w:sz w:val="24"/>
          <w:szCs w:val="24"/>
        </w:rPr>
        <w:t xml:space="preserve"> submitted the financial disclosure forms in respect of 2012/2013 and 2013/2014 financial years. The employment contract of the official expired on 30 November 2015. The official’s financial disclosure form for the 2014/2015 financial year was not submitted.  This form was supposed to have been submitted in view of the fact that the contract expired seven (</w:t>
      </w:r>
      <w:r w:rsidRPr="00F76A8D">
        <w:rPr>
          <w:rFonts w:ascii="Arial" w:eastAsia="Times New Roman" w:hAnsi="Arial" w:cs="Arial"/>
          <w:b/>
          <w:sz w:val="24"/>
          <w:szCs w:val="24"/>
        </w:rPr>
        <w:t>7</w:t>
      </w:r>
      <w:r w:rsidRPr="00F76A8D">
        <w:rPr>
          <w:rFonts w:ascii="Arial" w:eastAsia="Times New Roman" w:hAnsi="Arial" w:cs="Arial"/>
          <w:sz w:val="24"/>
          <w:szCs w:val="24"/>
        </w:rPr>
        <w:t xml:space="preserve">) months after the due date for the submission of financial disclosure forms. </w:t>
      </w:r>
    </w:p>
    <w:p w:rsidR="00653FA4" w:rsidRPr="00F76A8D" w:rsidRDefault="00653FA4" w:rsidP="00653FA4">
      <w:pPr>
        <w:spacing w:after="0" w:line="264" w:lineRule="auto"/>
        <w:ind w:left="426" w:right="-330" w:hanging="426"/>
        <w:jc w:val="both"/>
        <w:rPr>
          <w:rFonts w:ascii="Arial" w:eastAsia="Times New Roman" w:hAnsi="Arial" w:cs="Arial"/>
          <w:sz w:val="24"/>
          <w:szCs w:val="24"/>
        </w:rPr>
      </w:pPr>
    </w:p>
    <w:p w:rsidR="00653FA4" w:rsidRPr="00F76A8D" w:rsidRDefault="00653FA4" w:rsidP="00653FA4">
      <w:pPr>
        <w:pStyle w:val="ListParagraph"/>
        <w:numPr>
          <w:ilvl w:val="0"/>
          <w:numId w:val="3"/>
        </w:numPr>
        <w:spacing w:after="0" w:line="264" w:lineRule="auto"/>
        <w:ind w:left="426" w:right="-330" w:hanging="426"/>
        <w:jc w:val="both"/>
        <w:rPr>
          <w:rFonts w:ascii="Arial" w:eastAsia="Calibri" w:hAnsi="Arial" w:cs="Arial"/>
          <w:sz w:val="24"/>
          <w:szCs w:val="24"/>
        </w:rPr>
      </w:pPr>
      <w:proofErr w:type="spellStart"/>
      <w:r w:rsidRPr="00F76A8D">
        <w:rPr>
          <w:rFonts w:ascii="Arial" w:eastAsia="Times New Roman" w:hAnsi="Arial" w:cs="Arial"/>
          <w:b/>
          <w:sz w:val="24"/>
          <w:szCs w:val="24"/>
        </w:rPr>
        <w:t>Lamoer</w:t>
      </w:r>
      <w:proofErr w:type="spellEnd"/>
      <w:r w:rsidRPr="00F76A8D">
        <w:rPr>
          <w:rFonts w:ascii="Arial" w:eastAsia="Times New Roman" w:hAnsi="Arial" w:cs="Arial"/>
          <w:b/>
          <w:sz w:val="24"/>
          <w:szCs w:val="24"/>
        </w:rPr>
        <w:t xml:space="preserve"> AH </w:t>
      </w:r>
      <w:r w:rsidRPr="00F76A8D">
        <w:rPr>
          <w:rFonts w:ascii="Arial" w:eastAsia="Times New Roman" w:hAnsi="Arial" w:cs="Arial"/>
          <w:sz w:val="24"/>
          <w:szCs w:val="24"/>
        </w:rPr>
        <w:t xml:space="preserve">was replaced by </w:t>
      </w:r>
      <w:proofErr w:type="spellStart"/>
      <w:r w:rsidRPr="00F76A8D">
        <w:rPr>
          <w:rFonts w:ascii="Arial" w:eastAsia="Times New Roman" w:hAnsi="Arial" w:cs="Arial"/>
          <w:b/>
          <w:sz w:val="24"/>
          <w:szCs w:val="24"/>
        </w:rPr>
        <w:t>Patekile</w:t>
      </w:r>
      <w:proofErr w:type="spellEnd"/>
      <w:r w:rsidRPr="00F76A8D">
        <w:rPr>
          <w:rFonts w:ascii="Arial" w:eastAsia="Times New Roman" w:hAnsi="Arial" w:cs="Arial"/>
          <w:b/>
          <w:sz w:val="24"/>
          <w:szCs w:val="24"/>
        </w:rPr>
        <w:t xml:space="preserve"> TE </w:t>
      </w:r>
      <w:r w:rsidRPr="00F76A8D">
        <w:rPr>
          <w:rFonts w:ascii="Arial" w:eastAsia="Times New Roman" w:hAnsi="Arial" w:cs="Arial"/>
          <w:b/>
          <w:sz w:val="24"/>
          <w:szCs w:val="24"/>
          <w:u w:val="single"/>
        </w:rPr>
        <w:t>as Provincial Commissioner for the Western Cape</w:t>
      </w:r>
      <w:r w:rsidRPr="00F76A8D">
        <w:rPr>
          <w:rFonts w:ascii="Arial" w:eastAsia="Times New Roman" w:hAnsi="Arial" w:cs="Arial"/>
          <w:sz w:val="24"/>
          <w:szCs w:val="24"/>
        </w:rPr>
        <w:t xml:space="preserve"> with effect from 9 January 2016.</w:t>
      </w:r>
      <w:r w:rsidRPr="00F76A8D">
        <w:rPr>
          <w:rFonts w:ascii="Arial" w:eastAsia="Times New Roman" w:hAnsi="Arial" w:cs="Arial"/>
          <w:b/>
          <w:sz w:val="24"/>
          <w:szCs w:val="24"/>
        </w:rPr>
        <w:t xml:space="preserve"> </w:t>
      </w:r>
      <w:r w:rsidRPr="00F76A8D">
        <w:rPr>
          <w:rFonts w:ascii="Arial" w:eastAsia="Times New Roman" w:hAnsi="Arial" w:cs="Arial"/>
          <w:sz w:val="24"/>
          <w:szCs w:val="24"/>
        </w:rPr>
        <w:t>The official (</w:t>
      </w:r>
      <w:proofErr w:type="spellStart"/>
      <w:r w:rsidRPr="00F76A8D">
        <w:rPr>
          <w:rFonts w:ascii="Arial" w:eastAsia="Times New Roman" w:hAnsi="Arial" w:cs="Arial"/>
          <w:b/>
          <w:sz w:val="24"/>
          <w:szCs w:val="24"/>
        </w:rPr>
        <w:t>Patekile</w:t>
      </w:r>
      <w:proofErr w:type="spellEnd"/>
      <w:r w:rsidRPr="00F76A8D">
        <w:rPr>
          <w:rFonts w:ascii="Arial" w:eastAsia="Times New Roman" w:hAnsi="Arial" w:cs="Arial"/>
          <w:b/>
          <w:sz w:val="24"/>
          <w:szCs w:val="24"/>
        </w:rPr>
        <w:t xml:space="preserve"> TE)</w:t>
      </w:r>
      <w:r w:rsidRPr="00F76A8D">
        <w:rPr>
          <w:rFonts w:ascii="Arial" w:eastAsia="Times New Roman" w:hAnsi="Arial" w:cs="Arial"/>
          <w:sz w:val="24"/>
          <w:szCs w:val="24"/>
        </w:rPr>
        <w:t xml:space="preserve"> submitted the financial disclosure forms consistently between the period 2012/2013 to 2015/2016 financial years. The official was initially occupying the post of </w:t>
      </w:r>
      <w:r w:rsidRPr="00F76A8D">
        <w:rPr>
          <w:rFonts w:ascii="Arial" w:eastAsia="Times New Roman" w:hAnsi="Arial" w:cs="Arial"/>
          <w:sz w:val="24"/>
          <w:szCs w:val="24"/>
          <w:u w:val="single"/>
        </w:rPr>
        <w:t xml:space="preserve">Provincial Head: </w:t>
      </w:r>
      <w:r w:rsidRPr="00F76A8D">
        <w:rPr>
          <w:rFonts w:ascii="Arial" w:eastAsia="Calibri" w:hAnsi="Arial" w:cs="Arial"/>
          <w:sz w:val="24"/>
          <w:szCs w:val="24"/>
          <w:u w:val="single"/>
        </w:rPr>
        <w:t>Operations Coordination in the Eastern Cape</w:t>
      </w:r>
      <w:r w:rsidRPr="00F76A8D">
        <w:rPr>
          <w:rFonts w:ascii="Arial" w:eastAsia="Calibri" w:hAnsi="Arial" w:cs="Arial"/>
          <w:sz w:val="24"/>
          <w:szCs w:val="24"/>
        </w:rPr>
        <w:t>.</w:t>
      </w:r>
    </w:p>
    <w:p w:rsidR="00653FA4" w:rsidRPr="00F76A8D" w:rsidRDefault="00653FA4" w:rsidP="00653FA4">
      <w:pPr>
        <w:spacing w:after="0" w:line="264" w:lineRule="auto"/>
        <w:ind w:right="-330"/>
        <w:rPr>
          <w:rFonts w:ascii="Arial" w:eastAsia="Calibri" w:hAnsi="Arial" w:cs="Arial"/>
          <w:b/>
          <w:i/>
          <w:sz w:val="24"/>
          <w:szCs w:val="24"/>
          <w:u w:val="single"/>
        </w:rPr>
      </w:pPr>
    </w:p>
    <w:p w:rsidR="00653FA4" w:rsidRPr="00F76A8D" w:rsidRDefault="00653FA4" w:rsidP="00653FA4">
      <w:pPr>
        <w:spacing w:after="0" w:line="264" w:lineRule="auto"/>
        <w:ind w:right="-330"/>
        <w:jc w:val="both"/>
        <w:rPr>
          <w:rFonts w:ascii="Arial" w:eastAsia="Calibri" w:hAnsi="Arial" w:cs="Arial"/>
          <w:sz w:val="24"/>
          <w:szCs w:val="24"/>
        </w:rPr>
      </w:pPr>
      <w:r w:rsidRPr="00F76A8D">
        <w:rPr>
          <w:rFonts w:ascii="Arial" w:eastAsia="Calibri" w:hAnsi="Arial" w:cs="Arial"/>
          <w:sz w:val="24"/>
          <w:szCs w:val="24"/>
        </w:rPr>
        <w:t>The due date for the submission of financial disclosure forms for the 2016/2017 financial year was 31 May 2017. The PSC is still capturing data relating to that.</w:t>
      </w:r>
    </w:p>
    <w:p w:rsidR="00F767B5" w:rsidRDefault="00F767B5"/>
    <w:sectPr w:rsidR="00F767B5" w:rsidSect="00950B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725F3"/>
    <w:multiLevelType w:val="hybridMultilevel"/>
    <w:tmpl w:val="07E65A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6A7C5DE7"/>
    <w:multiLevelType w:val="hybridMultilevel"/>
    <w:tmpl w:val="42482C0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nsid w:val="6FD80522"/>
    <w:multiLevelType w:val="hybridMultilevel"/>
    <w:tmpl w:val="56BE30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653FA4"/>
    <w:rsid w:val="00653FA4"/>
    <w:rsid w:val="00872467"/>
    <w:rsid w:val="00950B85"/>
    <w:rsid w:val="00F767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FA4"/>
    <w:pPr>
      <w:ind w:left="720"/>
      <w:contextualSpacing/>
    </w:pPr>
  </w:style>
  <w:style w:type="paragraph" w:styleId="NoSpacing">
    <w:name w:val="No Spacing"/>
    <w:uiPriority w:val="1"/>
    <w:qFormat/>
    <w:rsid w:val="00653FA4"/>
    <w:pPr>
      <w:spacing w:after="0" w:line="240" w:lineRule="auto"/>
    </w:pPr>
  </w:style>
  <w:style w:type="table" w:styleId="TableGrid">
    <w:name w:val="Table Grid"/>
    <w:basedOn w:val="TableNormal"/>
    <w:uiPriority w:val="59"/>
    <w:rsid w:val="00653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53FA4"/>
    <w:rPr>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PUMZA</cp:lastModifiedBy>
  <cp:revision>2</cp:revision>
  <dcterms:created xsi:type="dcterms:W3CDTF">2017-06-26T11:46:00Z</dcterms:created>
  <dcterms:modified xsi:type="dcterms:W3CDTF">2017-06-26T11:46:00Z</dcterms:modified>
</cp:coreProperties>
</file>