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D76232" w:rsidRPr="00234F84" w:rsidTr="003309E3">
        <w:tc>
          <w:tcPr>
            <w:tcW w:w="9576" w:type="dxa"/>
          </w:tcPr>
          <w:p w:rsidR="00D76232" w:rsidRPr="00B67B6C" w:rsidRDefault="00D76232" w:rsidP="003309E3">
            <w:pPr>
              <w:spacing w:after="0" w:line="256" w:lineRule="auto"/>
              <w:jc w:val="both"/>
              <w:rPr>
                <w:rFonts w:ascii="Arial" w:hAnsi="Arial" w:cs="Times New Roman"/>
                <w:sz w:val="24"/>
                <w:szCs w:val="20"/>
                <w:lang w:val="en-US"/>
              </w:rPr>
            </w:pPr>
            <w:bookmarkStart w:id="0" w:name="_GoBack"/>
            <w:bookmarkEnd w:id="0"/>
            <w:r w:rsidRPr="00B67B6C">
              <w:rPr>
                <w:rFonts w:ascii="Arial" w:hAnsi="Arial" w:cs="Times New Roman"/>
                <w:sz w:val="24"/>
                <w:szCs w:val="20"/>
                <w:lang w:val="en-US"/>
              </w:rPr>
              <w:t xml:space="preserve">                                                      </w:t>
            </w:r>
            <w:hyperlink r:id="rId7" w:history="1">
              <w:r w:rsidRPr="00234F84">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D76232" w:rsidRPr="00B67B6C" w:rsidRDefault="00D76232" w:rsidP="003309E3">
            <w:pPr>
              <w:spacing w:after="0" w:line="256" w:lineRule="auto"/>
              <w:jc w:val="both"/>
              <w:rPr>
                <w:rFonts w:ascii="Arial" w:hAnsi="Arial" w:cs="Times New Roman"/>
                <w:sz w:val="24"/>
                <w:szCs w:val="20"/>
                <w:lang w:val="en-US"/>
              </w:rPr>
            </w:pPr>
          </w:p>
        </w:tc>
      </w:tr>
      <w:tr w:rsidR="00D76232" w:rsidRPr="00234F84" w:rsidTr="003309E3">
        <w:tc>
          <w:tcPr>
            <w:tcW w:w="9576" w:type="dxa"/>
          </w:tcPr>
          <w:p w:rsidR="00D76232" w:rsidRPr="00B67B6C" w:rsidRDefault="00D76232"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D76232" w:rsidRPr="00B67B6C" w:rsidRDefault="00D76232"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D76232" w:rsidRPr="00B67B6C" w:rsidRDefault="00D76232"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D76232" w:rsidRPr="00B35F59" w:rsidRDefault="00D76232"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D76232" w:rsidRPr="00E2426A" w:rsidRDefault="00D76232"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D76232" w:rsidRPr="00E2426A" w:rsidRDefault="00D76232"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D76232" w:rsidRPr="0002450B" w:rsidRDefault="00D76232" w:rsidP="008377F0">
      <w:pPr>
        <w:spacing w:after="0" w:line="360" w:lineRule="auto"/>
        <w:jc w:val="both"/>
        <w:rPr>
          <w:rFonts w:ascii="Arial" w:hAnsi="Arial"/>
          <w:b/>
          <w:color w:val="FF0000"/>
          <w:sz w:val="24"/>
          <w:szCs w:val="24"/>
        </w:rPr>
      </w:pPr>
      <w:r>
        <w:rPr>
          <w:rFonts w:ascii="Arial" w:hAnsi="Arial"/>
          <w:b/>
          <w:sz w:val="24"/>
          <w:szCs w:val="24"/>
        </w:rPr>
        <w:t xml:space="preserve">QUESTION NUMBER: 1336 OF 2015 </w:t>
      </w:r>
    </w:p>
    <w:p w:rsidR="00D76232" w:rsidRPr="00E2426A" w:rsidRDefault="00D76232" w:rsidP="008377F0">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17 APRIL 2015</w:t>
      </w:r>
    </w:p>
    <w:p w:rsidR="00D76232" w:rsidRPr="004C1CC2" w:rsidRDefault="00D76232" w:rsidP="004C1CC2">
      <w:pPr>
        <w:spacing w:before="100" w:beforeAutospacing="1" w:after="100" w:afterAutospacing="1"/>
        <w:ind w:left="992" w:hanging="851"/>
        <w:jc w:val="both"/>
        <w:rPr>
          <w:rFonts w:ascii="Arial" w:hAnsi="Arial"/>
          <w:sz w:val="24"/>
          <w:szCs w:val="24"/>
        </w:rPr>
      </w:pPr>
      <w:r w:rsidRPr="004C1CC2">
        <w:rPr>
          <w:rFonts w:ascii="Arial" w:hAnsi="Arial"/>
          <w:b/>
          <w:sz w:val="24"/>
          <w:szCs w:val="24"/>
        </w:rPr>
        <w:t>Ms D van Dyk (DA) to ask the Minister of Communications:</w:t>
      </w:r>
    </w:p>
    <w:p w:rsidR="00D76232" w:rsidRPr="004C1CC2" w:rsidRDefault="00D76232" w:rsidP="004C1CC2">
      <w:pPr>
        <w:spacing w:before="100" w:beforeAutospacing="1" w:after="100" w:afterAutospacing="1"/>
        <w:ind w:left="708" w:hanging="567"/>
        <w:jc w:val="both"/>
        <w:rPr>
          <w:rFonts w:ascii="Arial" w:hAnsi="Arial"/>
          <w:sz w:val="24"/>
          <w:szCs w:val="24"/>
        </w:rPr>
      </w:pPr>
      <w:r w:rsidRPr="004C1CC2">
        <w:rPr>
          <w:rFonts w:ascii="Arial" w:hAnsi="Arial"/>
          <w:sz w:val="24"/>
          <w:szCs w:val="24"/>
        </w:rPr>
        <w:t>(1)</w:t>
      </w:r>
      <w:r w:rsidRPr="004C1CC2">
        <w:rPr>
          <w:rFonts w:ascii="Arial" w:hAnsi="Arial"/>
          <w:sz w:val="24"/>
          <w:szCs w:val="24"/>
        </w:rPr>
        <w:tab/>
        <w:t>(a) How many persons are employed at the Media Development and Diversity Agency (MDDA) and (b) of these, how many are in permanent positions;</w:t>
      </w:r>
    </w:p>
    <w:p w:rsidR="00D76232" w:rsidRPr="004C1CC2" w:rsidRDefault="00D76232" w:rsidP="004C1CC2">
      <w:pPr>
        <w:spacing w:before="100" w:beforeAutospacing="1" w:after="100" w:afterAutospacing="1"/>
        <w:ind w:left="708" w:hanging="567"/>
        <w:jc w:val="both"/>
        <w:rPr>
          <w:rFonts w:ascii="Arial" w:hAnsi="Arial"/>
          <w:sz w:val="24"/>
          <w:szCs w:val="24"/>
        </w:rPr>
      </w:pPr>
      <w:r w:rsidRPr="004C1CC2">
        <w:rPr>
          <w:rFonts w:ascii="Arial" w:hAnsi="Arial"/>
          <w:sz w:val="24"/>
          <w:szCs w:val="24"/>
        </w:rPr>
        <w:t>(2)</w:t>
      </w:r>
      <w:r w:rsidRPr="004C1CC2">
        <w:rPr>
          <w:rFonts w:ascii="Arial" w:hAnsi="Arial"/>
          <w:sz w:val="24"/>
          <w:szCs w:val="24"/>
        </w:rPr>
        <w:tab/>
        <w:t>(a) how many persons have resigned from the MDDA in the past financial year and (b) what are the reasons thereof in each case;</w:t>
      </w:r>
    </w:p>
    <w:p w:rsidR="00D76232" w:rsidRPr="004C1CC2" w:rsidRDefault="00D76232" w:rsidP="004C1CC2">
      <w:pPr>
        <w:spacing w:before="100" w:beforeAutospacing="1" w:after="100" w:afterAutospacing="1"/>
        <w:ind w:left="708" w:hanging="567"/>
        <w:jc w:val="both"/>
        <w:rPr>
          <w:rFonts w:ascii="Arial" w:hAnsi="Arial"/>
          <w:sz w:val="24"/>
          <w:szCs w:val="24"/>
        </w:rPr>
      </w:pPr>
      <w:r w:rsidRPr="004C1CC2">
        <w:rPr>
          <w:rFonts w:ascii="Arial" w:hAnsi="Arial"/>
          <w:sz w:val="24"/>
          <w:szCs w:val="24"/>
        </w:rPr>
        <w:t>(3)</w:t>
      </w:r>
      <w:r w:rsidRPr="004C1CC2">
        <w:rPr>
          <w:rFonts w:ascii="Arial" w:hAnsi="Arial"/>
          <w:sz w:val="24"/>
          <w:szCs w:val="24"/>
        </w:rPr>
        <w:tab/>
        <w:t xml:space="preserve">will the (a) names and (b) contact details of the employees who have resigned from the MDDA be made available to the public; </w:t>
      </w:r>
      <w:r w:rsidRPr="004C1CC2">
        <w:rPr>
          <w:rFonts w:ascii="Arial" w:hAnsi="Arial"/>
          <w:bCs/>
          <w:sz w:val="24"/>
          <w:szCs w:val="24"/>
        </w:rPr>
        <w:t>if not, why not; if so, what are the relevant details;</w:t>
      </w:r>
    </w:p>
    <w:p w:rsidR="00D76232" w:rsidRPr="004C1CC2" w:rsidRDefault="00D76232" w:rsidP="004C1CC2">
      <w:pPr>
        <w:spacing w:before="100" w:beforeAutospacing="1" w:after="100" w:afterAutospacing="1"/>
        <w:ind w:left="708" w:hanging="567"/>
        <w:jc w:val="both"/>
        <w:rPr>
          <w:rFonts w:ascii="Arial" w:hAnsi="Arial"/>
          <w:bCs/>
          <w:sz w:val="24"/>
          <w:szCs w:val="24"/>
        </w:rPr>
      </w:pPr>
      <w:r w:rsidRPr="004C1CC2">
        <w:rPr>
          <w:rFonts w:ascii="Arial" w:hAnsi="Arial"/>
          <w:sz w:val="24"/>
          <w:szCs w:val="24"/>
        </w:rPr>
        <w:t>(4)</w:t>
      </w:r>
      <w:r w:rsidRPr="004C1CC2">
        <w:rPr>
          <w:rFonts w:ascii="Arial" w:hAnsi="Arial"/>
          <w:sz w:val="24"/>
          <w:szCs w:val="24"/>
        </w:rPr>
        <w:tab/>
        <w:t>(a)</w:t>
      </w:r>
      <w:r w:rsidRPr="004C1CC2">
        <w:rPr>
          <w:rFonts w:ascii="Arial" w:hAnsi="Arial"/>
          <w:bCs/>
          <w:sz w:val="24"/>
          <w:szCs w:val="24"/>
        </w:rPr>
        <w:t xml:space="preserve"> which senior positions are currently vacant at the </w:t>
      </w:r>
      <w:r w:rsidRPr="004C1CC2">
        <w:rPr>
          <w:rFonts w:ascii="Arial" w:hAnsi="Arial"/>
          <w:sz w:val="24"/>
          <w:szCs w:val="24"/>
        </w:rPr>
        <w:t>MDDA and</w:t>
      </w:r>
      <w:r w:rsidRPr="004C1CC2">
        <w:rPr>
          <w:rFonts w:ascii="Arial" w:hAnsi="Arial"/>
          <w:bCs/>
          <w:sz w:val="24"/>
          <w:szCs w:val="24"/>
        </w:rPr>
        <w:t xml:space="preserve"> (b) how long have these positions been vacant;</w:t>
      </w:r>
    </w:p>
    <w:p w:rsidR="00D76232" w:rsidRPr="004B53B2" w:rsidRDefault="00D76232" w:rsidP="004B53B2">
      <w:pPr>
        <w:spacing w:before="100" w:beforeAutospacing="1" w:after="100" w:afterAutospacing="1"/>
        <w:ind w:left="708" w:hanging="567"/>
        <w:jc w:val="both"/>
        <w:rPr>
          <w:rFonts w:ascii="Arial" w:hAnsi="Arial"/>
          <w:sz w:val="24"/>
          <w:szCs w:val="24"/>
        </w:rPr>
      </w:pPr>
      <w:r w:rsidRPr="004C1CC2">
        <w:rPr>
          <w:rFonts w:ascii="Arial" w:hAnsi="Arial"/>
          <w:bCs/>
          <w:sz w:val="24"/>
          <w:szCs w:val="24"/>
        </w:rPr>
        <w:t>(5)</w:t>
      </w:r>
      <w:r w:rsidRPr="004C1CC2">
        <w:rPr>
          <w:rFonts w:ascii="Arial" w:hAnsi="Arial"/>
          <w:bCs/>
          <w:sz w:val="24"/>
          <w:szCs w:val="24"/>
        </w:rPr>
        <w:tab/>
        <w:t xml:space="preserve">have the specified vacancies been advertised; if not, why not; if so, what are </w:t>
      </w:r>
      <w:r w:rsidRPr="004C1CC2">
        <w:rPr>
          <w:rFonts w:ascii="Arial" w:hAnsi="Arial"/>
          <w:sz w:val="24"/>
          <w:szCs w:val="24"/>
        </w:rPr>
        <w:t>the</w:t>
      </w:r>
      <w:r w:rsidRPr="004C1CC2">
        <w:rPr>
          <w:rFonts w:ascii="Arial" w:hAnsi="Arial"/>
          <w:bCs/>
          <w:sz w:val="24"/>
          <w:szCs w:val="24"/>
        </w:rPr>
        <w:t xml:space="preserve"> relevant details</w:t>
      </w:r>
      <w:r w:rsidRPr="004C1CC2">
        <w:rPr>
          <w:rFonts w:ascii="Arial" w:hAnsi="Arial"/>
          <w:sz w:val="24"/>
          <w:szCs w:val="24"/>
        </w:rPr>
        <w:t>?</w:t>
      </w:r>
      <w:r w:rsidRPr="004C1CC2">
        <w:rPr>
          <w:rFonts w:ascii="Arial" w:hAnsi="Arial"/>
          <w:sz w:val="24"/>
          <w:szCs w:val="24"/>
        </w:rPr>
        <w:tab/>
      </w:r>
      <w:r w:rsidRPr="004C1CC2">
        <w:rPr>
          <w:rFonts w:ascii="Arial" w:hAnsi="Arial"/>
          <w:sz w:val="24"/>
          <w:szCs w:val="24"/>
        </w:rPr>
        <w:tab/>
      </w:r>
      <w:r w:rsidRPr="004C1CC2">
        <w:rPr>
          <w:rFonts w:ascii="Arial" w:hAnsi="Arial"/>
          <w:sz w:val="24"/>
          <w:szCs w:val="24"/>
        </w:rPr>
        <w:tab/>
      </w:r>
      <w:r w:rsidRPr="004C1CC2">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4C1CC2">
        <w:rPr>
          <w:rFonts w:ascii="Arial" w:hAnsi="Arial"/>
          <w:sz w:val="24"/>
          <w:szCs w:val="24"/>
        </w:rPr>
        <w:t>NW1546E</w:t>
      </w:r>
    </w:p>
    <w:p w:rsidR="00D76232" w:rsidRPr="00040656" w:rsidRDefault="00D76232" w:rsidP="003C62A0">
      <w:pPr>
        <w:pBdr>
          <w:bottom w:val="single" w:sz="12" w:space="1" w:color="auto"/>
        </w:pBdr>
        <w:autoSpaceDE w:val="0"/>
        <w:autoSpaceDN w:val="0"/>
        <w:adjustRightInd w:val="0"/>
        <w:spacing w:after="0" w:line="360" w:lineRule="auto"/>
        <w:rPr>
          <w:rFonts w:ascii="Arial" w:hAnsi="Arial"/>
          <w:sz w:val="24"/>
          <w:szCs w:val="24"/>
        </w:rPr>
      </w:pPr>
    </w:p>
    <w:p w:rsidR="00D76232" w:rsidRPr="00040656" w:rsidRDefault="00D76232" w:rsidP="003C62A0">
      <w:pPr>
        <w:autoSpaceDE w:val="0"/>
        <w:autoSpaceDN w:val="0"/>
        <w:adjustRightInd w:val="0"/>
        <w:spacing w:after="0" w:line="240" w:lineRule="auto"/>
        <w:rPr>
          <w:rFonts w:ascii="Arial" w:hAnsi="Arial"/>
          <w:b/>
          <w:sz w:val="24"/>
          <w:szCs w:val="24"/>
        </w:rPr>
      </w:pPr>
    </w:p>
    <w:p w:rsidR="00D76232" w:rsidRPr="00040656" w:rsidRDefault="00D76232" w:rsidP="00E2426A">
      <w:pPr>
        <w:jc w:val="both"/>
        <w:rPr>
          <w:rFonts w:ascii="Arial" w:hAnsi="Arial"/>
          <w:b/>
          <w:sz w:val="24"/>
          <w:szCs w:val="24"/>
        </w:rPr>
      </w:pPr>
      <w:r w:rsidRPr="00040656">
        <w:rPr>
          <w:rFonts w:ascii="Arial" w:hAnsi="Arial"/>
          <w:b/>
          <w:sz w:val="24"/>
          <w:szCs w:val="24"/>
        </w:rPr>
        <w:t>REPLY: MINISTER OF COMMUNICATIONS</w:t>
      </w:r>
    </w:p>
    <w:p w:rsidR="00D76232" w:rsidRPr="002272CA" w:rsidRDefault="00D76232" w:rsidP="002272CA">
      <w:pPr>
        <w:rPr>
          <w:rFonts w:ascii="Arial" w:hAnsi="Arial"/>
          <w:sz w:val="24"/>
          <w:szCs w:val="24"/>
        </w:rPr>
      </w:pPr>
    </w:p>
    <w:p w:rsidR="00D76232" w:rsidRDefault="00D76232" w:rsidP="00320F0C">
      <w:pPr>
        <w:pStyle w:val="ListParagraph"/>
        <w:numPr>
          <w:ilvl w:val="0"/>
          <w:numId w:val="14"/>
        </w:numPr>
        <w:spacing w:after="0" w:line="360" w:lineRule="auto"/>
        <w:rPr>
          <w:rFonts w:ascii="Arial" w:hAnsi="Arial"/>
          <w:sz w:val="24"/>
          <w:szCs w:val="24"/>
        </w:rPr>
      </w:pPr>
      <w:r>
        <w:rPr>
          <w:rFonts w:ascii="Arial" w:hAnsi="Arial"/>
          <w:sz w:val="24"/>
          <w:szCs w:val="24"/>
        </w:rPr>
        <w:t xml:space="preserve">The MDDA has 19 employees </w:t>
      </w:r>
    </w:p>
    <w:p w:rsidR="00D76232" w:rsidRDefault="00D76232" w:rsidP="00320F0C">
      <w:pPr>
        <w:pStyle w:val="ListParagraph"/>
        <w:numPr>
          <w:ilvl w:val="0"/>
          <w:numId w:val="14"/>
        </w:numPr>
        <w:spacing w:after="0" w:line="360" w:lineRule="auto"/>
        <w:rPr>
          <w:rFonts w:ascii="Arial" w:hAnsi="Arial"/>
          <w:sz w:val="24"/>
          <w:szCs w:val="24"/>
        </w:rPr>
      </w:pPr>
      <w:r>
        <w:rPr>
          <w:rFonts w:ascii="Arial" w:hAnsi="Arial"/>
          <w:sz w:val="24"/>
          <w:szCs w:val="24"/>
        </w:rPr>
        <w:t>(a)  11 resigned from the MDDA in the past financial year</w:t>
      </w:r>
    </w:p>
    <w:p w:rsidR="00D76232" w:rsidRDefault="00D76232" w:rsidP="00320F0C">
      <w:pPr>
        <w:pStyle w:val="ListParagraph"/>
        <w:spacing w:after="0" w:line="360" w:lineRule="auto"/>
        <w:rPr>
          <w:rFonts w:ascii="Arial" w:hAnsi="Arial"/>
          <w:sz w:val="24"/>
          <w:szCs w:val="24"/>
        </w:rPr>
      </w:pPr>
      <w:r>
        <w:rPr>
          <w:rFonts w:ascii="Arial" w:hAnsi="Arial"/>
          <w:sz w:val="24"/>
          <w:szCs w:val="24"/>
        </w:rPr>
        <w:t>(b)   Reasons for resignation are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5"/>
        <w:gridCol w:w="6611"/>
      </w:tblGrid>
      <w:tr w:rsidR="00D76232" w:rsidRPr="00234F84" w:rsidTr="00234F84">
        <w:tc>
          <w:tcPr>
            <w:tcW w:w="1685" w:type="dxa"/>
            <w:shd w:val="clear" w:color="auto" w:fill="AEAAAA"/>
          </w:tcPr>
          <w:p w:rsidR="00D76232" w:rsidRPr="00234F84" w:rsidRDefault="00D76232" w:rsidP="00234F84">
            <w:pPr>
              <w:pStyle w:val="ListParagraph"/>
              <w:spacing w:after="0" w:line="360" w:lineRule="auto"/>
              <w:ind w:left="0"/>
              <w:rPr>
                <w:rFonts w:ascii="Arial" w:hAnsi="Arial"/>
                <w:b/>
                <w:bCs/>
                <w:sz w:val="24"/>
                <w:szCs w:val="24"/>
              </w:rPr>
            </w:pPr>
            <w:r w:rsidRPr="00234F84">
              <w:rPr>
                <w:rFonts w:ascii="Arial" w:hAnsi="Arial"/>
                <w:b/>
                <w:bCs/>
                <w:sz w:val="24"/>
                <w:szCs w:val="24"/>
              </w:rPr>
              <w:t xml:space="preserve">Number </w:t>
            </w:r>
          </w:p>
        </w:tc>
        <w:tc>
          <w:tcPr>
            <w:tcW w:w="6611" w:type="dxa"/>
            <w:shd w:val="clear" w:color="auto" w:fill="AEAAAA"/>
          </w:tcPr>
          <w:p w:rsidR="00D76232" w:rsidRPr="00234F84" w:rsidRDefault="00D76232" w:rsidP="00234F84">
            <w:pPr>
              <w:pStyle w:val="ListParagraph"/>
              <w:spacing w:after="0" w:line="360" w:lineRule="auto"/>
              <w:ind w:left="0"/>
              <w:rPr>
                <w:rFonts w:ascii="Arial" w:hAnsi="Arial"/>
                <w:b/>
                <w:bCs/>
                <w:sz w:val="24"/>
                <w:szCs w:val="24"/>
              </w:rPr>
            </w:pPr>
            <w:r w:rsidRPr="00234F84">
              <w:rPr>
                <w:rFonts w:ascii="Arial" w:hAnsi="Arial"/>
                <w:b/>
                <w:bCs/>
                <w:sz w:val="24"/>
                <w:szCs w:val="24"/>
              </w:rPr>
              <w:t xml:space="preserve">Reason for resignation </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2</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 xml:space="preserve">Contract expired </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1</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Took a job closer to place of  residence</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1</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 xml:space="preserve">Promotion </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1</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 xml:space="preserve">Higher salary </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1</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Strained relation at work</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1</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 xml:space="preserve">Ill health </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3</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 xml:space="preserve">Work environment not conducive for efficiency and productivity </w:t>
            </w:r>
          </w:p>
        </w:tc>
      </w:tr>
      <w:tr w:rsidR="00D76232" w:rsidRPr="00234F84" w:rsidTr="00234F84">
        <w:tc>
          <w:tcPr>
            <w:tcW w:w="1685"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1</w:t>
            </w:r>
          </w:p>
        </w:tc>
        <w:tc>
          <w:tcPr>
            <w:tcW w:w="6611" w:type="dxa"/>
          </w:tcPr>
          <w:p w:rsidR="00D76232" w:rsidRPr="00234F84" w:rsidRDefault="00D76232" w:rsidP="00234F84">
            <w:pPr>
              <w:pStyle w:val="ListParagraph"/>
              <w:spacing w:after="0" w:line="360" w:lineRule="auto"/>
              <w:ind w:left="0"/>
              <w:rPr>
                <w:rFonts w:ascii="Arial" w:hAnsi="Arial"/>
                <w:sz w:val="24"/>
                <w:szCs w:val="24"/>
              </w:rPr>
            </w:pPr>
            <w:r w:rsidRPr="00234F84">
              <w:rPr>
                <w:rFonts w:ascii="Arial" w:hAnsi="Arial"/>
                <w:sz w:val="24"/>
                <w:szCs w:val="24"/>
              </w:rPr>
              <w:t>Mutually agreed settlement</w:t>
            </w:r>
          </w:p>
        </w:tc>
      </w:tr>
    </w:tbl>
    <w:p w:rsidR="00D76232" w:rsidRDefault="00D76232" w:rsidP="00320F0C">
      <w:pPr>
        <w:pStyle w:val="ListParagraph"/>
        <w:spacing w:after="0" w:line="360" w:lineRule="auto"/>
        <w:rPr>
          <w:rFonts w:ascii="Arial" w:hAnsi="Arial"/>
          <w:sz w:val="24"/>
          <w:szCs w:val="24"/>
        </w:rPr>
      </w:pPr>
    </w:p>
    <w:p w:rsidR="00D76232" w:rsidRDefault="00D76232" w:rsidP="00320F0C">
      <w:pPr>
        <w:pStyle w:val="ListParagraph"/>
        <w:spacing w:after="0" w:line="360" w:lineRule="auto"/>
        <w:rPr>
          <w:rFonts w:ascii="Arial" w:hAnsi="Arial"/>
          <w:sz w:val="24"/>
          <w:szCs w:val="24"/>
        </w:rPr>
      </w:pPr>
    </w:p>
    <w:p w:rsidR="00D76232" w:rsidRDefault="00D76232" w:rsidP="00320F0C">
      <w:pPr>
        <w:pStyle w:val="ListParagraph"/>
        <w:numPr>
          <w:ilvl w:val="0"/>
          <w:numId w:val="14"/>
        </w:numPr>
        <w:spacing w:after="0" w:line="360" w:lineRule="auto"/>
        <w:rPr>
          <w:rFonts w:ascii="Arial" w:hAnsi="Arial"/>
          <w:sz w:val="24"/>
          <w:szCs w:val="24"/>
        </w:rPr>
      </w:pPr>
      <w:r>
        <w:rPr>
          <w:rFonts w:ascii="Arial" w:hAnsi="Arial"/>
          <w:sz w:val="24"/>
          <w:szCs w:val="24"/>
        </w:rPr>
        <w:t xml:space="preserve"> (a) </w:t>
      </w:r>
      <w:r>
        <w:rPr>
          <w:rFonts w:ascii="Arial" w:hAnsi="Arial"/>
          <w:sz w:val="24"/>
          <w:szCs w:val="24"/>
        </w:rPr>
        <w:tab/>
        <w:t>The names and</w:t>
      </w:r>
    </w:p>
    <w:p w:rsidR="00D76232" w:rsidRDefault="00D76232" w:rsidP="00320F0C">
      <w:pPr>
        <w:pStyle w:val="ListParagraph"/>
        <w:spacing w:after="0" w:line="360" w:lineRule="auto"/>
        <w:rPr>
          <w:rFonts w:ascii="Arial" w:hAnsi="Arial"/>
          <w:sz w:val="24"/>
          <w:szCs w:val="24"/>
        </w:rPr>
      </w:pPr>
      <w:r>
        <w:rPr>
          <w:rFonts w:ascii="Arial" w:hAnsi="Arial"/>
          <w:sz w:val="24"/>
          <w:szCs w:val="24"/>
        </w:rPr>
        <w:t xml:space="preserve"> (b)  </w:t>
      </w:r>
      <w:r>
        <w:rPr>
          <w:rFonts w:ascii="Arial" w:hAnsi="Arial"/>
          <w:sz w:val="24"/>
          <w:szCs w:val="24"/>
        </w:rPr>
        <w:tab/>
        <w:t xml:space="preserve">contact details of employees who have resigned will not be made </w:t>
      </w:r>
      <w:r>
        <w:rPr>
          <w:rFonts w:ascii="Arial" w:hAnsi="Arial"/>
          <w:sz w:val="24"/>
          <w:szCs w:val="24"/>
        </w:rPr>
        <w:tab/>
        <w:t>available to the public due to the following reasons:</w:t>
      </w:r>
    </w:p>
    <w:p w:rsidR="00D76232" w:rsidRDefault="00D76232" w:rsidP="00320F0C">
      <w:pPr>
        <w:pStyle w:val="ListParagraph"/>
        <w:spacing w:after="0" w:line="360" w:lineRule="auto"/>
        <w:rPr>
          <w:rFonts w:ascii="Arial" w:hAnsi="Arial"/>
          <w:sz w:val="24"/>
          <w:szCs w:val="24"/>
        </w:rPr>
      </w:pPr>
      <w:r>
        <w:rPr>
          <w:rFonts w:ascii="Arial" w:hAnsi="Arial"/>
          <w:sz w:val="24"/>
          <w:szCs w:val="24"/>
        </w:rPr>
        <w:t xml:space="preserve">(i)  The International Labour Organisation’s (ILO) code of Practice on the protection of workers personal data, 1997 which is taken into account when interpreting and applying the Labour Relations Act 66 of 1995 (Section 1(b) and section 3(c) states that: </w:t>
      </w:r>
    </w:p>
    <w:p w:rsidR="00D76232" w:rsidRDefault="00D76232" w:rsidP="00320F0C">
      <w:pPr>
        <w:pStyle w:val="ListParagraph"/>
        <w:spacing w:after="0" w:line="360" w:lineRule="auto"/>
        <w:rPr>
          <w:rFonts w:ascii="Arial" w:hAnsi="Arial"/>
          <w:sz w:val="24"/>
          <w:szCs w:val="24"/>
        </w:rPr>
      </w:pPr>
    </w:p>
    <w:p w:rsidR="00D76232" w:rsidRDefault="00D76232" w:rsidP="00320F0C">
      <w:pPr>
        <w:pStyle w:val="ListParagraph"/>
        <w:spacing w:after="0" w:line="360" w:lineRule="auto"/>
        <w:rPr>
          <w:rFonts w:ascii="Arial" w:hAnsi="Arial"/>
          <w:sz w:val="24"/>
          <w:szCs w:val="24"/>
        </w:rPr>
      </w:pPr>
      <w:r>
        <w:rPr>
          <w:rFonts w:ascii="Arial" w:hAnsi="Arial"/>
          <w:sz w:val="24"/>
          <w:szCs w:val="24"/>
        </w:rPr>
        <w:t>“personal data should in principle be used for the purposes for which they were originally collected.”</w:t>
      </w:r>
    </w:p>
    <w:p w:rsidR="00D76232" w:rsidRDefault="00D76232" w:rsidP="00320F0C">
      <w:pPr>
        <w:pStyle w:val="ListParagraph"/>
        <w:spacing w:after="0" w:line="360" w:lineRule="auto"/>
        <w:rPr>
          <w:rFonts w:ascii="Arial" w:hAnsi="Arial"/>
          <w:sz w:val="24"/>
          <w:szCs w:val="24"/>
        </w:rPr>
      </w:pPr>
    </w:p>
    <w:p w:rsidR="00D76232" w:rsidRDefault="00D76232" w:rsidP="00320F0C">
      <w:pPr>
        <w:pStyle w:val="ListParagraph"/>
        <w:spacing w:after="0" w:line="360" w:lineRule="auto"/>
        <w:rPr>
          <w:rFonts w:ascii="Arial" w:hAnsi="Arial"/>
          <w:sz w:val="24"/>
          <w:szCs w:val="24"/>
        </w:rPr>
      </w:pPr>
      <w:r>
        <w:rPr>
          <w:rFonts w:ascii="Arial" w:hAnsi="Arial"/>
          <w:sz w:val="24"/>
          <w:szCs w:val="24"/>
        </w:rPr>
        <w:t>It further states that “Personal data should not be communicated to third parties without the worker’s explicit consent unless the communication is: a) necessary to prevent serious and imminent threat to life or health. b) required or authorised by law. c) necessary for the conduct of employment relationship d) required for enforcement of criminal law.</w:t>
      </w:r>
    </w:p>
    <w:p w:rsidR="00D76232" w:rsidRDefault="00D76232" w:rsidP="00320F0C">
      <w:pPr>
        <w:pStyle w:val="ListParagraph"/>
        <w:spacing w:after="0" w:line="360" w:lineRule="auto"/>
        <w:rPr>
          <w:rFonts w:ascii="Arial" w:hAnsi="Arial"/>
          <w:sz w:val="24"/>
          <w:szCs w:val="24"/>
        </w:rPr>
      </w:pPr>
    </w:p>
    <w:p w:rsidR="00D76232" w:rsidRPr="00330BDC" w:rsidRDefault="00D76232" w:rsidP="00330BDC">
      <w:pPr>
        <w:pStyle w:val="ListParagraph"/>
        <w:spacing w:after="0" w:line="360" w:lineRule="auto"/>
        <w:rPr>
          <w:rFonts w:ascii="Arial" w:hAnsi="Arial"/>
          <w:sz w:val="24"/>
          <w:szCs w:val="24"/>
        </w:rPr>
      </w:pPr>
      <w:r>
        <w:rPr>
          <w:rFonts w:ascii="Arial" w:hAnsi="Arial"/>
          <w:sz w:val="24"/>
          <w:szCs w:val="24"/>
        </w:rPr>
        <w:t xml:space="preserve">Former employees of the MDDA have not consented to their personal information be made available to third parties. The MDDA will not disclose such information unless it is required by law or unless consent is given by the previous employees. </w:t>
      </w:r>
    </w:p>
    <w:p w:rsidR="00D76232" w:rsidRDefault="00D76232" w:rsidP="00320F0C">
      <w:pPr>
        <w:pStyle w:val="ListParagraph"/>
        <w:spacing w:after="0" w:line="360" w:lineRule="auto"/>
        <w:rPr>
          <w:rFonts w:ascii="Arial" w:hAnsi="Arial"/>
          <w:sz w:val="24"/>
          <w:szCs w:val="24"/>
        </w:rPr>
      </w:pPr>
      <w:r>
        <w:rPr>
          <w:rFonts w:ascii="Arial" w:hAnsi="Arial"/>
          <w:sz w:val="24"/>
          <w:szCs w:val="24"/>
        </w:rPr>
        <w:t>4. (a) The following senior positions are vacant:</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t xml:space="preserve">i) </w:t>
      </w:r>
      <w:r>
        <w:rPr>
          <w:rFonts w:ascii="Arial" w:hAnsi="Arial"/>
          <w:sz w:val="24"/>
          <w:szCs w:val="24"/>
        </w:rPr>
        <w:tab/>
        <w:t>Chief Executive Officer</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t xml:space="preserve">ii) </w:t>
      </w:r>
      <w:r>
        <w:rPr>
          <w:rFonts w:ascii="Arial" w:hAnsi="Arial"/>
          <w:sz w:val="24"/>
          <w:szCs w:val="24"/>
        </w:rPr>
        <w:tab/>
        <w:t xml:space="preserve">Chief Operating Officer </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t xml:space="preserve">iii)  </w:t>
      </w:r>
      <w:r>
        <w:rPr>
          <w:rFonts w:ascii="Arial" w:hAnsi="Arial"/>
          <w:sz w:val="24"/>
          <w:szCs w:val="24"/>
        </w:rPr>
        <w:tab/>
        <w:t xml:space="preserve">Chief Financial Officer </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t>iv)</w:t>
      </w:r>
      <w:r>
        <w:rPr>
          <w:rFonts w:ascii="Arial" w:hAnsi="Arial"/>
          <w:sz w:val="24"/>
          <w:szCs w:val="24"/>
        </w:rPr>
        <w:tab/>
        <w:t xml:space="preserve">Programme Director </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r>
    </w:p>
    <w:p w:rsidR="00D76232" w:rsidRDefault="00D76232" w:rsidP="00330BDC">
      <w:pPr>
        <w:pStyle w:val="ListParagraph"/>
        <w:spacing w:after="0" w:line="360" w:lineRule="auto"/>
        <w:rPr>
          <w:rFonts w:ascii="Arial" w:hAnsi="Arial"/>
          <w:sz w:val="24"/>
          <w:szCs w:val="24"/>
        </w:rPr>
      </w:pPr>
      <w:r>
        <w:rPr>
          <w:rFonts w:ascii="Arial" w:hAnsi="Arial"/>
          <w:sz w:val="24"/>
          <w:szCs w:val="24"/>
        </w:rPr>
        <w:t xml:space="preserve">     (b)  i) </w:t>
      </w:r>
      <w:r>
        <w:rPr>
          <w:rFonts w:ascii="Arial" w:hAnsi="Arial"/>
          <w:sz w:val="24"/>
          <w:szCs w:val="24"/>
        </w:rPr>
        <w:tab/>
        <w:t>Chief Executive Officer – since June 2014</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t>ii)</w:t>
      </w:r>
      <w:r>
        <w:rPr>
          <w:rFonts w:ascii="Arial" w:hAnsi="Arial"/>
          <w:sz w:val="24"/>
          <w:szCs w:val="24"/>
        </w:rPr>
        <w:tab/>
        <w:t>Chief Operating Officer – since July 2014</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t>iii)</w:t>
      </w:r>
      <w:r>
        <w:rPr>
          <w:rFonts w:ascii="Arial" w:hAnsi="Arial"/>
          <w:sz w:val="24"/>
          <w:szCs w:val="24"/>
        </w:rPr>
        <w:tab/>
        <w:t>Chief Financial Officer  - since January 2015</w:t>
      </w:r>
    </w:p>
    <w:p w:rsidR="00D76232" w:rsidRDefault="00D76232" w:rsidP="00330BDC">
      <w:pPr>
        <w:pStyle w:val="ListParagraph"/>
        <w:spacing w:after="0" w:line="360" w:lineRule="auto"/>
        <w:rPr>
          <w:rFonts w:ascii="Arial" w:hAnsi="Arial"/>
          <w:sz w:val="24"/>
          <w:szCs w:val="24"/>
        </w:rPr>
      </w:pPr>
      <w:r>
        <w:rPr>
          <w:rFonts w:ascii="Arial" w:hAnsi="Arial"/>
          <w:sz w:val="24"/>
          <w:szCs w:val="24"/>
        </w:rPr>
        <w:tab/>
        <w:t>iv)</w:t>
      </w:r>
      <w:r>
        <w:rPr>
          <w:rFonts w:ascii="Arial" w:hAnsi="Arial"/>
          <w:sz w:val="24"/>
          <w:szCs w:val="24"/>
        </w:rPr>
        <w:tab/>
        <w:t>Programme Director – since June 2014</w:t>
      </w:r>
    </w:p>
    <w:p w:rsidR="00D76232" w:rsidRPr="00320F0C" w:rsidRDefault="00D76232" w:rsidP="00330BDC">
      <w:pPr>
        <w:pStyle w:val="ListParagraph"/>
        <w:spacing w:after="0" w:line="360" w:lineRule="auto"/>
        <w:rPr>
          <w:rFonts w:ascii="Arial" w:hAnsi="Arial"/>
          <w:sz w:val="24"/>
          <w:szCs w:val="24"/>
        </w:rPr>
      </w:pPr>
    </w:p>
    <w:p w:rsidR="00D76232" w:rsidRPr="00FF2A32" w:rsidRDefault="00D76232" w:rsidP="00FF2A32">
      <w:pPr>
        <w:pStyle w:val="ListParagraph"/>
        <w:spacing w:after="0" w:line="360" w:lineRule="auto"/>
        <w:rPr>
          <w:rFonts w:ascii="Arial" w:hAnsi="Arial"/>
          <w:sz w:val="24"/>
          <w:szCs w:val="24"/>
        </w:rPr>
      </w:pPr>
      <w:r>
        <w:rPr>
          <w:rFonts w:ascii="Arial" w:hAnsi="Arial"/>
          <w:sz w:val="24"/>
          <w:szCs w:val="24"/>
        </w:rPr>
        <w:t xml:space="preserve">5.  </w:t>
      </w:r>
      <w:r>
        <w:rPr>
          <w:rFonts w:ascii="Arial" w:hAnsi="Arial"/>
          <w:sz w:val="24"/>
          <w:szCs w:val="24"/>
        </w:rPr>
        <w:tab/>
        <w:t xml:space="preserve">i) </w:t>
      </w:r>
      <w:r>
        <w:rPr>
          <w:rFonts w:ascii="Arial" w:hAnsi="Arial"/>
          <w:sz w:val="24"/>
          <w:szCs w:val="24"/>
        </w:rPr>
        <w:tab/>
      </w:r>
      <w:r w:rsidRPr="00FF2A32">
        <w:rPr>
          <w:rFonts w:ascii="Arial" w:hAnsi="Arial"/>
          <w:b/>
          <w:bCs/>
          <w:sz w:val="24"/>
          <w:szCs w:val="24"/>
        </w:rPr>
        <w:t>Chief Executive Officer:</w:t>
      </w:r>
      <w:r>
        <w:rPr>
          <w:rFonts w:ascii="Arial" w:hAnsi="Arial"/>
          <w:sz w:val="24"/>
          <w:szCs w:val="24"/>
        </w:rPr>
        <w:t xml:space="preserve">  The post was advertised in the </w:t>
      </w:r>
      <w:r>
        <w:rPr>
          <w:rFonts w:ascii="Arial" w:hAnsi="Arial"/>
          <w:sz w:val="24"/>
          <w:szCs w:val="24"/>
        </w:rPr>
        <w:tab/>
      </w:r>
      <w:r>
        <w:rPr>
          <w:rFonts w:ascii="Arial" w:hAnsi="Arial"/>
          <w:sz w:val="24"/>
          <w:szCs w:val="24"/>
        </w:rPr>
        <w:tab/>
      </w:r>
      <w:r>
        <w:rPr>
          <w:rFonts w:ascii="Arial" w:hAnsi="Arial"/>
          <w:sz w:val="24"/>
          <w:szCs w:val="24"/>
        </w:rPr>
        <w:tab/>
        <w:t xml:space="preserve">national newspapers in September 2014.  The recruitment </w:t>
      </w:r>
      <w:r>
        <w:rPr>
          <w:rFonts w:ascii="Arial" w:hAnsi="Arial"/>
          <w:sz w:val="24"/>
          <w:szCs w:val="24"/>
        </w:rPr>
        <w:tab/>
      </w:r>
      <w:r>
        <w:rPr>
          <w:rFonts w:ascii="Arial" w:hAnsi="Arial"/>
          <w:sz w:val="24"/>
          <w:szCs w:val="24"/>
        </w:rPr>
        <w:tab/>
      </w:r>
      <w:r>
        <w:rPr>
          <w:rFonts w:ascii="Arial" w:hAnsi="Arial"/>
          <w:sz w:val="24"/>
          <w:szCs w:val="24"/>
        </w:rPr>
        <w:tab/>
        <w:t>process is awaiting presentation and approval from the Board.</w:t>
      </w:r>
    </w:p>
    <w:p w:rsidR="00D76232" w:rsidRDefault="00D76232" w:rsidP="00FF2A32">
      <w:pPr>
        <w:pStyle w:val="ListParagraph"/>
        <w:spacing w:after="0" w:line="360" w:lineRule="auto"/>
        <w:rPr>
          <w:rFonts w:ascii="Arial" w:hAnsi="Arial"/>
          <w:sz w:val="24"/>
          <w:szCs w:val="24"/>
        </w:rPr>
      </w:pPr>
      <w:r>
        <w:rPr>
          <w:rFonts w:ascii="Arial" w:hAnsi="Arial"/>
          <w:sz w:val="24"/>
          <w:szCs w:val="24"/>
        </w:rPr>
        <w:tab/>
        <w:t>ii)</w:t>
      </w:r>
      <w:r>
        <w:rPr>
          <w:rFonts w:ascii="Arial" w:hAnsi="Arial"/>
          <w:sz w:val="24"/>
          <w:szCs w:val="24"/>
        </w:rPr>
        <w:tab/>
      </w:r>
      <w:r w:rsidRPr="00FF2A32">
        <w:rPr>
          <w:rFonts w:ascii="Arial" w:hAnsi="Arial"/>
          <w:b/>
          <w:bCs/>
          <w:sz w:val="24"/>
          <w:szCs w:val="24"/>
        </w:rPr>
        <w:t>Chief Operating Officer:</w:t>
      </w:r>
      <w:r>
        <w:rPr>
          <w:rFonts w:ascii="Arial" w:hAnsi="Arial"/>
          <w:sz w:val="24"/>
          <w:szCs w:val="24"/>
        </w:rPr>
        <w:t xml:space="preserve"> The position has not been advertised </w:t>
      </w:r>
      <w:r>
        <w:rPr>
          <w:rFonts w:ascii="Arial" w:hAnsi="Arial"/>
          <w:sz w:val="24"/>
          <w:szCs w:val="24"/>
        </w:rPr>
        <w:tab/>
      </w:r>
      <w:r>
        <w:rPr>
          <w:rFonts w:ascii="Arial" w:hAnsi="Arial"/>
          <w:sz w:val="24"/>
          <w:szCs w:val="24"/>
        </w:rPr>
        <w:tab/>
        <w:t>as it is being reviewed.</w:t>
      </w:r>
    </w:p>
    <w:p w:rsidR="00D76232" w:rsidRDefault="00D76232" w:rsidP="004B53B2">
      <w:pPr>
        <w:pStyle w:val="ListParagraph"/>
        <w:spacing w:after="0" w:line="360" w:lineRule="auto"/>
        <w:rPr>
          <w:rFonts w:ascii="Arial" w:hAnsi="Arial"/>
          <w:sz w:val="24"/>
          <w:szCs w:val="24"/>
        </w:rPr>
      </w:pPr>
      <w:r>
        <w:rPr>
          <w:rFonts w:ascii="Arial" w:hAnsi="Arial"/>
          <w:sz w:val="24"/>
          <w:szCs w:val="24"/>
        </w:rPr>
        <w:tab/>
        <w:t>iii)</w:t>
      </w:r>
      <w:r>
        <w:rPr>
          <w:rFonts w:ascii="Arial" w:hAnsi="Arial"/>
          <w:sz w:val="24"/>
          <w:szCs w:val="24"/>
        </w:rPr>
        <w:tab/>
      </w:r>
      <w:r w:rsidRPr="00FF2A32">
        <w:rPr>
          <w:rFonts w:ascii="Arial" w:hAnsi="Arial"/>
          <w:b/>
          <w:bCs/>
          <w:sz w:val="24"/>
          <w:szCs w:val="24"/>
        </w:rPr>
        <w:t>Chief Financial Officer:</w:t>
      </w:r>
      <w:r>
        <w:rPr>
          <w:rFonts w:ascii="Arial" w:hAnsi="Arial"/>
          <w:sz w:val="24"/>
          <w:szCs w:val="24"/>
        </w:rPr>
        <w:t xml:space="preserve">  The position has not been advertised. </w:t>
      </w:r>
      <w:r>
        <w:rPr>
          <w:rFonts w:ascii="Arial" w:hAnsi="Arial"/>
          <w:sz w:val="24"/>
          <w:szCs w:val="24"/>
        </w:rPr>
        <w:tab/>
      </w:r>
      <w:r>
        <w:rPr>
          <w:rFonts w:ascii="Arial" w:hAnsi="Arial"/>
          <w:sz w:val="24"/>
          <w:szCs w:val="24"/>
        </w:rPr>
        <w:tab/>
        <w:t xml:space="preserve">According to the MDDA Board resolution of 2013, this position </w:t>
      </w:r>
      <w:r>
        <w:rPr>
          <w:rFonts w:ascii="Arial" w:hAnsi="Arial"/>
          <w:sz w:val="24"/>
          <w:szCs w:val="24"/>
        </w:rPr>
        <w:tab/>
      </w:r>
      <w:r>
        <w:rPr>
          <w:rFonts w:ascii="Arial" w:hAnsi="Arial"/>
          <w:sz w:val="24"/>
          <w:szCs w:val="24"/>
        </w:rPr>
        <w:tab/>
        <w:t xml:space="preserve">must be appointed by the Board.  </w:t>
      </w:r>
      <w:r>
        <w:rPr>
          <w:rFonts w:ascii="Arial" w:hAnsi="Arial"/>
          <w:sz w:val="24"/>
          <w:szCs w:val="24"/>
        </w:rPr>
        <w:tab/>
      </w:r>
      <w:r>
        <w:rPr>
          <w:rFonts w:ascii="Arial" w:hAnsi="Arial"/>
          <w:sz w:val="24"/>
          <w:szCs w:val="24"/>
        </w:rPr>
        <w:tab/>
      </w:r>
    </w:p>
    <w:p w:rsidR="00D76232" w:rsidRPr="00320F0C" w:rsidRDefault="00D76232" w:rsidP="00FF2A32">
      <w:pPr>
        <w:pStyle w:val="ListParagraph"/>
        <w:spacing w:after="0" w:line="360" w:lineRule="auto"/>
        <w:rPr>
          <w:rFonts w:ascii="Arial" w:hAnsi="Arial"/>
          <w:sz w:val="24"/>
          <w:szCs w:val="24"/>
        </w:rPr>
      </w:pPr>
      <w:r>
        <w:rPr>
          <w:rFonts w:ascii="Arial" w:hAnsi="Arial"/>
          <w:sz w:val="24"/>
          <w:szCs w:val="24"/>
        </w:rPr>
        <w:tab/>
        <w:t>iv)</w:t>
      </w:r>
      <w:r>
        <w:rPr>
          <w:rFonts w:ascii="Arial" w:hAnsi="Arial"/>
          <w:sz w:val="24"/>
          <w:szCs w:val="24"/>
        </w:rPr>
        <w:tab/>
      </w:r>
      <w:r w:rsidRPr="00FF2A32">
        <w:rPr>
          <w:rFonts w:ascii="Arial" w:hAnsi="Arial"/>
          <w:b/>
          <w:bCs/>
          <w:sz w:val="24"/>
          <w:szCs w:val="24"/>
        </w:rPr>
        <w:t>Programme Director:</w:t>
      </w:r>
      <w:r>
        <w:rPr>
          <w:rFonts w:ascii="Arial" w:hAnsi="Arial"/>
          <w:sz w:val="24"/>
          <w:szCs w:val="24"/>
        </w:rPr>
        <w:t xml:space="preserve">  The post was advertised in May 2014 </w:t>
      </w:r>
      <w:r>
        <w:rPr>
          <w:rFonts w:ascii="Arial" w:hAnsi="Arial"/>
          <w:sz w:val="24"/>
          <w:szCs w:val="24"/>
        </w:rPr>
        <w:tab/>
      </w:r>
      <w:r>
        <w:rPr>
          <w:rFonts w:ascii="Arial" w:hAnsi="Arial"/>
          <w:sz w:val="24"/>
          <w:szCs w:val="24"/>
        </w:rPr>
        <w:tab/>
        <w:t xml:space="preserve">and interviews were held.  No suitable candidate was found. The </w:t>
      </w:r>
      <w:r>
        <w:rPr>
          <w:rFonts w:ascii="Arial" w:hAnsi="Arial"/>
          <w:sz w:val="24"/>
          <w:szCs w:val="24"/>
        </w:rPr>
        <w:tab/>
      </w:r>
      <w:r>
        <w:rPr>
          <w:rFonts w:ascii="Arial" w:hAnsi="Arial"/>
          <w:sz w:val="24"/>
          <w:szCs w:val="24"/>
        </w:rPr>
        <w:tab/>
        <w:t>position will be readvertised.</w:t>
      </w:r>
    </w:p>
    <w:p w:rsidR="00D76232" w:rsidRPr="00320F0C" w:rsidRDefault="00D76232" w:rsidP="00FF2A32">
      <w:pPr>
        <w:spacing w:after="0" w:line="360" w:lineRule="auto"/>
        <w:ind w:left="720"/>
        <w:rPr>
          <w:rFonts w:ascii="Arial" w:hAnsi="Arial"/>
          <w:sz w:val="24"/>
          <w:szCs w:val="24"/>
        </w:rPr>
      </w:pPr>
    </w:p>
    <w:p w:rsidR="00D76232" w:rsidRPr="00320F0C" w:rsidRDefault="00D76232" w:rsidP="00320F0C">
      <w:pPr>
        <w:spacing w:after="0" w:line="360" w:lineRule="auto"/>
        <w:rPr>
          <w:rFonts w:ascii="Arial" w:hAnsi="Arial"/>
          <w:b/>
          <w:sz w:val="24"/>
          <w:szCs w:val="24"/>
        </w:rPr>
      </w:pPr>
    </w:p>
    <w:p w:rsidR="00D76232" w:rsidRDefault="00D76232" w:rsidP="00FF2A32">
      <w:pPr>
        <w:spacing w:after="0" w:line="360" w:lineRule="auto"/>
        <w:rPr>
          <w:rFonts w:ascii="Arial" w:hAnsi="Arial"/>
          <w:b/>
          <w:sz w:val="24"/>
          <w:szCs w:val="24"/>
        </w:rPr>
      </w:pPr>
    </w:p>
    <w:p w:rsidR="00D76232" w:rsidRDefault="00D76232" w:rsidP="00FF2A32">
      <w:pPr>
        <w:spacing w:after="0" w:line="360" w:lineRule="auto"/>
        <w:rPr>
          <w:rFonts w:ascii="Arial" w:hAnsi="Arial"/>
          <w:b/>
          <w:sz w:val="24"/>
          <w:szCs w:val="24"/>
        </w:rPr>
      </w:pPr>
    </w:p>
    <w:p w:rsidR="00D76232" w:rsidRPr="00FF2A32" w:rsidRDefault="00D76232" w:rsidP="00FF2A32">
      <w:pPr>
        <w:spacing w:after="0" w:line="360" w:lineRule="auto"/>
        <w:rPr>
          <w:rFonts w:ascii="Arial" w:hAnsi="Arial"/>
          <w:b/>
          <w:sz w:val="24"/>
          <w:szCs w:val="24"/>
        </w:rPr>
      </w:pPr>
    </w:p>
    <w:p w:rsidR="00D76232" w:rsidRPr="00780FFB" w:rsidRDefault="00D76232" w:rsidP="00040656">
      <w:pPr>
        <w:spacing w:after="0" w:line="360" w:lineRule="auto"/>
        <w:rPr>
          <w:rFonts w:ascii="Arial" w:hAnsi="Arial"/>
          <w:b/>
          <w:sz w:val="24"/>
          <w:szCs w:val="24"/>
        </w:rPr>
      </w:pPr>
      <w:r w:rsidRPr="00780FFB">
        <w:rPr>
          <w:rFonts w:ascii="Arial" w:hAnsi="Arial"/>
          <w:b/>
          <w:sz w:val="24"/>
          <w:szCs w:val="24"/>
        </w:rPr>
        <w:t>MR N MUNZHELELE</w:t>
      </w:r>
    </w:p>
    <w:p w:rsidR="00D76232" w:rsidRPr="00875031" w:rsidRDefault="00D76232" w:rsidP="00455F18">
      <w:pPr>
        <w:spacing w:after="0" w:line="360" w:lineRule="auto"/>
        <w:rPr>
          <w:rFonts w:ascii="Arial" w:hAnsi="Arial"/>
          <w:b/>
          <w:sz w:val="24"/>
          <w:szCs w:val="24"/>
        </w:rPr>
      </w:pPr>
      <w:r w:rsidRPr="00875031">
        <w:rPr>
          <w:rFonts w:ascii="Arial" w:hAnsi="Arial"/>
          <w:b/>
          <w:sz w:val="24"/>
          <w:szCs w:val="24"/>
        </w:rPr>
        <w:t>[ACTING] DIRECTOR GENERAL</w:t>
      </w:r>
    </w:p>
    <w:p w:rsidR="00D76232" w:rsidRPr="00875031" w:rsidRDefault="00D76232" w:rsidP="00455F18">
      <w:pPr>
        <w:spacing w:after="0" w:line="360" w:lineRule="auto"/>
        <w:rPr>
          <w:rFonts w:ascii="Arial" w:hAnsi="Arial"/>
          <w:b/>
          <w:sz w:val="24"/>
          <w:szCs w:val="24"/>
        </w:rPr>
      </w:pPr>
      <w:r w:rsidRPr="00875031">
        <w:rPr>
          <w:rFonts w:ascii="Arial" w:hAnsi="Arial"/>
          <w:b/>
          <w:sz w:val="24"/>
          <w:szCs w:val="24"/>
        </w:rPr>
        <w:t>DEPARTMENT OF COMMUNICATIONS</w:t>
      </w:r>
    </w:p>
    <w:p w:rsidR="00D76232" w:rsidRPr="00875031" w:rsidRDefault="00D76232" w:rsidP="00455F18">
      <w:pPr>
        <w:spacing w:after="0" w:line="360" w:lineRule="auto"/>
        <w:rPr>
          <w:rFonts w:ascii="Arial" w:hAnsi="Arial"/>
          <w:b/>
          <w:sz w:val="24"/>
          <w:szCs w:val="24"/>
        </w:rPr>
      </w:pPr>
      <w:r w:rsidRPr="00875031">
        <w:rPr>
          <w:rFonts w:ascii="Arial" w:hAnsi="Arial"/>
          <w:b/>
          <w:sz w:val="24"/>
          <w:szCs w:val="24"/>
        </w:rPr>
        <w:t xml:space="preserve">DATE: </w:t>
      </w:r>
    </w:p>
    <w:p w:rsidR="00D76232" w:rsidRDefault="00D76232" w:rsidP="00E703CC">
      <w:pPr>
        <w:rPr>
          <w:rFonts w:ascii="Arial" w:hAnsi="Arial"/>
          <w:b/>
          <w:sz w:val="24"/>
          <w:szCs w:val="24"/>
        </w:rPr>
      </w:pPr>
    </w:p>
    <w:p w:rsidR="00D76232" w:rsidRDefault="00D76232" w:rsidP="00E703CC">
      <w:pPr>
        <w:rPr>
          <w:rFonts w:ascii="Arial" w:hAnsi="Arial"/>
          <w:b/>
          <w:sz w:val="24"/>
          <w:szCs w:val="24"/>
        </w:rPr>
      </w:pPr>
    </w:p>
    <w:p w:rsidR="00D76232" w:rsidRDefault="00D76232" w:rsidP="00E703CC">
      <w:pPr>
        <w:rPr>
          <w:rFonts w:ascii="Arial" w:hAnsi="Arial"/>
          <w:b/>
          <w:sz w:val="24"/>
          <w:szCs w:val="24"/>
        </w:rPr>
      </w:pPr>
    </w:p>
    <w:p w:rsidR="00D76232" w:rsidRDefault="00D76232" w:rsidP="00E703CC">
      <w:pPr>
        <w:rPr>
          <w:rFonts w:ascii="Arial" w:hAnsi="Arial"/>
          <w:b/>
          <w:sz w:val="24"/>
          <w:szCs w:val="24"/>
        </w:rPr>
      </w:pPr>
    </w:p>
    <w:p w:rsidR="00D76232" w:rsidRDefault="00D76232" w:rsidP="00E703CC">
      <w:pPr>
        <w:rPr>
          <w:rFonts w:ascii="Arial" w:hAnsi="Arial"/>
          <w:b/>
          <w:sz w:val="24"/>
          <w:szCs w:val="24"/>
        </w:rPr>
      </w:pPr>
    </w:p>
    <w:p w:rsidR="00D76232" w:rsidRPr="00875031" w:rsidRDefault="00D76232" w:rsidP="00E703CC">
      <w:pPr>
        <w:rPr>
          <w:rFonts w:ascii="Arial" w:hAnsi="Arial"/>
          <w:b/>
          <w:sz w:val="24"/>
          <w:szCs w:val="24"/>
        </w:rPr>
      </w:pPr>
    </w:p>
    <w:p w:rsidR="00D76232" w:rsidRPr="00875031" w:rsidRDefault="00D76232" w:rsidP="00455F18">
      <w:pPr>
        <w:spacing w:after="0" w:line="360" w:lineRule="auto"/>
        <w:rPr>
          <w:rFonts w:ascii="Arial" w:hAnsi="Arial"/>
          <w:b/>
          <w:sz w:val="24"/>
          <w:szCs w:val="24"/>
        </w:rPr>
      </w:pPr>
      <w:r w:rsidRPr="00875031">
        <w:rPr>
          <w:rFonts w:ascii="Arial" w:hAnsi="Arial"/>
          <w:b/>
          <w:sz w:val="24"/>
          <w:szCs w:val="24"/>
        </w:rPr>
        <w:t>MS AF MUTHAMBI, MP</w:t>
      </w:r>
    </w:p>
    <w:p w:rsidR="00D76232" w:rsidRPr="00875031" w:rsidRDefault="00D76232" w:rsidP="00455F18">
      <w:pPr>
        <w:spacing w:after="0" w:line="360" w:lineRule="auto"/>
        <w:rPr>
          <w:rFonts w:ascii="Arial" w:hAnsi="Arial"/>
          <w:b/>
          <w:sz w:val="24"/>
          <w:szCs w:val="24"/>
        </w:rPr>
      </w:pPr>
      <w:r w:rsidRPr="00875031">
        <w:rPr>
          <w:rFonts w:ascii="Arial" w:hAnsi="Arial"/>
          <w:b/>
          <w:sz w:val="24"/>
          <w:szCs w:val="24"/>
        </w:rPr>
        <w:t>MINISTER OF COMMUNICATIONS</w:t>
      </w:r>
    </w:p>
    <w:p w:rsidR="00D76232" w:rsidRPr="00875031" w:rsidRDefault="00D76232" w:rsidP="00455F18">
      <w:pPr>
        <w:spacing w:after="0" w:line="360" w:lineRule="auto"/>
        <w:rPr>
          <w:rFonts w:ascii="Arial" w:hAnsi="Arial"/>
          <w:b/>
          <w:sz w:val="24"/>
          <w:szCs w:val="24"/>
        </w:rPr>
      </w:pPr>
      <w:r w:rsidRPr="00875031">
        <w:rPr>
          <w:rFonts w:ascii="Arial" w:hAnsi="Arial"/>
          <w:b/>
          <w:sz w:val="24"/>
          <w:szCs w:val="24"/>
        </w:rPr>
        <w:t>DATE:</w:t>
      </w:r>
    </w:p>
    <w:sectPr w:rsidR="00D76232" w:rsidRPr="00875031" w:rsidSect="00B71F7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32" w:rsidRDefault="00D76232" w:rsidP="00455F18">
      <w:pPr>
        <w:spacing w:after="0" w:line="240" w:lineRule="auto"/>
      </w:pPr>
      <w:r>
        <w:separator/>
      </w:r>
    </w:p>
  </w:endnote>
  <w:endnote w:type="continuationSeparator" w:id="0">
    <w:p w:rsidR="00D76232" w:rsidRDefault="00D76232"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32" w:rsidRPr="007432C3" w:rsidRDefault="00D76232">
    <w:pPr>
      <w:pStyle w:val="Footer"/>
      <w:rPr>
        <w:rFonts w:ascii="Arial" w:hAnsi="Arial"/>
      </w:rPr>
    </w:pPr>
    <w:r w:rsidRPr="007432C3">
      <w:rPr>
        <w:rFonts w:ascii="Arial" w:hAnsi="Arial"/>
      </w:rPr>
      <w:t xml:space="preserve">Parliamentary </w:t>
    </w:r>
    <w:r>
      <w:rPr>
        <w:rFonts w:ascii="Arial" w:hAnsi="Arial"/>
      </w:rPr>
      <w:t>question 1336 of 2015</w:t>
    </w:r>
  </w:p>
  <w:p w:rsidR="00D76232" w:rsidRDefault="00D76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32" w:rsidRDefault="00D76232" w:rsidP="00455F18">
      <w:pPr>
        <w:spacing w:after="0" w:line="240" w:lineRule="auto"/>
      </w:pPr>
      <w:r>
        <w:separator/>
      </w:r>
    </w:p>
  </w:footnote>
  <w:footnote w:type="continuationSeparator" w:id="0">
    <w:p w:rsidR="00D76232" w:rsidRDefault="00D76232"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3F5"/>
    <w:multiLevelType w:val="hybridMultilevel"/>
    <w:tmpl w:val="B108F18C"/>
    <w:lvl w:ilvl="0" w:tplc="3DBA5142">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25006E5"/>
    <w:multiLevelType w:val="hybridMultilevel"/>
    <w:tmpl w:val="78ACD00E"/>
    <w:lvl w:ilvl="0" w:tplc="630E759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26B77FCD"/>
    <w:multiLevelType w:val="hybridMultilevel"/>
    <w:tmpl w:val="F5FC86F0"/>
    <w:lvl w:ilvl="0" w:tplc="0AFEEF70">
      <w:start w:val="1"/>
      <w:numFmt w:val="decimal"/>
      <w:lvlText w:val="(%1)"/>
      <w:lvlJc w:val="left"/>
      <w:pPr>
        <w:ind w:left="360" w:hanging="360"/>
      </w:pPr>
      <w:rPr>
        <w:rFonts w:cs="Times New Roman" w:hint="default"/>
        <w:color w:val="5B9BD5"/>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62650909"/>
    <w:multiLevelType w:val="hybridMultilevel"/>
    <w:tmpl w:val="A21A674C"/>
    <w:lvl w:ilvl="0" w:tplc="747E969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58D6456"/>
    <w:multiLevelType w:val="hybridMultilevel"/>
    <w:tmpl w:val="24507B8C"/>
    <w:lvl w:ilvl="0" w:tplc="75B86D4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1"/>
  </w:num>
  <w:num w:numId="12">
    <w:abstractNumId w:val="4"/>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20AE"/>
    <w:rsid w:val="0002450B"/>
    <w:rsid w:val="00040656"/>
    <w:rsid w:val="0004519D"/>
    <w:rsid w:val="000514FC"/>
    <w:rsid w:val="000666EE"/>
    <w:rsid w:val="00066F6D"/>
    <w:rsid w:val="000864AC"/>
    <w:rsid w:val="000A46D6"/>
    <w:rsid w:val="000E15E9"/>
    <w:rsid w:val="000F51A0"/>
    <w:rsid w:val="00100DC5"/>
    <w:rsid w:val="00177215"/>
    <w:rsid w:val="001933D2"/>
    <w:rsid w:val="001A04AF"/>
    <w:rsid w:val="001A1208"/>
    <w:rsid w:val="001A1629"/>
    <w:rsid w:val="001D444E"/>
    <w:rsid w:val="001D4DE6"/>
    <w:rsid w:val="00210021"/>
    <w:rsid w:val="002272CA"/>
    <w:rsid w:val="002346BF"/>
    <w:rsid w:val="00234F84"/>
    <w:rsid w:val="00260755"/>
    <w:rsid w:val="002872C2"/>
    <w:rsid w:val="002C1083"/>
    <w:rsid w:val="002C5A5D"/>
    <w:rsid w:val="002D453F"/>
    <w:rsid w:val="002E4ABD"/>
    <w:rsid w:val="002E5316"/>
    <w:rsid w:val="00320F0C"/>
    <w:rsid w:val="003309E3"/>
    <w:rsid w:val="00330BDC"/>
    <w:rsid w:val="003449A4"/>
    <w:rsid w:val="003568C4"/>
    <w:rsid w:val="0036493E"/>
    <w:rsid w:val="00382318"/>
    <w:rsid w:val="00384B60"/>
    <w:rsid w:val="003A6720"/>
    <w:rsid w:val="003A7A77"/>
    <w:rsid w:val="003C62A0"/>
    <w:rsid w:val="003F3C04"/>
    <w:rsid w:val="0040077D"/>
    <w:rsid w:val="00455F18"/>
    <w:rsid w:val="004617B3"/>
    <w:rsid w:val="00464BF7"/>
    <w:rsid w:val="004671A4"/>
    <w:rsid w:val="00472C12"/>
    <w:rsid w:val="0047307E"/>
    <w:rsid w:val="004868FA"/>
    <w:rsid w:val="0049645D"/>
    <w:rsid w:val="004A6081"/>
    <w:rsid w:val="004B53B2"/>
    <w:rsid w:val="004C1CC2"/>
    <w:rsid w:val="004E4147"/>
    <w:rsid w:val="004F0ECF"/>
    <w:rsid w:val="0052481C"/>
    <w:rsid w:val="00537DE3"/>
    <w:rsid w:val="00593282"/>
    <w:rsid w:val="005C245E"/>
    <w:rsid w:val="006001DC"/>
    <w:rsid w:val="00615AAC"/>
    <w:rsid w:val="006306F0"/>
    <w:rsid w:val="006364AF"/>
    <w:rsid w:val="00657BDC"/>
    <w:rsid w:val="00683B95"/>
    <w:rsid w:val="006B6978"/>
    <w:rsid w:val="006C7813"/>
    <w:rsid w:val="006D3CE5"/>
    <w:rsid w:val="006D5352"/>
    <w:rsid w:val="00706F9E"/>
    <w:rsid w:val="007432C3"/>
    <w:rsid w:val="007710B5"/>
    <w:rsid w:val="00780FFB"/>
    <w:rsid w:val="007A2BA4"/>
    <w:rsid w:val="007E1855"/>
    <w:rsid w:val="008135FA"/>
    <w:rsid w:val="00823F21"/>
    <w:rsid w:val="008377F0"/>
    <w:rsid w:val="0084486A"/>
    <w:rsid w:val="00855BE5"/>
    <w:rsid w:val="008741EA"/>
    <w:rsid w:val="00875031"/>
    <w:rsid w:val="008B330A"/>
    <w:rsid w:val="008C7126"/>
    <w:rsid w:val="008C7E12"/>
    <w:rsid w:val="008D77AC"/>
    <w:rsid w:val="008E0595"/>
    <w:rsid w:val="009167B1"/>
    <w:rsid w:val="00987981"/>
    <w:rsid w:val="009A2B22"/>
    <w:rsid w:val="009C1D82"/>
    <w:rsid w:val="009E5FC7"/>
    <w:rsid w:val="00A12929"/>
    <w:rsid w:val="00AA32B3"/>
    <w:rsid w:val="00AB4C64"/>
    <w:rsid w:val="00B042D1"/>
    <w:rsid w:val="00B35F59"/>
    <w:rsid w:val="00B60CC6"/>
    <w:rsid w:val="00B6331C"/>
    <w:rsid w:val="00B67B6C"/>
    <w:rsid w:val="00B71F70"/>
    <w:rsid w:val="00B9586C"/>
    <w:rsid w:val="00BD6538"/>
    <w:rsid w:val="00BE1CC7"/>
    <w:rsid w:val="00C60FDC"/>
    <w:rsid w:val="00C61017"/>
    <w:rsid w:val="00C65CB5"/>
    <w:rsid w:val="00C765F1"/>
    <w:rsid w:val="00C90457"/>
    <w:rsid w:val="00CA0BDF"/>
    <w:rsid w:val="00CA1DF5"/>
    <w:rsid w:val="00CB65A4"/>
    <w:rsid w:val="00CD0DC2"/>
    <w:rsid w:val="00D62D9F"/>
    <w:rsid w:val="00D76232"/>
    <w:rsid w:val="00D8435F"/>
    <w:rsid w:val="00E17E80"/>
    <w:rsid w:val="00E2426A"/>
    <w:rsid w:val="00E55C55"/>
    <w:rsid w:val="00E67CB7"/>
    <w:rsid w:val="00E703CC"/>
    <w:rsid w:val="00E773FF"/>
    <w:rsid w:val="00EA3A6C"/>
    <w:rsid w:val="00F558DB"/>
    <w:rsid w:val="00F7152D"/>
    <w:rsid w:val="00FA0BE3"/>
    <w:rsid w:val="00FF2A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BodyTextIndent">
    <w:name w:val="Body Text Indent"/>
    <w:basedOn w:val="Normal"/>
    <w:link w:val="BodyTextIndentChar"/>
    <w:uiPriority w:val="99"/>
    <w:rsid w:val="002E5316"/>
    <w:pPr>
      <w:spacing w:after="120"/>
      <w:ind w:left="283"/>
    </w:pPr>
  </w:style>
  <w:style w:type="character" w:customStyle="1" w:styleId="BodyTextIndentChar">
    <w:name w:val="Body Text Indent Char"/>
    <w:basedOn w:val="DefaultParagraphFont"/>
    <w:link w:val="BodyTextIndent"/>
    <w:uiPriority w:val="99"/>
    <w:locked/>
    <w:rsid w:val="002E5316"/>
    <w:rPr>
      <w:rFonts w:cs="Times New Roman"/>
    </w:rPr>
  </w:style>
</w:styles>
</file>

<file path=word/webSettings.xml><?xml version="1.0" encoding="utf-8"?>
<w:webSettings xmlns:r="http://schemas.openxmlformats.org/officeDocument/2006/relationships" xmlns:w="http://schemas.openxmlformats.org/wordprocessingml/2006/main">
  <w:divs>
    <w:div w:id="1700551069">
      <w:marLeft w:val="0"/>
      <w:marRight w:val="0"/>
      <w:marTop w:val="0"/>
      <w:marBottom w:val="0"/>
      <w:divBdr>
        <w:top w:val="none" w:sz="0" w:space="0" w:color="auto"/>
        <w:left w:val="none" w:sz="0" w:space="0" w:color="auto"/>
        <w:bottom w:val="none" w:sz="0" w:space="0" w:color="auto"/>
        <w:right w:val="none" w:sz="0" w:space="0" w:color="auto"/>
      </w:divBdr>
    </w:div>
    <w:div w:id="1700551070">
      <w:marLeft w:val="0"/>
      <w:marRight w:val="0"/>
      <w:marTop w:val="0"/>
      <w:marBottom w:val="0"/>
      <w:divBdr>
        <w:top w:val="none" w:sz="0" w:space="0" w:color="auto"/>
        <w:left w:val="none" w:sz="0" w:space="0" w:color="auto"/>
        <w:bottom w:val="none" w:sz="0" w:space="0" w:color="auto"/>
        <w:right w:val="none" w:sz="0" w:space="0" w:color="auto"/>
      </w:divBdr>
    </w:div>
    <w:div w:id="1700551071">
      <w:marLeft w:val="0"/>
      <w:marRight w:val="0"/>
      <w:marTop w:val="0"/>
      <w:marBottom w:val="0"/>
      <w:divBdr>
        <w:top w:val="none" w:sz="0" w:space="0" w:color="auto"/>
        <w:left w:val="none" w:sz="0" w:space="0" w:color="auto"/>
        <w:bottom w:val="none" w:sz="0" w:space="0" w:color="auto"/>
        <w:right w:val="none" w:sz="0" w:space="0" w:color="auto"/>
      </w:divBdr>
    </w:div>
    <w:div w:id="1700551072">
      <w:marLeft w:val="0"/>
      <w:marRight w:val="0"/>
      <w:marTop w:val="0"/>
      <w:marBottom w:val="0"/>
      <w:divBdr>
        <w:top w:val="none" w:sz="0" w:space="0" w:color="auto"/>
        <w:left w:val="none" w:sz="0" w:space="0" w:color="auto"/>
        <w:bottom w:val="none" w:sz="0" w:space="0" w:color="auto"/>
        <w:right w:val="none" w:sz="0" w:space="0" w:color="auto"/>
      </w:divBdr>
    </w:div>
    <w:div w:id="1700551073">
      <w:marLeft w:val="0"/>
      <w:marRight w:val="0"/>
      <w:marTop w:val="0"/>
      <w:marBottom w:val="0"/>
      <w:divBdr>
        <w:top w:val="none" w:sz="0" w:space="0" w:color="auto"/>
        <w:left w:val="none" w:sz="0" w:space="0" w:color="auto"/>
        <w:bottom w:val="none" w:sz="0" w:space="0" w:color="auto"/>
        <w:right w:val="none" w:sz="0" w:space="0" w:color="auto"/>
      </w:divBdr>
    </w:div>
    <w:div w:id="1700551074">
      <w:marLeft w:val="0"/>
      <w:marRight w:val="0"/>
      <w:marTop w:val="0"/>
      <w:marBottom w:val="0"/>
      <w:divBdr>
        <w:top w:val="none" w:sz="0" w:space="0" w:color="auto"/>
        <w:left w:val="none" w:sz="0" w:space="0" w:color="auto"/>
        <w:bottom w:val="none" w:sz="0" w:space="0" w:color="auto"/>
        <w:right w:val="none" w:sz="0" w:space="0" w:color="auto"/>
      </w:divBdr>
    </w:div>
    <w:div w:id="170055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576</Words>
  <Characters>3288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2015-07-07T08:10:00Z</dcterms:created>
  <dcterms:modified xsi:type="dcterms:W3CDTF">2015-07-07T08:10:00Z</dcterms:modified>
</cp:coreProperties>
</file>