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E956F0" w:rsidRPr="00C17153" w:rsidRDefault="00E956F0" w:rsidP="00E956F0">
      <w:pPr>
        <w:ind w:left="720" w:right="-330" w:hanging="720"/>
        <w:jc w:val="right"/>
        <w:outlineLvl w:val="0"/>
        <w:rPr>
          <w:rFonts w:ascii="Arial" w:hAnsi="Arial" w:cs="Arial"/>
          <w:b/>
        </w:rPr>
      </w:pPr>
      <w:r w:rsidRPr="00C17153">
        <w:rPr>
          <w:rFonts w:ascii="Arial" w:hAnsi="Arial" w:cs="Arial"/>
          <w:b/>
        </w:rPr>
        <w:t>36/1/4/1/2017</w:t>
      </w:r>
      <w:r>
        <w:rPr>
          <w:rFonts w:ascii="Arial" w:hAnsi="Arial" w:cs="Arial"/>
          <w:b/>
        </w:rPr>
        <w:t>00116</w:t>
      </w:r>
    </w:p>
    <w:p w:rsidR="00E956F0" w:rsidRPr="00C17153" w:rsidRDefault="00E956F0" w:rsidP="00E956F0">
      <w:pPr>
        <w:ind w:left="720" w:hanging="720"/>
        <w:jc w:val="center"/>
        <w:outlineLvl w:val="0"/>
        <w:rPr>
          <w:rFonts w:ascii="Arial" w:hAnsi="Arial" w:cs="Arial"/>
          <w:b/>
        </w:rPr>
      </w:pPr>
      <w:r w:rsidRPr="00C17153">
        <w:rPr>
          <w:rFonts w:ascii="Arial" w:hAnsi="Arial" w:cs="Arial"/>
          <w:b/>
        </w:rPr>
        <w:t>NATIONAL ASSEMBLY</w:t>
      </w:r>
      <w:r>
        <w:rPr>
          <w:rFonts w:ascii="Arial" w:hAnsi="Arial" w:cs="Arial"/>
          <w:b/>
        </w:rPr>
        <w:t xml:space="preserve"> BY MINISTER OF POLICE</w:t>
      </w:r>
      <w:bookmarkStart w:id="0" w:name="_GoBack"/>
      <w:bookmarkEnd w:id="0"/>
    </w:p>
    <w:p w:rsidR="00E956F0" w:rsidRPr="00C17153" w:rsidRDefault="00E956F0" w:rsidP="00E956F0">
      <w:pPr>
        <w:ind w:left="720" w:hanging="720"/>
        <w:jc w:val="both"/>
        <w:outlineLvl w:val="0"/>
        <w:rPr>
          <w:rFonts w:ascii="Arial" w:hAnsi="Arial" w:cs="Arial"/>
          <w:b/>
          <w:u w:val="single"/>
        </w:rPr>
      </w:pPr>
    </w:p>
    <w:p w:rsidR="00E956F0" w:rsidRPr="00C17153" w:rsidRDefault="00E956F0" w:rsidP="00E956F0">
      <w:pPr>
        <w:ind w:left="720" w:hanging="720"/>
        <w:jc w:val="both"/>
        <w:outlineLvl w:val="0"/>
        <w:rPr>
          <w:rFonts w:ascii="Arial" w:hAnsi="Arial" w:cs="Arial"/>
          <w:b/>
          <w:u w:val="single"/>
        </w:rPr>
      </w:pPr>
      <w:r w:rsidRPr="00C17153">
        <w:rPr>
          <w:rFonts w:ascii="Arial" w:hAnsi="Arial" w:cs="Arial"/>
          <w:b/>
          <w:u w:val="single"/>
        </w:rPr>
        <w:t>FOR WRITTEN REPLY</w:t>
      </w:r>
    </w:p>
    <w:p w:rsidR="00E956F0" w:rsidRPr="00C17153" w:rsidRDefault="00E956F0" w:rsidP="00E956F0">
      <w:pPr>
        <w:ind w:left="720" w:hanging="720"/>
        <w:jc w:val="both"/>
        <w:outlineLvl w:val="0"/>
        <w:rPr>
          <w:rFonts w:ascii="Arial" w:hAnsi="Arial" w:cs="Arial"/>
          <w:b/>
          <w:u w:val="single"/>
        </w:rPr>
      </w:pPr>
    </w:p>
    <w:p w:rsidR="00E956F0" w:rsidRPr="00C17153" w:rsidRDefault="00E956F0" w:rsidP="00E956F0">
      <w:pPr>
        <w:ind w:left="720" w:hanging="720"/>
        <w:jc w:val="both"/>
        <w:outlineLvl w:val="0"/>
        <w:rPr>
          <w:rFonts w:ascii="Arial" w:hAnsi="Arial" w:cs="Arial"/>
          <w:b/>
          <w:u w:val="single"/>
        </w:rPr>
      </w:pPr>
      <w:r w:rsidRPr="00C17153">
        <w:rPr>
          <w:rFonts w:ascii="Arial" w:hAnsi="Arial" w:cs="Arial"/>
          <w:b/>
          <w:u w:val="single"/>
        </w:rPr>
        <w:t>QUESTION 1335</w:t>
      </w:r>
    </w:p>
    <w:p w:rsidR="00E956F0" w:rsidRPr="00C17153" w:rsidRDefault="00E956F0" w:rsidP="00E956F0">
      <w:pPr>
        <w:ind w:left="720" w:hanging="720"/>
        <w:jc w:val="both"/>
        <w:outlineLvl w:val="0"/>
        <w:rPr>
          <w:rFonts w:ascii="Arial" w:hAnsi="Arial" w:cs="Arial"/>
          <w:b/>
          <w:u w:val="single"/>
        </w:rPr>
      </w:pPr>
    </w:p>
    <w:p w:rsidR="00E956F0" w:rsidRPr="00C17153" w:rsidRDefault="00E956F0" w:rsidP="00E956F0">
      <w:pPr>
        <w:ind w:left="720" w:right="-188" w:hanging="720"/>
        <w:jc w:val="center"/>
        <w:outlineLvl w:val="0"/>
        <w:rPr>
          <w:rFonts w:ascii="Arial" w:hAnsi="Arial" w:cs="Arial"/>
          <w:b/>
          <w:u w:val="single"/>
        </w:rPr>
      </w:pPr>
      <w:r w:rsidRPr="00C17153">
        <w:rPr>
          <w:rFonts w:ascii="Arial" w:hAnsi="Arial" w:cs="Arial"/>
          <w:b/>
          <w:u w:val="single"/>
        </w:rPr>
        <w:t>DATE OF PUBLICATION IN INTERNAL QUESTION PAPER: 19 MAY 2017</w:t>
      </w:r>
    </w:p>
    <w:p w:rsidR="00E956F0" w:rsidRPr="00C17153" w:rsidRDefault="00E956F0" w:rsidP="00E956F0">
      <w:pPr>
        <w:jc w:val="center"/>
        <w:rPr>
          <w:rFonts w:ascii="Arial" w:hAnsi="Arial" w:cs="Arial"/>
          <w:b/>
          <w:u w:val="single"/>
        </w:rPr>
      </w:pPr>
      <w:r w:rsidRPr="00C17153">
        <w:rPr>
          <w:rFonts w:ascii="Arial" w:hAnsi="Arial" w:cs="Arial"/>
          <w:b/>
          <w:u w:val="single"/>
        </w:rPr>
        <w:t>(INTERNAL QUESTION PAPER NO 17- 2017)</w:t>
      </w:r>
    </w:p>
    <w:p w:rsidR="00E956F0" w:rsidRPr="00C17153" w:rsidRDefault="00E956F0" w:rsidP="00E956F0">
      <w:pPr>
        <w:ind w:left="818" w:hanging="818"/>
        <w:rPr>
          <w:rFonts w:ascii="Arial" w:hAnsi="Arial" w:cs="Arial"/>
          <w:b/>
        </w:rPr>
      </w:pPr>
    </w:p>
    <w:p w:rsidR="00E956F0" w:rsidRPr="00C17153" w:rsidRDefault="00E956F0" w:rsidP="00E956F0">
      <w:pPr>
        <w:ind w:left="818" w:hanging="818"/>
        <w:rPr>
          <w:rFonts w:ascii="Arial" w:hAnsi="Arial" w:cs="Arial"/>
          <w:b/>
        </w:rPr>
      </w:pPr>
      <w:r w:rsidRPr="00C17153">
        <w:rPr>
          <w:rFonts w:ascii="Arial" w:hAnsi="Arial" w:cs="Arial"/>
          <w:b/>
        </w:rPr>
        <w:t>1335.</w:t>
      </w:r>
      <w:r w:rsidRPr="00C17153">
        <w:rPr>
          <w:rFonts w:ascii="Arial" w:hAnsi="Arial" w:cs="Arial"/>
          <w:b/>
        </w:rPr>
        <w:tab/>
      </w:r>
      <w:proofErr w:type="spellStart"/>
      <w:r w:rsidRPr="00C17153">
        <w:rPr>
          <w:rFonts w:ascii="Arial" w:hAnsi="Arial" w:cs="Arial"/>
          <w:b/>
        </w:rPr>
        <w:t>Mr</w:t>
      </w:r>
      <w:proofErr w:type="spellEnd"/>
      <w:r w:rsidRPr="00C17153">
        <w:rPr>
          <w:rFonts w:ascii="Arial" w:hAnsi="Arial" w:cs="Arial"/>
          <w:b/>
        </w:rPr>
        <w:t xml:space="preserve"> Z N </w:t>
      </w:r>
      <w:proofErr w:type="spellStart"/>
      <w:r w:rsidRPr="00C17153">
        <w:rPr>
          <w:rFonts w:ascii="Arial" w:hAnsi="Arial" w:cs="Arial"/>
          <w:b/>
        </w:rPr>
        <w:t>Mbhele</w:t>
      </w:r>
      <w:proofErr w:type="spellEnd"/>
      <w:r w:rsidRPr="00C17153">
        <w:rPr>
          <w:rFonts w:ascii="Arial" w:hAnsi="Arial" w:cs="Arial"/>
          <w:b/>
        </w:rPr>
        <w:t xml:space="preserve"> (DA) to ask the Minister of Police:</w:t>
      </w:r>
    </w:p>
    <w:p w:rsidR="00E956F0" w:rsidRDefault="00E956F0" w:rsidP="00E956F0">
      <w:pPr>
        <w:jc w:val="both"/>
        <w:outlineLvl w:val="0"/>
        <w:rPr>
          <w:rFonts w:ascii="Arial" w:hAnsi="Arial" w:cs="Arial"/>
          <w:color w:val="000000"/>
        </w:rPr>
      </w:pPr>
    </w:p>
    <w:p w:rsidR="00E956F0" w:rsidRDefault="00E956F0" w:rsidP="00E956F0">
      <w:pPr>
        <w:jc w:val="both"/>
        <w:outlineLvl w:val="0"/>
        <w:rPr>
          <w:rFonts w:ascii="Arial" w:hAnsi="Arial" w:cs="Arial"/>
        </w:rPr>
      </w:pPr>
      <w:r w:rsidRPr="00C17153">
        <w:rPr>
          <w:rFonts w:ascii="Arial" w:hAnsi="Arial" w:cs="Arial"/>
          <w:color w:val="000000"/>
        </w:rPr>
        <w:t xml:space="preserve">Has he received disclosures of interest in terms of section 12(2) of the South African Police Service Employment Regulations of 2008 from (a) the National Commissioner, (b) the Deputy National </w:t>
      </w:r>
      <w:r w:rsidRPr="00C17153">
        <w:rPr>
          <w:rFonts w:ascii="Arial" w:hAnsi="Arial" w:cs="Arial"/>
        </w:rPr>
        <w:t>Commissioner</w:t>
      </w:r>
      <w:r w:rsidRPr="00C17153">
        <w:rPr>
          <w:rFonts w:ascii="Arial" w:hAnsi="Arial" w:cs="Arial"/>
          <w:color w:val="000000"/>
        </w:rPr>
        <w:t>, (c) each of the Provincial Commissioners and (d) any person acting in any of the above positions for the (</w:t>
      </w:r>
      <w:proofErr w:type="spellStart"/>
      <w:r w:rsidRPr="00C17153">
        <w:rPr>
          <w:rFonts w:ascii="Arial" w:hAnsi="Arial" w:cs="Arial"/>
          <w:color w:val="000000"/>
        </w:rPr>
        <w:t>i</w:t>
      </w:r>
      <w:proofErr w:type="spellEnd"/>
      <w:r w:rsidRPr="00C17153">
        <w:rPr>
          <w:rFonts w:ascii="Arial" w:hAnsi="Arial" w:cs="Arial"/>
          <w:color w:val="000000"/>
        </w:rPr>
        <w:t>) the 2012-13, (ii) the 2013-14, (iii) 2014-15, (iv) 2015-16 and (v) 2016-17 financial years; if so, what are the relevant details in each case</w:t>
      </w:r>
      <w:r w:rsidRPr="00C17153">
        <w:rPr>
          <w:rFonts w:ascii="Arial" w:hAnsi="Arial" w:cs="Arial"/>
        </w:rPr>
        <w:t>?</w:t>
      </w:r>
    </w:p>
    <w:p w:rsidR="00E956F0" w:rsidRDefault="00E956F0" w:rsidP="00E956F0">
      <w:pPr>
        <w:jc w:val="right"/>
        <w:outlineLvl w:val="0"/>
        <w:rPr>
          <w:rFonts w:ascii="Arial" w:hAnsi="Arial" w:cs="Arial"/>
        </w:rPr>
      </w:pPr>
      <w:r w:rsidRPr="00C17153">
        <w:rPr>
          <w:rFonts w:ascii="Arial" w:hAnsi="Arial" w:cs="Arial"/>
        </w:rPr>
        <w:t>NW1477E</w:t>
      </w:r>
    </w:p>
    <w:p w:rsidR="00E956F0" w:rsidRDefault="00E956F0" w:rsidP="00E956F0">
      <w:pPr>
        <w:jc w:val="right"/>
        <w:outlineLvl w:val="0"/>
        <w:rPr>
          <w:rFonts w:ascii="Arial" w:hAnsi="Arial" w:cs="Arial"/>
        </w:rPr>
      </w:pPr>
    </w:p>
    <w:p w:rsidR="00E956F0" w:rsidRPr="00C17153" w:rsidRDefault="00E956F0" w:rsidP="00E956F0">
      <w:pPr>
        <w:jc w:val="both"/>
        <w:outlineLvl w:val="0"/>
        <w:rPr>
          <w:rFonts w:ascii="Arial" w:hAnsi="Arial" w:cs="Arial"/>
          <w:b/>
        </w:rPr>
      </w:pPr>
      <w:r w:rsidRPr="00C17153">
        <w:rPr>
          <w:rFonts w:ascii="Arial" w:hAnsi="Arial" w:cs="Arial"/>
          <w:b/>
        </w:rPr>
        <w:t>REPLY:</w:t>
      </w:r>
    </w:p>
    <w:p w:rsidR="00E956F0" w:rsidRDefault="00E956F0" w:rsidP="00E956F0">
      <w:pPr>
        <w:rPr>
          <w:rFonts w:ascii="Arial" w:hAnsi="Arial" w:cs="Arial"/>
        </w:rPr>
      </w:pPr>
    </w:p>
    <w:p w:rsidR="00E956F0" w:rsidRDefault="00E956F0" w:rsidP="00E956F0">
      <w:pPr>
        <w:spacing w:line="360" w:lineRule="auto"/>
        <w:jc w:val="both"/>
        <w:rPr>
          <w:rFonts w:ascii="Arial" w:hAnsi="Arial" w:cs="Arial"/>
          <w:color w:val="000000"/>
        </w:rPr>
      </w:pPr>
      <w:r>
        <w:rPr>
          <w:rFonts w:ascii="Arial" w:hAnsi="Arial" w:cs="Arial"/>
        </w:rPr>
        <w:t xml:space="preserve">No disclosures of interest </w:t>
      </w:r>
      <w:r w:rsidRPr="00C17153">
        <w:rPr>
          <w:rFonts w:ascii="Arial" w:hAnsi="Arial" w:cs="Arial"/>
          <w:color w:val="000000"/>
        </w:rPr>
        <w:t xml:space="preserve">in terms of </w:t>
      </w:r>
      <w:r>
        <w:rPr>
          <w:rFonts w:ascii="Arial" w:hAnsi="Arial" w:cs="Arial"/>
          <w:color w:val="000000"/>
        </w:rPr>
        <w:t>Regulation 12(2</w:t>
      </w:r>
      <w:r w:rsidRPr="00C17153">
        <w:rPr>
          <w:rFonts w:ascii="Arial" w:hAnsi="Arial" w:cs="Arial"/>
          <w:color w:val="000000"/>
        </w:rPr>
        <w:t xml:space="preserve">) of the South African Police Service Employment Regulations of 2008 </w:t>
      </w:r>
      <w:r>
        <w:rPr>
          <w:rFonts w:ascii="Arial" w:hAnsi="Arial" w:cs="Arial"/>
          <w:color w:val="000000"/>
        </w:rPr>
        <w:t>were submitted by:</w:t>
      </w:r>
    </w:p>
    <w:p w:rsidR="00E956F0" w:rsidRDefault="00E956F0" w:rsidP="00E956F0">
      <w:pPr>
        <w:spacing w:line="360" w:lineRule="auto"/>
        <w:jc w:val="both"/>
        <w:rPr>
          <w:rFonts w:ascii="Arial" w:hAnsi="Arial" w:cs="Arial"/>
          <w:color w:val="000000"/>
        </w:rPr>
      </w:pPr>
    </w:p>
    <w:p w:rsidR="00E956F0" w:rsidRDefault="00E956F0" w:rsidP="00E956F0">
      <w:pPr>
        <w:spacing w:line="360" w:lineRule="auto"/>
        <w:jc w:val="both"/>
        <w:rPr>
          <w:rFonts w:ascii="Arial" w:hAnsi="Arial" w:cs="Arial"/>
          <w:color w:val="000000"/>
        </w:rPr>
      </w:pPr>
      <w:r w:rsidRPr="00C17153">
        <w:rPr>
          <w:rFonts w:ascii="Arial" w:hAnsi="Arial" w:cs="Arial"/>
          <w:color w:val="000000"/>
        </w:rPr>
        <w:t>(a)</w:t>
      </w:r>
      <w:r>
        <w:rPr>
          <w:rFonts w:ascii="Arial" w:hAnsi="Arial" w:cs="Arial"/>
          <w:color w:val="000000"/>
        </w:rPr>
        <w:tab/>
      </w:r>
      <w:proofErr w:type="gramStart"/>
      <w:r w:rsidRPr="00C17153">
        <w:rPr>
          <w:rFonts w:ascii="Arial" w:hAnsi="Arial" w:cs="Arial"/>
          <w:color w:val="000000"/>
        </w:rPr>
        <w:t>the</w:t>
      </w:r>
      <w:proofErr w:type="gramEnd"/>
      <w:r w:rsidRPr="00C17153">
        <w:rPr>
          <w:rFonts w:ascii="Arial" w:hAnsi="Arial" w:cs="Arial"/>
          <w:color w:val="000000"/>
        </w:rPr>
        <w:t xml:space="preserve"> National Commissioner, </w:t>
      </w:r>
    </w:p>
    <w:p w:rsidR="00E956F0" w:rsidRDefault="00E956F0" w:rsidP="00E956F0">
      <w:pPr>
        <w:spacing w:line="360" w:lineRule="auto"/>
        <w:jc w:val="both"/>
        <w:rPr>
          <w:rFonts w:ascii="Arial" w:hAnsi="Arial" w:cs="Arial"/>
          <w:color w:val="000000"/>
        </w:rPr>
      </w:pPr>
      <w:r>
        <w:rPr>
          <w:rFonts w:ascii="Arial" w:hAnsi="Arial" w:cs="Arial"/>
          <w:color w:val="000000"/>
        </w:rPr>
        <w:t>(b)</w:t>
      </w:r>
      <w:r>
        <w:rPr>
          <w:rFonts w:ascii="Arial" w:hAnsi="Arial" w:cs="Arial"/>
          <w:color w:val="000000"/>
        </w:rPr>
        <w:tab/>
      </w:r>
      <w:proofErr w:type="gramStart"/>
      <w:r w:rsidRPr="00C17153">
        <w:rPr>
          <w:rFonts w:ascii="Arial" w:hAnsi="Arial" w:cs="Arial"/>
          <w:color w:val="000000"/>
        </w:rPr>
        <w:t>the</w:t>
      </w:r>
      <w:proofErr w:type="gramEnd"/>
      <w:r w:rsidRPr="00C17153">
        <w:rPr>
          <w:rFonts w:ascii="Arial" w:hAnsi="Arial" w:cs="Arial"/>
          <w:color w:val="000000"/>
        </w:rPr>
        <w:t xml:space="preserve"> Deputy National </w:t>
      </w:r>
      <w:r w:rsidRPr="00C17153">
        <w:rPr>
          <w:rFonts w:ascii="Arial" w:hAnsi="Arial" w:cs="Arial"/>
        </w:rPr>
        <w:t>Commissioner</w:t>
      </w:r>
      <w:r w:rsidRPr="00C17153">
        <w:rPr>
          <w:rFonts w:ascii="Arial" w:hAnsi="Arial" w:cs="Arial"/>
          <w:color w:val="000000"/>
        </w:rPr>
        <w:t xml:space="preserve">, </w:t>
      </w:r>
    </w:p>
    <w:p w:rsidR="00E956F0" w:rsidRDefault="00E956F0" w:rsidP="00E956F0">
      <w:pPr>
        <w:spacing w:line="360" w:lineRule="auto"/>
        <w:jc w:val="both"/>
        <w:rPr>
          <w:rFonts w:ascii="Arial" w:hAnsi="Arial" w:cs="Arial"/>
          <w:color w:val="000000"/>
        </w:rPr>
      </w:pPr>
      <w:r w:rsidRPr="00C17153">
        <w:rPr>
          <w:rFonts w:ascii="Arial" w:hAnsi="Arial" w:cs="Arial"/>
          <w:color w:val="000000"/>
        </w:rPr>
        <w:t>(c)</w:t>
      </w:r>
      <w:r>
        <w:rPr>
          <w:rFonts w:ascii="Arial" w:hAnsi="Arial" w:cs="Arial"/>
          <w:color w:val="000000"/>
        </w:rPr>
        <w:tab/>
      </w:r>
      <w:proofErr w:type="gramStart"/>
      <w:r w:rsidRPr="00C17153">
        <w:rPr>
          <w:rFonts w:ascii="Arial" w:hAnsi="Arial" w:cs="Arial"/>
          <w:color w:val="000000"/>
        </w:rPr>
        <w:t>each</w:t>
      </w:r>
      <w:proofErr w:type="gramEnd"/>
      <w:r w:rsidRPr="00C17153">
        <w:rPr>
          <w:rFonts w:ascii="Arial" w:hAnsi="Arial" w:cs="Arial"/>
          <w:color w:val="000000"/>
        </w:rPr>
        <w:t xml:space="preserve"> of the Provincial Commissioners and </w:t>
      </w:r>
    </w:p>
    <w:p w:rsidR="00E956F0" w:rsidRDefault="00E956F0" w:rsidP="00E956F0">
      <w:pPr>
        <w:spacing w:line="360" w:lineRule="auto"/>
        <w:jc w:val="both"/>
        <w:rPr>
          <w:rFonts w:ascii="Arial" w:hAnsi="Arial" w:cs="Arial"/>
          <w:color w:val="000000"/>
        </w:rPr>
      </w:pPr>
      <w:r>
        <w:rPr>
          <w:rFonts w:ascii="Arial" w:hAnsi="Arial" w:cs="Arial"/>
          <w:color w:val="000000"/>
        </w:rPr>
        <w:t>(d)</w:t>
      </w:r>
      <w:r>
        <w:rPr>
          <w:rFonts w:ascii="Arial" w:hAnsi="Arial" w:cs="Arial"/>
          <w:color w:val="000000"/>
        </w:rPr>
        <w:tab/>
      </w:r>
      <w:proofErr w:type="gramStart"/>
      <w:r w:rsidRPr="00C17153">
        <w:rPr>
          <w:rFonts w:ascii="Arial" w:hAnsi="Arial" w:cs="Arial"/>
          <w:color w:val="000000"/>
        </w:rPr>
        <w:t>any</w:t>
      </w:r>
      <w:proofErr w:type="gramEnd"/>
      <w:r w:rsidRPr="00C17153">
        <w:rPr>
          <w:rFonts w:ascii="Arial" w:hAnsi="Arial" w:cs="Arial"/>
          <w:color w:val="000000"/>
        </w:rPr>
        <w:t xml:space="preserve"> person acting in any of the above positions</w:t>
      </w:r>
      <w:r>
        <w:rPr>
          <w:rFonts w:ascii="Arial" w:hAnsi="Arial" w:cs="Arial"/>
          <w:color w:val="000000"/>
        </w:rPr>
        <w:t>,</w:t>
      </w:r>
    </w:p>
    <w:p w:rsidR="00E956F0" w:rsidRDefault="00E956F0" w:rsidP="00E956F0">
      <w:pPr>
        <w:spacing w:line="360" w:lineRule="auto"/>
        <w:jc w:val="both"/>
        <w:rPr>
          <w:rFonts w:ascii="Arial" w:hAnsi="Arial" w:cs="Arial"/>
          <w:color w:val="000000"/>
        </w:rPr>
      </w:pPr>
      <w:proofErr w:type="gramStart"/>
      <w:r w:rsidRPr="00C17153">
        <w:rPr>
          <w:rFonts w:ascii="Arial" w:hAnsi="Arial" w:cs="Arial"/>
          <w:color w:val="000000"/>
        </w:rPr>
        <w:t>for</w:t>
      </w:r>
      <w:proofErr w:type="gramEnd"/>
      <w:r w:rsidRPr="00C17153">
        <w:rPr>
          <w:rFonts w:ascii="Arial" w:hAnsi="Arial" w:cs="Arial"/>
          <w:color w:val="000000"/>
        </w:rPr>
        <w:t xml:space="preserve"> the </w:t>
      </w:r>
      <w:r>
        <w:rPr>
          <w:rFonts w:ascii="Arial" w:hAnsi="Arial" w:cs="Arial"/>
          <w:color w:val="000000"/>
        </w:rPr>
        <w:t>following financial years:</w:t>
      </w:r>
    </w:p>
    <w:p w:rsidR="00E956F0" w:rsidRDefault="00E956F0" w:rsidP="00E956F0">
      <w:pPr>
        <w:spacing w:line="360" w:lineRule="auto"/>
        <w:ind w:left="720" w:hanging="720"/>
        <w:jc w:val="both"/>
        <w:rPr>
          <w:rFonts w:ascii="Arial" w:hAnsi="Arial" w:cs="Arial"/>
          <w:color w:val="000000"/>
        </w:rPr>
      </w:pPr>
      <w:r w:rsidRPr="00C17153">
        <w:rPr>
          <w:rFonts w:ascii="Arial" w:hAnsi="Arial" w:cs="Arial"/>
          <w:color w:val="000000"/>
        </w:rPr>
        <w:t>(</w:t>
      </w:r>
      <w:proofErr w:type="spellStart"/>
      <w:proofErr w:type="gramStart"/>
      <w:r>
        <w:rPr>
          <w:rFonts w:ascii="Arial" w:hAnsi="Arial" w:cs="Arial"/>
          <w:color w:val="000000"/>
        </w:rPr>
        <w:t>i</w:t>
      </w:r>
      <w:proofErr w:type="spellEnd"/>
      <w:proofErr w:type="gramEnd"/>
      <w:r>
        <w:rPr>
          <w:rFonts w:ascii="Arial" w:hAnsi="Arial" w:cs="Arial"/>
          <w:color w:val="000000"/>
        </w:rPr>
        <w:t>)</w:t>
      </w:r>
      <w:r>
        <w:rPr>
          <w:rFonts w:ascii="Arial" w:hAnsi="Arial" w:cs="Arial"/>
          <w:color w:val="000000"/>
        </w:rPr>
        <w:tab/>
      </w:r>
      <w:r w:rsidRPr="00C17153">
        <w:rPr>
          <w:rFonts w:ascii="Arial" w:hAnsi="Arial" w:cs="Arial"/>
          <w:color w:val="000000"/>
        </w:rPr>
        <w:t>2012-13</w:t>
      </w:r>
      <w:r>
        <w:rPr>
          <w:rFonts w:ascii="Arial" w:hAnsi="Arial" w:cs="Arial"/>
          <w:color w:val="000000"/>
        </w:rPr>
        <w:t>;</w:t>
      </w:r>
      <w:r w:rsidRPr="00C17153">
        <w:rPr>
          <w:rFonts w:ascii="Arial" w:hAnsi="Arial" w:cs="Arial"/>
          <w:color w:val="000000"/>
        </w:rPr>
        <w:t xml:space="preserve"> </w:t>
      </w:r>
    </w:p>
    <w:p w:rsidR="00E956F0" w:rsidRDefault="00E956F0" w:rsidP="00E956F0">
      <w:pPr>
        <w:spacing w:line="360" w:lineRule="auto"/>
        <w:ind w:left="709" w:hanging="709"/>
        <w:jc w:val="both"/>
        <w:rPr>
          <w:rFonts w:ascii="Arial" w:hAnsi="Arial" w:cs="Arial"/>
          <w:color w:val="000000"/>
        </w:rPr>
      </w:pPr>
      <w:r>
        <w:rPr>
          <w:rFonts w:ascii="Arial" w:hAnsi="Arial" w:cs="Arial"/>
          <w:color w:val="000000"/>
        </w:rPr>
        <w:lastRenderedPageBreak/>
        <w:t>(</w:t>
      </w:r>
      <w:proofErr w:type="gramStart"/>
      <w:r>
        <w:rPr>
          <w:rFonts w:ascii="Arial" w:hAnsi="Arial" w:cs="Arial"/>
          <w:color w:val="000000"/>
        </w:rPr>
        <w:t>ii</w:t>
      </w:r>
      <w:proofErr w:type="gramEnd"/>
      <w:r>
        <w:rPr>
          <w:rFonts w:ascii="Arial" w:hAnsi="Arial" w:cs="Arial"/>
          <w:color w:val="000000"/>
        </w:rPr>
        <w:t>)</w:t>
      </w:r>
      <w:r>
        <w:rPr>
          <w:rFonts w:ascii="Arial" w:hAnsi="Arial" w:cs="Arial"/>
          <w:color w:val="000000"/>
        </w:rPr>
        <w:tab/>
        <w:t>2013-14;</w:t>
      </w:r>
      <w:r w:rsidRPr="00C17153">
        <w:rPr>
          <w:rFonts w:ascii="Arial" w:hAnsi="Arial" w:cs="Arial"/>
          <w:color w:val="000000"/>
        </w:rPr>
        <w:t xml:space="preserve"> </w:t>
      </w:r>
    </w:p>
    <w:p w:rsidR="00E956F0" w:rsidRDefault="00E956F0" w:rsidP="00E956F0">
      <w:pPr>
        <w:spacing w:line="360" w:lineRule="auto"/>
        <w:ind w:left="720" w:hanging="720"/>
        <w:jc w:val="both"/>
        <w:rPr>
          <w:rFonts w:ascii="Arial" w:hAnsi="Arial" w:cs="Arial"/>
          <w:color w:val="000000"/>
        </w:rPr>
      </w:pPr>
      <w:r>
        <w:rPr>
          <w:rFonts w:ascii="Arial" w:hAnsi="Arial" w:cs="Arial"/>
          <w:color w:val="000000"/>
        </w:rPr>
        <w:t>(</w:t>
      </w:r>
      <w:proofErr w:type="gramStart"/>
      <w:r>
        <w:rPr>
          <w:rFonts w:ascii="Arial" w:hAnsi="Arial" w:cs="Arial"/>
          <w:color w:val="000000"/>
        </w:rPr>
        <w:t>iii</w:t>
      </w:r>
      <w:proofErr w:type="gramEnd"/>
      <w:r>
        <w:rPr>
          <w:rFonts w:ascii="Arial" w:hAnsi="Arial" w:cs="Arial"/>
          <w:color w:val="000000"/>
        </w:rPr>
        <w:t>)</w:t>
      </w:r>
      <w:r>
        <w:rPr>
          <w:rFonts w:ascii="Arial" w:hAnsi="Arial" w:cs="Arial"/>
          <w:color w:val="000000"/>
        </w:rPr>
        <w:tab/>
        <w:t>2014-15;</w:t>
      </w:r>
    </w:p>
    <w:p w:rsidR="00E956F0" w:rsidRDefault="00E956F0" w:rsidP="00E956F0">
      <w:pPr>
        <w:spacing w:line="360" w:lineRule="auto"/>
        <w:ind w:left="720" w:hanging="720"/>
        <w:jc w:val="both"/>
        <w:rPr>
          <w:rFonts w:ascii="Arial" w:hAnsi="Arial" w:cs="Arial"/>
          <w:color w:val="000000"/>
        </w:rPr>
      </w:pPr>
      <w:r>
        <w:rPr>
          <w:rFonts w:ascii="Arial" w:hAnsi="Arial" w:cs="Arial"/>
          <w:color w:val="000000"/>
        </w:rPr>
        <w:t>(</w:t>
      </w:r>
      <w:proofErr w:type="gramStart"/>
      <w:r>
        <w:rPr>
          <w:rFonts w:ascii="Arial" w:hAnsi="Arial" w:cs="Arial"/>
          <w:color w:val="000000"/>
        </w:rPr>
        <w:t>iv</w:t>
      </w:r>
      <w:proofErr w:type="gramEnd"/>
      <w:r>
        <w:rPr>
          <w:rFonts w:ascii="Arial" w:hAnsi="Arial" w:cs="Arial"/>
          <w:color w:val="000000"/>
        </w:rPr>
        <w:t>)</w:t>
      </w:r>
      <w:r>
        <w:rPr>
          <w:rFonts w:ascii="Arial" w:hAnsi="Arial" w:cs="Arial"/>
          <w:color w:val="000000"/>
        </w:rPr>
        <w:tab/>
      </w:r>
      <w:r w:rsidRPr="00C17153">
        <w:rPr>
          <w:rFonts w:ascii="Arial" w:hAnsi="Arial" w:cs="Arial"/>
          <w:color w:val="000000"/>
        </w:rPr>
        <w:t>2015-16</w:t>
      </w:r>
      <w:r>
        <w:rPr>
          <w:rFonts w:ascii="Arial" w:hAnsi="Arial" w:cs="Arial"/>
          <w:color w:val="000000"/>
        </w:rPr>
        <w:t>;</w:t>
      </w:r>
      <w:r w:rsidRPr="00C17153">
        <w:rPr>
          <w:rFonts w:ascii="Arial" w:hAnsi="Arial" w:cs="Arial"/>
          <w:color w:val="000000"/>
        </w:rPr>
        <w:t xml:space="preserve"> and </w:t>
      </w:r>
    </w:p>
    <w:p w:rsidR="00E956F0" w:rsidRDefault="00E956F0" w:rsidP="00E956F0">
      <w:pPr>
        <w:spacing w:line="360" w:lineRule="auto"/>
        <w:ind w:left="720" w:hanging="720"/>
        <w:jc w:val="both"/>
        <w:rPr>
          <w:rFonts w:ascii="Arial" w:hAnsi="Arial" w:cs="Arial"/>
          <w:color w:val="000000"/>
        </w:rPr>
      </w:pPr>
      <w:r>
        <w:rPr>
          <w:rFonts w:ascii="Arial" w:hAnsi="Arial" w:cs="Arial"/>
          <w:color w:val="000000"/>
        </w:rPr>
        <w:t>(</w:t>
      </w:r>
      <w:proofErr w:type="gramStart"/>
      <w:r>
        <w:rPr>
          <w:rFonts w:ascii="Arial" w:hAnsi="Arial" w:cs="Arial"/>
          <w:color w:val="000000"/>
        </w:rPr>
        <w:t>v</w:t>
      </w:r>
      <w:proofErr w:type="gramEnd"/>
      <w:r>
        <w:rPr>
          <w:rFonts w:ascii="Arial" w:hAnsi="Arial" w:cs="Arial"/>
          <w:color w:val="000000"/>
        </w:rPr>
        <w:t>)</w:t>
      </w:r>
      <w:r>
        <w:rPr>
          <w:rFonts w:ascii="Arial" w:hAnsi="Arial" w:cs="Arial"/>
          <w:color w:val="000000"/>
        </w:rPr>
        <w:tab/>
      </w:r>
      <w:r w:rsidRPr="00C17153">
        <w:rPr>
          <w:rFonts w:ascii="Arial" w:hAnsi="Arial" w:cs="Arial"/>
          <w:color w:val="000000"/>
        </w:rPr>
        <w:t>2016-17</w:t>
      </w:r>
      <w:r>
        <w:rPr>
          <w:rFonts w:ascii="Arial" w:hAnsi="Arial" w:cs="Arial"/>
          <w:color w:val="000000"/>
        </w:rPr>
        <w:t>.</w:t>
      </w:r>
    </w:p>
    <w:p w:rsidR="00E956F0" w:rsidRDefault="00E956F0" w:rsidP="00E956F0">
      <w:pPr>
        <w:spacing w:line="360" w:lineRule="auto"/>
        <w:ind w:left="720" w:firstLine="720"/>
        <w:jc w:val="both"/>
        <w:rPr>
          <w:rFonts w:ascii="Arial" w:hAnsi="Arial" w:cs="Arial"/>
          <w:color w:val="000000"/>
        </w:rPr>
      </w:pPr>
    </w:p>
    <w:p w:rsidR="00E956F0" w:rsidRDefault="00E956F0" w:rsidP="00E956F0">
      <w:pPr>
        <w:spacing w:line="360" w:lineRule="auto"/>
        <w:jc w:val="both"/>
        <w:rPr>
          <w:rFonts w:ascii="Arial" w:hAnsi="Arial" w:cs="Arial"/>
        </w:rPr>
      </w:pPr>
      <w:r>
        <w:rPr>
          <w:rFonts w:ascii="Arial" w:hAnsi="Arial" w:cs="Arial"/>
          <w:color w:val="000000"/>
        </w:rPr>
        <w:t>The disclosure of interests of all of the above-mentioned</w:t>
      </w:r>
      <w:r w:rsidRPr="00051E98">
        <w:rPr>
          <w:rFonts w:ascii="Arial" w:hAnsi="Arial" w:cs="Arial"/>
          <w:color w:val="000000"/>
        </w:rPr>
        <w:t xml:space="preserve"> </w:t>
      </w:r>
      <w:r>
        <w:rPr>
          <w:rFonts w:ascii="Arial" w:hAnsi="Arial" w:cs="Arial"/>
          <w:color w:val="000000"/>
        </w:rPr>
        <w:t xml:space="preserve">functionaries in respect of the periods under discussion were dealt with as contemplated in Regulation 12(1) of the South African Police Service Employment Regulations, 2008 and the provisions of Regulation 12(2) of such Regulations did not apply to any of them in respect of the periods under discussion. </w:t>
      </w:r>
    </w:p>
    <w:p w:rsidR="00E956F0" w:rsidRDefault="00E956F0" w:rsidP="00E956F0">
      <w:pPr>
        <w:spacing w:line="360" w:lineRule="auto"/>
        <w:jc w:val="both"/>
        <w:rPr>
          <w:rFonts w:ascii="Arial" w:hAnsi="Arial" w:cs="Arial"/>
        </w:rPr>
      </w:pPr>
    </w:p>
    <w:p w:rsidR="00E956F0" w:rsidRDefault="00E956F0" w:rsidP="00E956F0">
      <w:pPr>
        <w:spacing w:line="360" w:lineRule="auto"/>
        <w:jc w:val="both"/>
        <w:rPr>
          <w:rFonts w:ascii="Arial" w:hAnsi="Arial" w:cs="Arial"/>
        </w:rPr>
      </w:pPr>
    </w:p>
    <w:p w:rsidR="00E956F0" w:rsidRDefault="00E956F0" w:rsidP="00E956F0">
      <w:pPr>
        <w:jc w:val="both"/>
        <w:rPr>
          <w:rFonts w:ascii="Arial" w:hAnsi="Arial" w:cs="Arial"/>
        </w:rPr>
      </w:pPr>
    </w:p>
    <w:p w:rsidR="006B7009" w:rsidRDefault="006B7009" w:rsidP="00584FE8">
      <w:pPr>
        <w:jc w:val="center"/>
        <w:outlineLvl w:val="0"/>
        <w:rPr>
          <w:rFonts w:ascii="Arial" w:hAnsi="Arial" w:cs="Arial"/>
          <w:b/>
        </w:rPr>
      </w:pPr>
    </w:p>
    <w:sectPr w:rsidR="006B7009"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73" w:rsidRDefault="00862873" w:rsidP="00020C8A">
      <w:r>
        <w:separator/>
      </w:r>
    </w:p>
  </w:endnote>
  <w:endnote w:type="continuationSeparator" w:id="0">
    <w:p w:rsidR="00862873" w:rsidRDefault="00862873"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73" w:rsidRDefault="00862873" w:rsidP="00020C8A">
      <w:r>
        <w:separator/>
      </w:r>
    </w:p>
  </w:footnote>
  <w:footnote w:type="continuationSeparator" w:id="0">
    <w:p w:rsidR="00862873" w:rsidRDefault="00862873"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F5AE8"/>
    <w:multiLevelType w:val="hybridMultilevel"/>
    <w:tmpl w:val="2D56B578"/>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5A955D36"/>
    <w:multiLevelType w:val="multilevel"/>
    <w:tmpl w:val="5816BA8E"/>
    <w:lvl w:ilvl="0">
      <w:start w:val="2011"/>
      <w:numFmt w:val="decimal"/>
      <w:lvlText w:val="%1"/>
      <w:lvlJc w:val="left"/>
      <w:pPr>
        <w:ind w:left="705" w:hanging="705"/>
      </w:pPr>
      <w:rPr>
        <w:rFonts w:hint="default"/>
      </w:rPr>
    </w:lvl>
    <w:lvl w:ilvl="1">
      <w:start w:val="12"/>
      <w:numFmt w:val="decimal"/>
      <w:lvlText w:val="%1-%2"/>
      <w:lvlJc w:val="left"/>
      <w:pPr>
        <w:ind w:left="1725" w:hanging="705"/>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4">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62F2CAF"/>
    <w:multiLevelType w:val="hybridMultilevel"/>
    <w:tmpl w:val="1CF2D758"/>
    <w:lvl w:ilvl="0" w:tplc="7E68BF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7DC23C4D"/>
    <w:multiLevelType w:val="hybridMultilevel"/>
    <w:tmpl w:val="39F613F4"/>
    <w:lvl w:ilvl="0" w:tplc="E82A4E36">
      <w:start w:val="1"/>
      <w:numFmt w:val="lowerRoman"/>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7"/>
  </w:num>
  <w:num w:numId="7">
    <w:abstractNumId w:val="0"/>
  </w:num>
  <w:num w:numId="8">
    <w:abstractNumId w:val="1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235D5E"/>
    <w:rsid w:val="002526D2"/>
    <w:rsid w:val="002660B4"/>
    <w:rsid w:val="0027011F"/>
    <w:rsid w:val="00271524"/>
    <w:rsid w:val="002B060F"/>
    <w:rsid w:val="00312D83"/>
    <w:rsid w:val="00313F6F"/>
    <w:rsid w:val="003429B2"/>
    <w:rsid w:val="00345860"/>
    <w:rsid w:val="00355C7B"/>
    <w:rsid w:val="00376D4C"/>
    <w:rsid w:val="003A29F4"/>
    <w:rsid w:val="003C3BC9"/>
    <w:rsid w:val="003E562D"/>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1428B"/>
    <w:rsid w:val="00773CD1"/>
    <w:rsid w:val="00775D04"/>
    <w:rsid w:val="007B44B4"/>
    <w:rsid w:val="00806642"/>
    <w:rsid w:val="0084083E"/>
    <w:rsid w:val="00862873"/>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37728"/>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DE3725"/>
    <w:rsid w:val="00E239F0"/>
    <w:rsid w:val="00E275AB"/>
    <w:rsid w:val="00E275AD"/>
    <w:rsid w:val="00E45525"/>
    <w:rsid w:val="00E60393"/>
    <w:rsid w:val="00E61CD7"/>
    <w:rsid w:val="00E956F0"/>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general-default">
    <w:name w:val="general-default"/>
    <w:basedOn w:val="Normal"/>
    <w:next w:val="Normal"/>
    <w:uiPriority w:val="99"/>
    <w:rsid w:val="0071428B"/>
    <w:pPr>
      <w:autoSpaceDE w:val="0"/>
      <w:autoSpaceDN w:val="0"/>
      <w:adjustRightInd w:val="0"/>
    </w:pPr>
    <w:rPr>
      <w:rFonts w:ascii="Arial" w:eastAsia="Calibri" w:hAnsi="Arial" w:cs="Arial"/>
      <w:lang w:val="en-ZA"/>
    </w:rPr>
  </w:style>
  <w:style w:type="paragraph" w:customStyle="1" w:styleId="amd-section">
    <w:name w:val="amd-section"/>
    <w:basedOn w:val="Normal"/>
    <w:next w:val="Normal"/>
    <w:uiPriority w:val="99"/>
    <w:rsid w:val="0071428B"/>
    <w:pPr>
      <w:autoSpaceDE w:val="0"/>
      <w:autoSpaceDN w:val="0"/>
      <w:adjustRightInd w:val="0"/>
    </w:pPr>
    <w:rPr>
      <w:rFonts w:ascii="Arial" w:eastAsia="Calibri" w:hAnsi="Arial" w:cs="Arial"/>
      <w:lang w:val="en-ZA" w:eastAsia="en-ZA"/>
    </w:rPr>
  </w:style>
  <w:style w:type="paragraph" w:customStyle="1" w:styleId="amd-para">
    <w:name w:val="amd-para"/>
    <w:basedOn w:val="Normal"/>
    <w:next w:val="Normal"/>
    <w:uiPriority w:val="99"/>
    <w:rsid w:val="0071428B"/>
    <w:pPr>
      <w:autoSpaceDE w:val="0"/>
      <w:autoSpaceDN w:val="0"/>
      <w:adjustRightInd w:val="0"/>
    </w:pPr>
    <w:rPr>
      <w:rFonts w:ascii="Arial" w:eastAsia="Calibri" w:hAnsi="Arial" w:cs="Arial"/>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2017-06-13T14:24:00Z</dcterms:created>
  <dcterms:modified xsi:type="dcterms:W3CDTF">2017-06-13T14:24:00Z</dcterms:modified>
</cp:coreProperties>
</file>