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697" w:rsidRPr="00637697" w:rsidRDefault="004F06F0" w:rsidP="00637697">
      <w:pPr>
        <w:tabs>
          <w:tab w:val="left" w:pos="432"/>
          <w:tab w:val="left" w:pos="864"/>
        </w:tabs>
        <w:spacing w:after="0" w:line="360" w:lineRule="auto"/>
        <w:jc w:val="center"/>
        <w:rPr>
          <w:rFonts w:ascii="Arial" w:hAnsi="Arial" w:cs="Arial"/>
          <w:b/>
          <w:sz w:val="24"/>
          <w:szCs w:val="28"/>
          <w:lang w:val="en-GB"/>
        </w:rPr>
      </w:pPr>
      <w:r w:rsidRPr="00637697">
        <w:rPr>
          <w:rFonts w:ascii="Arial" w:hAnsi="Arial" w:cs="Arial"/>
          <w:b/>
          <w:sz w:val="24"/>
          <w:szCs w:val="28"/>
          <w:lang w:val="en-GB"/>
        </w:rPr>
        <w:t>NATIONAL ASSEMBLY</w:t>
      </w:r>
    </w:p>
    <w:p w:rsidR="00637697" w:rsidRPr="00637697" w:rsidRDefault="004F06F0" w:rsidP="00637697">
      <w:pPr>
        <w:tabs>
          <w:tab w:val="left" w:pos="432"/>
          <w:tab w:val="left" w:pos="864"/>
        </w:tabs>
        <w:spacing w:after="0" w:line="360" w:lineRule="auto"/>
        <w:jc w:val="center"/>
        <w:rPr>
          <w:rFonts w:ascii="Arial" w:hAnsi="Arial" w:cs="Arial"/>
          <w:b/>
          <w:sz w:val="24"/>
          <w:szCs w:val="28"/>
          <w:lang w:val="en-GB"/>
        </w:rPr>
      </w:pPr>
      <w:r w:rsidRPr="00637697">
        <w:rPr>
          <w:rFonts w:ascii="Arial" w:hAnsi="Arial" w:cs="Arial"/>
          <w:b/>
          <w:sz w:val="24"/>
          <w:szCs w:val="28"/>
          <w:lang w:val="en-GB"/>
        </w:rPr>
        <w:t>QUESTION FOR WRITTEN REPLY</w:t>
      </w:r>
    </w:p>
    <w:p w:rsidR="00637697" w:rsidRPr="00637697" w:rsidRDefault="00637697" w:rsidP="00637697">
      <w:pPr>
        <w:tabs>
          <w:tab w:val="left" w:pos="432"/>
          <w:tab w:val="left" w:pos="864"/>
        </w:tabs>
        <w:spacing w:after="0" w:line="360" w:lineRule="auto"/>
        <w:jc w:val="center"/>
        <w:rPr>
          <w:rFonts w:ascii="Arial" w:hAnsi="Arial" w:cs="Arial"/>
          <w:b/>
          <w:sz w:val="24"/>
          <w:szCs w:val="28"/>
          <w:lang w:val="en-GB"/>
        </w:rPr>
      </w:pPr>
    </w:p>
    <w:p w:rsidR="00637697" w:rsidRPr="00637697" w:rsidRDefault="004F06F0" w:rsidP="00637697">
      <w:pPr>
        <w:tabs>
          <w:tab w:val="left" w:pos="432"/>
          <w:tab w:val="left" w:pos="864"/>
        </w:tabs>
        <w:spacing w:after="0" w:line="360" w:lineRule="auto"/>
        <w:jc w:val="center"/>
        <w:rPr>
          <w:rFonts w:ascii="Arial" w:hAnsi="Arial" w:cs="Arial"/>
          <w:b/>
          <w:sz w:val="24"/>
          <w:szCs w:val="28"/>
          <w:lang w:val="en-GB"/>
        </w:rPr>
      </w:pPr>
      <w:r w:rsidRPr="00637697">
        <w:rPr>
          <w:rFonts w:ascii="Arial" w:hAnsi="Arial" w:cs="Arial"/>
          <w:b/>
          <w:sz w:val="24"/>
          <w:szCs w:val="28"/>
          <w:lang w:val="en-GB"/>
        </w:rPr>
        <w:t>FRIDAY, 1 APRIL 2022</w:t>
      </w:r>
    </w:p>
    <w:p w:rsidR="00637697" w:rsidRPr="00637697" w:rsidRDefault="004F06F0" w:rsidP="00637697">
      <w:pPr>
        <w:spacing w:after="0" w:line="360" w:lineRule="auto"/>
        <w:jc w:val="center"/>
        <w:outlineLvl w:val="0"/>
        <w:rPr>
          <w:rFonts w:ascii="Arial" w:hAnsi="Arial" w:cs="Arial"/>
          <w:b/>
          <w:sz w:val="24"/>
          <w:szCs w:val="28"/>
          <w:lang w:val="en-GB"/>
        </w:rPr>
      </w:pPr>
      <w:r w:rsidRPr="00637697">
        <w:rPr>
          <w:rFonts w:ascii="Arial" w:hAnsi="Arial" w:cs="Arial"/>
          <w:b/>
          <w:sz w:val="24"/>
          <w:szCs w:val="28"/>
          <w:lang w:val="en-GB"/>
        </w:rPr>
        <w:t>DUE DATE: 15 APRIL 2022</w:t>
      </w:r>
    </w:p>
    <w:p w:rsidR="00637697" w:rsidRDefault="00637697" w:rsidP="00637697">
      <w:pPr>
        <w:spacing w:after="0" w:line="360" w:lineRule="auto"/>
        <w:outlineLvl w:val="0"/>
        <w:rPr>
          <w:rFonts w:ascii="Arial" w:hAnsi="Arial" w:cs="Arial"/>
          <w:bCs/>
          <w:sz w:val="24"/>
          <w:szCs w:val="28"/>
          <w:lang w:val="en-GB"/>
        </w:rPr>
      </w:pPr>
    </w:p>
    <w:p w:rsidR="00637697" w:rsidRDefault="0088595E" w:rsidP="00637697">
      <w:pPr>
        <w:spacing w:after="0" w:line="360" w:lineRule="auto"/>
        <w:outlineLvl w:val="0"/>
        <w:rPr>
          <w:rFonts w:ascii="Arial" w:eastAsia="Calibri" w:hAnsi="Arial" w:cs="Arial"/>
          <w:sz w:val="24"/>
          <w:szCs w:val="24"/>
        </w:rPr>
      </w:pPr>
      <w:r w:rsidRPr="00637697">
        <w:rPr>
          <w:rFonts w:ascii="Arial" w:hAnsi="Arial" w:cs="Arial"/>
          <w:bCs/>
          <w:sz w:val="24"/>
          <w:szCs w:val="24"/>
        </w:rPr>
        <w:t>1332. The Leader of the Opposition (DA) to ask the President of the Republic:</w:t>
      </w:r>
      <w:r w:rsidRPr="00637697">
        <w:rPr>
          <w:rFonts w:ascii="Arial" w:eastAsia="Calibri" w:hAnsi="Arial" w:cs="Arial"/>
          <w:sz w:val="24"/>
          <w:szCs w:val="24"/>
        </w:rPr>
        <w:t xml:space="preserve"> </w:t>
      </w:r>
    </w:p>
    <w:p w:rsidR="00637697" w:rsidRDefault="00637697" w:rsidP="00637697">
      <w:pPr>
        <w:spacing w:after="0" w:line="360" w:lineRule="auto"/>
        <w:outlineLvl w:val="0"/>
        <w:rPr>
          <w:rFonts w:ascii="Arial" w:eastAsia="Calibri" w:hAnsi="Arial" w:cs="Arial"/>
          <w:sz w:val="24"/>
          <w:szCs w:val="24"/>
        </w:rPr>
      </w:pPr>
    </w:p>
    <w:p w:rsidR="00637697" w:rsidRDefault="0088595E" w:rsidP="00637697">
      <w:pPr>
        <w:spacing w:after="0" w:line="360" w:lineRule="auto"/>
        <w:ind w:left="1440" w:hanging="720"/>
        <w:outlineLvl w:val="0"/>
        <w:rPr>
          <w:rFonts w:ascii="Arial" w:eastAsia="Calibri" w:hAnsi="Arial" w:cs="Arial"/>
          <w:sz w:val="24"/>
          <w:szCs w:val="24"/>
        </w:rPr>
      </w:pPr>
      <w:r w:rsidRPr="00637697">
        <w:rPr>
          <w:rFonts w:ascii="Arial" w:eastAsia="Calibri" w:hAnsi="Arial" w:cs="Arial"/>
          <w:sz w:val="24"/>
          <w:szCs w:val="24"/>
        </w:rPr>
        <w:t xml:space="preserve">(1) </w:t>
      </w:r>
      <w:r w:rsidRPr="00637697">
        <w:rPr>
          <w:rFonts w:ascii="Arial" w:eastAsia="Calibri" w:hAnsi="Arial" w:cs="Arial"/>
          <w:sz w:val="24"/>
          <w:szCs w:val="24"/>
        </w:rPr>
        <w:tab/>
        <w:t xml:space="preserve">With reference to his undertaking on 29 May 2019 to sign performance agreements with each Minister and Deputy Minister, and his reiteration during his State of the Nation Address on 14 February 2020 that the performance agreements would still be signed, (a) on what date did (i) he and (ii) each relevant Minister and Deputy Minister sign the respective performance agreements and (b) what are the reasons that it took so long after his initial undertaking in May 2019 to sign the performance agreements; </w:t>
      </w:r>
    </w:p>
    <w:p w:rsidR="00637697" w:rsidRDefault="00637697" w:rsidP="00637697">
      <w:pPr>
        <w:spacing w:after="0" w:line="360" w:lineRule="auto"/>
        <w:ind w:left="1440" w:hanging="720"/>
        <w:outlineLvl w:val="0"/>
        <w:rPr>
          <w:rFonts w:ascii="Arial" w:eastAsia="Calibri" w:hAnsi="Arial" w:cs="Arial"/>
          <w:sz w:val="24"/>
          <w:szCs w:val="24"/>
        </w:rPr>
      </w:pPr>
    </w:p>
    <w:p w:rsidR="00637697" w:rsidRDefault="0088595E" w:rsidP="00637697">
      <w:pPr>
        <w:spacing w:after="0" w:line="360" w:lineRule="auto"/>
        <w:ind w:left="1440" w:hanging="720"/>
        <w:outlineLvl w:val="0"/>
        <w:rPr>
          <w:rFonts w:ascii="Arial" w:eastAsia="Calibri" w:hAnsi="Arial" w:cs="Arial"/>
          <w:sz w:val="24"/>
          <w:szCs w:val="24"/>
        </w:rPr>
      </w:pPr>
      <w:r w:rsidRPr="00637697">
        <w:rPr>
          <w:rFonts w:ascii="Arial" w:eastAsia="Calibri" w:hAnsi="Arial" w:cs="Arial"/>
          <w:sz w:val="24"/>
          <w:szCs w:val="24"/>
        </w:rPr>
        <w:t xml:space="preserve">(2) (a) on what date(s) was the performance of each Minister and Deputy Minister evaluated against the targets set in the performance agreements, (b) what are the details of the outcomes of each evaluation and (c) what action has he taken against any Minister or Deputy Minister who was found to have failed to meet a performance target; </w:t>
      </w:r>
    </w:p>
    <w:p w:rsidR="00637697" w:rsidRDefault="00637697" w:rsidP="00637697">
      <w:pPr>
        <w:spacing w:after="0" w:line="360" w:lineRule="auto"/>
        <w:ind w:left="1440" w:hanging="720"/>
        <w:outlineLvl w:val="0"/>
        <w:rPr>
          <w:rFonts w:ascii="Arial" w:eastAsia="Calibri" w:hAnsi="Arial" w:cs="Arial"/>
          <w:sz w:val="24"/>
          <w:szCs w:val="24"/>
        </w:rPr>
      </w:pPr>
    </w:p>
    <w:p w:rsidR="00637697" w:rsidRDefault="0088595E" w:rsidP="00637697">
      <w:pPr>
        <w:pStyle w:val="ListParagraph"/>
        <w:spacing w:line="360" w:lineRule="auto"/>
        <w:ind w:left="1418" w:hanging="698"/>
        <w:jc w:val="left"/>
        <w:rPr>
          <w:rFonts w:eastAsia="Calibri" w:cs="Arial"/>
          <w:sz w:val="24"/>
          <w:szCs w:val="24"/>
        </w:rPr>
      </w:pPr>
      <w:r w:rsidRPr="00637697">
        <w:rPr>
          <w:rFonts w:eastAsia="Calibri" w:cs="Arial"/>
          <w:sz w:val="24"/>
          <w:szCs w:val="24"/>
        </w:rPr>
        <w:t>(3)</w:t>
      </w:r>
      <w:r w:rsidRPr="00637697">
        <w:rPr>
          <w:rFonts w:eastAsia="Calibri" w:cs="Arial"/>
          <w:sz w:val="24"/>
          <w:szCs w:val="24"/>
        </w:rPr>
        <w:tab/>
        <w:t>whether he has found that the implementation of the performance agreements has strengthened the capacity of the State and increased accountability, as was his aim in February 2020; if not, what is the position in this regard; if so, what are the (a) relevant details and (b) details of the evidence he has relied on in this regard? NW1596E</w:t>
      </w:r>
      <w:r w:rsidR="00637697">
        <w:rPr>
          <w:rFonts w:eastAsia="Calibri" w:cs="Arial"/>
          <w:sz w:val="24"/>
          <w:szCs w:val="24"/>
        </w:rPr>
        <w:t xml:space="preserve"> </w:t>
      </w:r>
    </w:p>
    <w:p w:rsidR="00637697" w:rsidRDefault="00637697" w:rsidP="00637697">
      <w:pPr>
        <w:pStyle w:val="ListParagraph"/>
        <w:spacing w:line="360" w:lineRule="auto"/>
        <w:jc w:val="left"/>
        <w:rPr>
          <w:rFonts w:eastAsia="Calibri" w:cs="Arial"/>
          <w:sz w:val="24"/>
          <w:szCs w:val="24"/>
        </w:rPr>
      </w:pPr>
    </w:p>
    <w:p w:rsidR="00637697" w:rsidRPr="00637697" w:rsidRDefault="00D448E5" w:rsidP="00637697">
      <w:pPr>
        <w:pStyle w:val="ListParagraph"/>
        <w:spacing w:line="360" w:lineRule="auto"/>
        <w:ind w:left="0"/>
        <w:jc w:val="left"/>
        <w:rPr>
          <w:rFonts w:cs="Arial"/>
          <w:b/>
          <w:sz w:val="24"/>
          <w:szCs w:val="24"/>
        </w:rPr>
      </w:pPr>
      <w:r w:rsidRPr="00637697">
        <w:rPr>
          <w:rFonts w:cs="Arial"/>
          <w:b/>
          <w:sz w:val="24"/>
          <w:szCs w:val="24"/>
        </w:rPr>
        <w:t>REPLY</w:t>
      </w:r>
      <w:r w:rsidR="00637697" w:rsidRPr="00637697">
        <w:rPr>
          <w:rFonts w:cs="Arial"/>
          <w:b/>
          <w:sz w:val="24"/>
          <w:szCs w:val="24"/>
        </w:rPr>
        <w:t xml:space="preserve"> </w:t>
      </w:r>
    </w:p>
    <w:p w:rsidR="00637697" w:rsidRDefault="00637697" w:rsidP="00637697">
      <w:pPr>
        <w:spacing w:after="0" w:line="360" w:lineRule="auto"/>
        <w:rPr>
          <w:rFonts w:ascii="Arial" w:hAnsi="Arial" w:cs="Arial"/>
          <w:sz w:val="24"/>
          <w:szCs w:val="24"/>
        </w:rPr>
      </w:pPr>
    </w:p>
    <w:p w:rsidR="00637697" w:rsidRDefault="00637697" w:rsidP="00637697">
      <w:pPr>
        <w:spacing w:after="0" w:line="360" w:lineRule="auto"/>
        <w:rPr>
          <w:rFonts w:ascii="Arial" w:hAnsi="Arial" w:cs="Arial"/>
          <w:sz w:val="24"/>
          <w:szCs w:val="24"/>
        </w:rPr>
      </w:pPr>
      <w:r>
        <w:rPr>
          <w:rFonts w:ascii="Arial" w:hAnsi="Arial" w:cs="Arial"/>
          <w:sz w:val="24"/>
          <w:szCs w:val="24"/>
        </w:rPr>
        <w:t xml:space="preserve">The President has signed performance agreements with Ministers and Deputy Ministers </w:t>
      </w:r>
      <w:r w:rsidR="00946900">
        <w:rPr>
          <w:rFonts w:ascii="Arial" w:hAnsi="Arial" w:cs="Arial"/>
          <w:sz w:val="24"/>
          <w:szCs w:val="24"/>
        </w:rPr>
        <w:t xml:space="preserve">to assist in the fulfilment of Section 91(2) of the Constitution, which states: </w:t>
      </w:r>
      <w:r w:rsidR="00946900">
        <w:rPr>
          <w:rFonts w:ascii="Arial" w:hAnsi="Arial" w:cs="Arial"/>
          <w:sz w:val="24"/>
          <w:szCs w:val="24"/>
        </w:rPr>
        <w:lastRenderedPageBreak/>
        <w:t xml:space="preserve">“The President appoints the Deputy President and Ministers, </w:t>
      </w:r>
      <w:r w:rsidR="00946900" w:rsidRPr="00946900">
        <w:rPr>
          <w:rFonts w:ascii="Arial" w:hAnsi="Arial" w:cs="Arial"/>
          <w:sz w:val="24"/>
          <w:szCs w:val="24"/>
          <w:u w:val="single"/>
        </w:rPr>
        <w:t>assigns their powers and functions</w:t>
      </w:r>
      <w:r w:rsidR="00946900">
        <w:rPr>
          <w:rFonts w:ascii="Arial" w:hAnsi="Arial" w:cs="Arial"/>
          <w:sz w:val="24"/>
          <w:szCs w:val="24"/>
        </w:rPr>
        <w:t>, and may dismiss them.”</w:t>
      </w:r>
    </w:p>
    <w:p w:rsidR="00946900" w:rsidRDefault="00946900" w:rsidP="00637697">
      <w:pPr>
        <w:spacing w:after="0" w:line="360" w:lineRule="auto"/>
        <w:rPr>
          <w:rFonts w:ascii="Arial" w:hAnsi="Arial" w:cs="Arial"/>
          <w:sz w:val="24"/>
          <w:szCs w:val="24"/>
        </w:rPr>
      </w:pPr>
    </w:p>
    <w:p w:rsidR="00946900" w:rsidRDefault="00946900" w:rsidP="00637697">
      <w:pPr>
        <w:spacing w:after="0" w:line="360" w:lineRule="auto"/>
        <w:rPr>
          <w:rFonts w:ascii="Arial" w:hAnsi="Arial" w:cs="Arial"/>
          <w:sz w:val="24"/>
          <w:szCs w:val="24"/>
        </w:rPr>
      </w:pPr>
      <w:r>
        <w:rPr>
          <w:rFonts w:ascii="Arial" w:hAnsi="Arial" w:cs="Arial"/>
          <w:sz w:val="24"/>
          <w:szCs w:val="24"/>
        </w:rPr>
        <w:t>The performance agreements provide clear guidance to Ministers and Deputy Ministers on their responsibilities</w:t>
      </w:r>
      <w:r w:rsidR="00CD3CD0">
        <w:rPr>
          <w:rFonts w:ascii="Arial" w:hAnsi="Arial" w:cs="Arial"/>
          <w:sz w:val="24"/>
          <w:szCs w:val="24"/>
        </w:rPr>
        <w:t xml:space="preserve"> and performance </w:t>
      </w:r>
      <w:r>
        <w:rPr>
          <w:rFonts w:ascii="Arial" w:hAnsi="Arial" w:cs="Arial"/>
          <w:sz w:val="24"/>
          <w:szCs w:val="24"/>
        </w:rPr>
        <w:t>indicators. This enables the President to more effectively evaluate the fulfilment of these responsibilities</w:t>
      </w:r>
      <w:r w:rsidR="00581617">
        <w:rPr>
          <w:rFonts w:ascii="Arial" w:hAnsi="Arial" w:cs="Arial"/>
          <w:sz w:val="24"/>
          <w:szCs w:val="24"/>
        </w:rPr>
        <w:t>, and, together with the Deputy President and respective Ministers and Deputy Ministers, identify measures to address areas of concern</w:t>
      </w:r>
      <w:r>
        <w:rPr>
          <w:rFonts w:ascii="Arial" w:hAnsi="Arial" w:cs="Arial"/>
          <w:sz w:val="24"/>
          <w:szCs w:val="24"/>
        </w:rPr>
        <w:t>.</w:t>
      </w:r>
    </w:p>
    <w:p w:rsidR="00581617" w:rsidRDefault="00581617" w:rsidP="00637697">
      <w:pPr>
        <w:spacing w:after="0" w:line="360" w:lineRule="auto"/>
        <w:rPr>
          <w:rFonts w:ascii="Arial" w:hAnsi="Arial" w:cs="Arial"/>
          <w:sz w:val="24"/>
          <w:szCs w:val="24"/>
        </w:rPr>
      </w:pPr>
    </w:p>
    <w:p w:rsidR="00637697" w:rsidRDefault="00581617" w:rsidP="00637697">
      <w:pPr>
        <w:spacing w:after="0" w:line="360" w:lineRule="auto"/>
        <w:rPr>
          <w:rFonts w:ascii="Arial" w:hAnsi="Arial" w:cs="Arial"/>
          <w:sz w:val="24"/>
          <w:szCs w:val="24"/>
        </w:rPr>
      </w:pPr>
      <w:r>
        <w:rPr>
          <w:rFonts w:ascii="Arial" w:hAnsi="Arial" w:cs="Arial"/>
          <w:sz w:val="24"/>
          <w:szCs w:val="24"/>
        </w:rPr>
        <w:t xml:space="preserve">While these performance agreements and the process of assessment are matters between the President and the respective Ministers and Deputy Ministers, copies </w:t>
      </w:r>
      <w:r w:rsidR="00946900">
        <w:rPr>
          <w:rFonts w:ascii="Arial" w:hAnsi="Arial" w:cs="Arial"/>
          <w:sz w:val="24"/>
          <w:szCs w:val="24"/>
        </w:rPr>
        <w:t>of these agreements</w:t>
      </w:r>
      <w:r>
        <w:rPr>
          <w:rFonts w:ascii="Arial" w:hAnsi="Arial" w:cs="Arial"/>
          <w:sz w:val="24"/>
          <w:szCs w:val="24"/>
        </w:rPr>
        <w:t xml:space="preserve"> have been made public. They are</w:t>
      </w:r>
      <w:r w:rsidR="00EC699B">
        <w:rPr>
          <w:rFonts w:ascii="Arial" w:hAnsi="Arial" w:cs="Arial"/>
          <w:sz w:val="24"/>
          <w:szCs w:val="24"/>
        </w:rPr>
        <w:t xml:space="preserve"> available on the Government website at: </w:t>
      </w:r>
      <w:hyperlink r:id="rId7" w:history="1">
        <w:r w:rsidR="00EC699B" w:rsidRPr="00FC3375">
          <w:rPr>
            <w:rStyle w:val="Hyperlink"/>
            <w:rFonts w:ascii="Arial" w:hAnsi="Arial" w:cs="Arial"/>
            <w:sz w:val="24"/>
            <w:szCs w:val="24"/>
          </w:rPr>
          <w:t>www.gov.za/ministers-performance-agreement</w:t>
        </w:r>
      </w:hyperlink>
    </w:p>
    <w:p w:rsidR="0088595E" w:rsidRPr="00637697" w:rsidRDefault="0088595E" w:rsidP="00637697">
      <w:pPr>
        <w:spacing w:after="0" w:line="360" w:lineRule="auto"/>
        <w:rPr>
          <w:rFonts w:ascii="Arial" w:hAnsi="Arial" w:cs="Arial"/>
          <w:bCs/>
          <w:sz w:val="24"/>
        </w:rPr>
      </w:pPr>
    </w:p>
    <w:sectPr w:rsidR="0088595E" w:rsidRPr="00637697" w:rsidSect="00563E4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1F2" w:rsidRDefault="001841F2" w:rsidP="004F06F0">
      <w:pPr>
        <w:spacing w:after="0" w:line="240" w:lineRule="auto"/>
      </w:pPr>
      <w:r>
        <w:separator/>
      </w:r>
    </w:p>
  </w:endnote>
  <w:endnote w:type="continuationSeparator" w:id="0">
    <w:p w:rsidR="001841F2" w:rsidRDefault="001841F2" w:rsidP="004F0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711919"/>
      <w:docPartObj>
        <w:docPartGallery w:val="Page Numbers (Bottom of Page)"/>
        <w:docPartUnique/>
      </w:docPartObj>
    </w:sdtPr>
    <w:sdtEndPr>
      <w:rPr>
        <w:noProof/>
      </w:rPr>
    </w:sdtEndPr>
    <w:sdtContent>
      <w:p w:rsidR="004F06F0" w:rsidRDefault="00563E4A">
        <w:pPr>
          <w:pStyle w:val="Footer"/>
          <w:jc w:val="right"/>
        </w:pPr>
        <w:r>
          <w:fldChar w:fldCharType="begin"/>
        </w:r>
        <w:r w:rsidR="004F06F0">
          <w:instrText xml:space="preserve"> PAGE   \* MERGEFORMAT </w:instrText>
        </w:r>
        <w:r>
          <w:fldChar w:fldCharType="separate"/>
        </w:r>
        <w:r w:rsidR="001841F2">
          <w:rPr>
            <w:noProof/>
          </w:rPr>
          <w:t>1</w:t>
        </w:r>
        <w:r>
          <w:rPr>
            <w:noProof/>
          </w:rPr>
          <w:fldChar w:fldCharType="end"/>
        </w:r>
      </w:p>
    </w:sdtContent>
  </w:sdt>
  <w:p w:rsidR="004F06F0" w:rsidRDefault="004F06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1F2" w:rsidRDefault="001841F2" w:rsidP="004F06F0">
      <w:pPr>
        <w:spacing w:after="0" w:line="240" w:lineRule="auto"/>
      </w:pPr>
      <w:r>
        <w:separator/>
      </w:r>
    </w:p>
  </w:footnote>
  <w:footnote w:type="continuationSeparator" w:id="0">
    <w:p w:rsidR="001841F2" w:rsidRDefault="001841F2" w:rsidP="004F06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1219B"/>
    <w:multiLevelType w:val="hybridMultilevel"/>
    <w:tmpl w:val="D750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45D4E"/>
    <w:multiLevelType w:val="hybridMultilevel"/>
    <w:tmpl w:val="F60A7206"/>
    <w:lvl w:ilvl="0" w:tplc="E0D6F9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1"/>
    <w:footnote w:id="0"/>
  </w:footnotePr>
  <w:endnotePr>
    <w:endnote w:id="-1"/>
    <w:endnote w:id="0"/>
  </w:endnotePr>
  <w:compat/>
  <w:rsids>
    <w:rsidRoot w:val="004F06F0"/>
    <w:rsid w:val="001841F2"/>
    <w:rsid w:val="00381D7D"/>
    <w:rsid w:val="00406823"/>
    <w:rsid w:val="0042664B"/>
    <w:rsid w:val="004F06F0"/>
    <w:rsid w:val="00563E4A"/>
    <w:rsid w:val="00581617"/>
    <w:rsid w:val="005C0CAF"/>
    <w:rsid w:val="00637697"/>
    <w:rsid w:val="0088595E"/>
    <w:rsid w:val="00946900"/>
    <w:rsid w:val="009B28B2"/>
    <w:rsid w:val="009F16B4"/>
    <w:rsid w:val="00A66FDD"/>
    <w:rsid w:val="00B05929"/>
    <w:rsid w:val="00CD3CD0"/>
    <w:rsid w:val="00D448E5"/>
    <w:rsid w:val="00D57EC8"/>
    <w:rsid w:val="00DA4C41"/>
    <w:rsid w:val="00EC699B"/>
    <w:rsid w:val="00FB069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6F0"/>
  </w:style>
  <w:style w:type="paragraph" w:styleId="Footer">
    <w:name w:val="footer"/>
    <w:basedOn w:val="Normal"/>
    <w:link w:val="FooterChar"/>
    <w:uiPriority w:val="99"/>
    <w:unhideWhenUsed/>
    <w:rsid w:val="004F0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6F0"/>
  </w:style>
  <w:style w:type="paragraph" w:styleId="ListParagraph">
    <w:name w:val="List Paragraph"/>
    <w:basedOn w:val="Normal"/>
    <w:uiPriority w:val="34"/>
    <w:qFormat/>
    <w:rsid w:val="00D448E5"/>
    <w:pPr>
      <w:spacing w:after="0" w:line="240" w:lineRule="auto"/>
      <w:ind w:left="720"/>
      <w:contextualSpacing/>
      <w:jc w:val="both"/>
    </w:pPr>
    <w:rPr>
      <w:rFonts w:ascii="Arial" w:eastAsia="Times New Roman" w:hAnsi="Arial" w:cs="Times New Roman"/>
      <w:szCs w:val="20"/>
      <w:lang w:eastAsia="en-GB"/>
    </w:rPr>
  </w:style>
  <w:style w:type="character" w:styleId="Hyperlink">
    <w:name w:val="Hyperlink"/>
    <w:basedOn w:val="DefaultParagraphFont"/>
    <w:uiPriority w:val="99"/>
    <w:unhideWhenUsed/>
    <w:rsid w:val="00EC699B"/>
    <w:rPr>
      <w:color w:val="0563C1" w:themeColor="hyperlink"/>
      <w:u w:val="single"/>
    </w:rPr>
  </w:style>
  <w:style w:type="character" w:customStyle="1" w:styleId="UnresolvedMention">
    <w:name w:val="Unresolved Mention"/>
    <w:basedOn w:val="DefaultParagraphFont"/>
    <w:uiPriority w:val="99"/>
    <w:semiHidden/>
    <w:unhideWhenUsed/>
    <w:rsid w:val="00EC699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v.za/ministers-performance-agre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2022-05-18T08:11:00Z</dcterms:created>
  <dcterms:modified xsi:type="dcterms:W3CDTF">2022-05-18T08:11:00Z</dcterms:modified>
</cp:coreProperties>
</file>