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BF1FB2">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BF1FB2" w:rsidP="00BF1FB2">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BF1FB2" w:rsidP="00BF1FB2">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FA5D48">
        <w:rPr>
          <w:rFonts w:ascii="Arial" w:eastAsia="Calibri" w:hAnsi="Arial" w:cs="Arial"/>
          <w:b/>
          <w:bCs/>
          <w:lang w:val="en-GB"/>
        </w:rPr>
        <w:t>1</w:t>
      </w:r>
      <w:r w:rsidR="009D1805">
        <w:rPr>
          <w:rFonts w:ascii="Arial" w:eastAsia="Calibri" w:hAnsi="Arial" w:cs="Arial"/>
          <w:b/>
          <w:bCs/>
          <w:lang w:val="en-GB"/>
        </w:rPr>
        <w:t>32</w:t>
      </w:r>
      <w:r w:rsidR="00AD0B35">
        <w:rPr>
          <w:rFonts w:ascii="Arial" w:eastAsia="Calibri" w:hAnsi="Arial" w:cs="Arial"/>
          <w:b/>
          <w:bCs/>
          <w:lang w:val="en-GB"/>
        </w:rPr>
        <w:t>8</w:t>
      </w:r>
    </w:p>
    <w:p w:rsidR="00130BDB" w:rsidRPr="00BF1FB2" w:rsidRDefault="00130BDB" w:rsidP="00BF1FB2">
      <w:pPr>
        <w:spacing w:after="200" w:line="276" w:lineRule="auto"/>
        <w:rPr>
          <w:rFonts w:ascii="Arial" w:eastAsia="Calibri" w:hAnsi="Arial" w:cs="Arial"/>
          <w:b/>
          <w:bCs/>
          <w:lang w:val="en-GB"/>
        </w:rPr>
      </w:pPr>
      <w:r w:rsidRPr="00BF1FB2">
        <w:rPr>
          <w:rFonts w:ascii="Arial" w:eastAsia="Calibri" w:hAnsi="Arial" w:cs="Arial"/>
          <w:b/>
          <w:bCs/>
          <w:lang w:val="en-GB"/>
        </w:rPr>
        <w:t xml:space="preserve">DATE OF  QUESTION: </w:t>
      </w:r>
      <w:r w:rsidR="006A35FB" w:rsidRPr="00BF1FB2">
        <w:rPr>
          <w:rFonts w:ascii="Arial" w:eastAsia="Calibri" w:hAnsi="Arial" w:cs="Arial"/>
          <w:b/>
          <w:bCs/>
          <w:lang w:val="en-GB"/>
        </w:rPr>
        <w:t>01</w:t>
      </w:r>
      <w:r w:rsidR="00BF1FB2" w:rsidRPr="00BF1FB2">
        <w:rPr>
          <w:rFonts w:ascii="Arial" w:eastAsia="Calibri" w:hAnsi="Arial" w:cs="Arial"/>
          <w:b/>
          <w:bCs/>
          <w:lang w:val="en-GB"/>
        </w:rPr>
        <w:t xml:space="preserve"> APRIL </w:t>
      </w:r>
      <w:r w:rsidRPr="00BF1FB2">
        <w:rPr>
          <w:rFonts w:ascii="Arial" w:eastAsia="Calibri" w:hAnsi="Arial" w:cs="Arial"/>
          <w:b/>
          <w:bCs/>
          <w:lang w:val="en-GB"/>
        </w:rPr>
        <w:t>20</w:t>
      </w:r>
      <w:r w:rsidR="003F2E8D" w:rsidRPr="00BF1FB2">
        <w:rPr>
          <w:rFonts w:ascii="Arial" w:eastAsia="Calibri" w:hAnsi="Arial" w:cs="Arial"/>
          <w:b/>
          <w:bCs/>
          <w:lang w:val="en-GB"/>
        </w:rPr>
        <w:t>2</w:t>
      </w:r>
      <w:r w:rsidR="00CC7543" w:rsidRPr="00BF1FB2">
        <w:rPr>
          <w:rFonts w:ascii="Arial" w:eastAsia="Calibri" w:hAnsi="Arial" w:cs="Arial"/>
          <w:b/>
          <w:bCs/>
          <w:lang w:val="en-GB"/>
        </w:rPr>
        <w:t>2</w:t>
      </w:r>
    </w:p>
    <w:p w:rsidR="00BF1FB2" w:rsidRPr="00BF1FB2" w:rsidRDefault="00BF1FB2" w:rsidP="00BF1FB2">
      <w:pPr>
        <w:spacing w:after="200" w:line="276" w:lineRule="auto"/>
        <w:rPr>
          <w:rFonts w:ascii="Arial" w:eastAsia="Calibri" w:hAnsi="Arial" w:cs="Arial"/>
          <w:b/>
          <w:bCs/>
          <w:lang w:val="en-GB"/>
        </w:rPr>
      </w:pPr>
      <w:r w:rsidRPr="00BF1FB2">
        <w:rPr>
          <w:rFonts w:ascii="Arial" w:eastAsia="Calibri" w:hAnsi="Arial" w:cs="Arial"/>
          <w:b/>
          <w:bCs/>
          <w:lang w:val="en-GB"/>
        </w:rPr>
        <w:t>DATE OF SUBMISSION: 15 APRIL 2022</w:t>
      </w:r>
    </w:p>
    <w:p w:rsidR="00AD0B35" w:rsidRPr="00AD0B35" w:rsidRDefault="00AD0B35" w:rsidP="00AD0B35">
      <w:pPr>
        <w:spacing w:before="120" w:after="120" w:line="360" w:lineRule="auto"/>
        <w:jc w:val="both"/>
        <w:rPr>
          <w:rFonts w:ascii="Arial" w:hAnsi="Arial" w:cs="Arial"/>
          <w:b/>
          <w:bCs/>
          <w:lang w:val="en-ZA"/>
        </w:rPr>
      </w:pPr>
      <w:r w:rsidRPr="00AD0B35">
        <w:rPr>
          <w:rFonts w:ascii="Arial" w:hAnsi="Arial" w:cs="Arial"/>
          <w:b/>
          <w:bCs/>
          <w:lang w:val="en-ZA"/>
        </w:rPr>
        <w:t>Mr T W Mhlongo (DA) to ask the Minister of Justice and Correctional Services</w:t>
      </w:r>
      <w:r w:rsidRPr="00AD0B35">
        <w:rPr>
          <w:rFonts w:ascii="Arial" w:hAnsi="Arial" w:cs="Arial"/>
          <w:b/>
          <w:bCs/>
          <w:lang w:val="en-ZA"/>
        </w:rPr>
        <w:fldChar w:fldCharType="begin"/>
      </w:r>
      <w:r w:rsidRPr="00AD0B35">
        <w:rPr>
          <w:rFonts w:ascii="Arial" w:hAnsi="Arial" w:cs="Arial"/>
          <w:b/>
          <w:bCs/>
          <w:lang w:val="en-ZA"/>
        </w:rPr>
        <w:instrText xml:space="preserve"> XE "Justice and Correctional Services" </w:instrText>
      </w:r>
      <w:r w:rsidRPr="00AD0B35">
        <w:rPr>
          <w:rFonts w:ascii="Arial" w:hAnsi="Arial" w:cs="Arial"/>
          <w:b/>
          <w:bCs/>
          <w:lang w:val="en-ZA"/>
        </w:rPr>
        <w:fldChar w:fldCharType="end"/>
      </w:r>
      <w:r w:rsidRPr="00AD0B35">
        <w:rPr>
          <w:rFonts w:ascii="Arial" w:hAnsi="Arial" w:cs="Arial"/>
          <w:b/>
          <w:bCs/>
          <w:lang w:val="en-ZA"/>
        </w:rPr>
        <w:t>:</w:t>
      </w:r>
    </w:p>
    <w:p w:rsidR="00AD0B35" w:rsidRDefault="00AD0B35" w:rsidP="00AD0B35">
      <w:pPr>
        <w:spacing w:before="120" w:after="120" w:line="360" w:lineRule="auto"/>
        <w:jc w:val="both"/>
        <w:rPr>
          <w:rFonts w:ascii="Arial" w:hAnsi="Arial" w:cs="Arial"/>
          <w:lang w:val="en-ZA"/>
        </w:rPr>
      </w:pPr>
      <w:r w:rsidRPr="00AD0B35">
        <w:rPr>
          <w:rFonts w:ascii="Arial" w:hAnsi="Arial" w:cs="Arial"/>
          <w:lang w:val="en-ZA"/>
        </w:rPr>
        <w:t>With reference to (a) CAS 551/04/2018, (b) CAS 220/11/2019, (c) CAS 150/8/2019, (d) CAS 133-10-2015 and (e) CAS 40/10/2019, (i) what are the reasons that (aa) the prosecution process has taken so long and (bb) some of the specified cases were withdrawn without informing the complainants and (ii) on what date(s) is it envisaged that some of the cases will be on the court roll?</w:t>
      </w:r>
      <w:r w:rsidRPr="00AD0B35">
        <w:rPr>
          <w:rFonts w:ascii="Arial" w:hAnsi="Arial" w:cs="Arial"/>
          <w:lang w:val="en-ZA"/>
        </w:rPr>
        <w:tab/>
      </w:r>
    </w:p>
    <w:p w:rsidR="00AD0B35" w:rsidRPr="00AD0B35" w:rsidRDefault="00AD0B35" w:rsidP="00AD0B35">
      <w:pPr>
        <w:spacing w:before="120" w:after="120" w:line="360" w:lineRule="auto"/>
        <w:jc w:val="right"/>
        <w:rPr>
          <w:rFonts w:ascii="Arial" w:hAnsi="Arial" w:cs="Arial"/>
          <w:b/>
          <w:lang w:val="en-ZA"/>
        </w:rPr>
      </w:pPr>
      <w:r w:rsidRPr="00AD0B35">
        <w:rPr>
          <w:rFonts w:ascii="Arial" w:hAnsi="Arial" w:cs="Arial"/>
          <w:b/>
          <w:lang w:val="en-ZA"/>
        </w:rPr>
        <w:t>NW1592E</w:t>
      </w:r>
    </w:p>
    <w:p w:rsidR="00E21A4E" w:rsidRDefault="00E21A4E" w:rsidP="00125D94">
      <w:pPr>
        <w:spacing w:before="120" w:after="120" w:line="360" w:lineRule="auto"/>
        <w:jc w:val="right"/>
        <w:rPr>
          <w:rFonts w:ascii="Arial" w:hAnsi="Arial" w:cs="Arial"/>
          <w:b/>
          <w:lang w:val="en-ZA"/>
        </w:rPr>
      </w:pPr>
    </w:p>
    <w:p w:rsidR="00A020FC" w:rsidRPr="00125D94" w:rsidRDefault="00A020FC" w:rsidP="00125D94">
      <w:pPr>
        <w:spacing w:before="120" w:after="120" w:line="360" w:lineRule="auto"/>
        <w:jc w:val="right"/>
        <w:rPr>
          <w:rFonts w:ascii="Arial" w:hAnsi="Arial" w:cs="Arial"/>
          <w:b/>
          <w:lang w:val="en-ZA"/>
        </w:rPr>
      </w:pPr>
    </w:p>
    <w:p w:rsidR="00A020FC" w:rsidRDefault="00A020FC" w:rsidP="00590888">
      <w:pPr>
        <w:spacing w:before="120" w:after="120" w:line="360" w:lineRule="auto"/>
        <w:rPr>
          <w:rFonts w:ascii="Arial" w:hAnsi="Arial" w:cs="Arial"/>
          <w:b/>
          <w:lang w:val="en-ZA"/>
        </w:rPr>
      </w:pPr>
    </w:p>
    <w:p w:rsidR="00983C6B" w:rsidRPr="0089703D" w:rsidRDefault="00F80E79" w:rsidP="00590888">
      <w:pPr>
        <w:spacing w:before="120" w:after="120" w:line="360" w:lineRule="auto"/>
        <w:rPr>
          <w:rFonts w:ascii="Arial" w:hAnsi="Arial" w:cs="Arial"/>
          <w:lang w:val="en-ZA"/>
        </w:rPr>
      </w:pPr>
      <w:r w:rsidRPr="00A020FC">
        <w:rPr>
          <w:rFonts w:ascii="Arial" w:hAnsi="Arial" w:cs="Arial"/>
          <w:lang w:val="en-ZA"/>
        </w:rPr>
        <w:br w:type="page"/>
      </w:r>
      <w:r w:rsidR="0007655F">
        <w:rPr>
          <w:rFonts w:ascii="Arial" w:hAnsi="Arial" w:cs="Arial"/>
          <w:b/>
        </w:rPr>
        <w:lastRenderedPageBreak/>
        <w:t>REPLY:</w:t>
      </w:r>
    </w:p>
    <w:p w:rsidR="00983C6B" w:rsidRDefault="00983C6B" w:rsidP="00983C6B">
      <w:pPr>
        <w:rPr>
          <w:rFonts w:ascii="Arial" w:hAnsi="Arial" w:cs="Arial"/>
          <w:b/>
        </w:rPr>
      </w:pPr>
    </w:p>
    <w:tbl>
      <w:tblPr>
        <w:tblW w:w="9360" w:type="dxa"/>
        <w:tblCellMar>
          <w:top w:w="15" w:type="dxa"/>
          <w:left w:w="15" w:type="dxa"/>
          <w:bottom w:w="15" w:type="dxa"/>
          <w:right w:w="15" w:type="dxa"/>
        </w:tblCellMar>
        <w:tblLook w:val="04A0"/>
      </w:tblPr>
      <w:tblGrid>
        <w:gridCol w:w="9360"/>
      </w:tblGrid>
      <w:tr w:rsidR="00FC52D5" w:rsidRPr="00FC52D5" w:rsidTr="00FC52D5">
        <w:tc>
          <w:tcPr>
            <w:tcW w:w="0" w:type="auto"/>
            <w:shd w:val="clear" w:color="auto" w:fill="auto"/>
            <w:tcMar>
              <w:top w:w="0" w:type="dxa"/>
              <w:left w:w="0" w:type="dxa"/>
              <w:bottom w:w="0" w:type="dxa"/>
              <w:right w:w="0" w:type="dxa"/>
            </w:tcMar>
            <w:vAlign w:val="center"/>
            <w:hideMark/>
          </w:tcPr>
          <w:p w:rsidR="00FC52D5" w:rsidRPr="00FC52D5" w:rsidRDefault="00FC52D5" w:rsidP="00FC52D5">
            <w:pPr>
              <w:rPr>
                <w:rFonts w:ascii="Segoe UI" w:hAnsi="Segoe UI" w:cs="Segoe UI"/>
                <w:color w:val="605E5C"/>
                <w:sz w:val="18"/>
                <w:szCs w:val="18"/>
                <w:lang w:val="en-ZA" w:eastAsia="en-ZA"/>
              </w:rPr>
            </w:pPr>
            <w:hyperlink r:id="rId7" w:history="1"/>
          </w:p>
        </w:tc>
      </w:tr>
    </w:tbl>
    <w:p w:rsidR="00A020FC" w:rsidRPr="00A020FC" w:rsidRDefault="00030AA9" w:rsidP="00D651E4">
      <w:pPr>
        <w:spacing w:line="360" w:lineRule="auto"/>
        <w:jc w:val="both"/>
        <w:rPr>
          <w:rFonts w:ascii="Arial" w:hAnsi="Arial" w:cs="Arial"/>
          <w:color w:val="000000"/>
          <w:lang w:val="en-GB"/>
        </w:rPr>
      </w:pPr>
      <w:r>
        <w:rPr>
          <w:rFonts w:ascii="Arial" w:hAnsi="Arial" w:cs="Arial"/>
          <w:color w:val="000000"/>
          <w:lang w:val="en-GB"/>
        </w:rPr>
        <w:t xml:space="preserve">In response to the questions above, the National Prosecuting Authority has informed me as follows: </w:t>
      </w:r>
    </w:p>
    <w:p w:rsidR="00A020FC" w:rsidRPr="00A020FC" w:rsidRDefault="00A020FC" w:rsidP="004E32BD">
      <w:pPr>
        <w:numPr>
          <w:ilvl w:val="0"/>
          <w:numId w:val="3"/>
        </w:numPr>
        <w:spacing w:line="360" w:lineRule="auto"/>
        <w:jc w:val="both"/>
        <w:rPr>
          <w:rFonts w:ascii="Arial" w:hAnsi="Arial" w:cs="Arial"/>
          <w:color w:val="000000"/>
          <w:u w:val="single"/>
          <w:lang w:val="en-GB"/>
        </w:rPr>
      </w:pPr>
      <w:r w:rsidRPr="00A020FC">
        <w:rPr>
          <w:rFonts w:ascii="Arial" w:hAnsi="Arial" w:cs="Arial"/>
          <w:color w:val="000000"/>
          <w:u w:val="single"/>
          <w:lang w:val="en-GB"/>
        </w:rPr>
        <w:t>Orlando CAS 150/08/19</w:t>
      </w:r>
    </w:p>
    <w:p w:rsidR="00A020FC" w:rsidRPr="00A020FC" w:rsidRDefault="00A020FC" w:rsidP="004E32BD">
      <w:pPr>
        <w:spacing w:line="360" w:lineRule="auto"/>
        <w:ind w:left="360"/>
        <w:jc w:val="both"/>
        <w:rPr>
          <w:rFonts w:ascii="Arial" w:hAnsi="Arial" w:cs="Arial"/>
          <w:color w:val="000000"/>
          <w:lang w:val="en-GB"/>
        </w:rPr>
      </w:pPr>
      <w:r w:rsidRPr="00A020FC">
        <w:rPr>
          <w:rFonts w:ascii="Arial" w:hAnsi="Arial" w:cs="Arial"/>
          <w:color w:val="000000"/>
          <w:lang w:val="en-GB"/>
        </w:rPr>
        <w:t xml:space="preserve">It was declined to prosecute the matter, as the case docket contained </w:t>
      </w:r>
      <w:r w:rsidR="00DD5316">
        <w:rPr>
          <w:rFonts w:ascii="Arial" w:hAnsi="Arial" w:cs="Arial"/>
          <w:color w:val="000000"/>
          <w:lang w:val="en-GB"/>
        </w:rPr>
        <w:t xml:space="preserve">very scant </w:t>
      </w:r>
      <w:r w:rsidR="00511181">
        <w:rPr>
          <w:rFonts w:ascii="Arial" w:hAnsi="Arial" w:cs="Arial"/>
          <w:color w:val="000000"/>
          <w:lang w:val="en-GB"/>
        </w:rPr>
        <w:t xml:space="preserve">evidence. </w:t>
      </w:r>
      <w:r w:rsidRPr="00A020FC">
        <w:rPr>
          <w:rFonts w:ascii="Arial" w:hAnsi="Arial" w:cs="Arial"/>
          <w:color w:val="000000"/>
          <w:lang w:val="en-GB"/>
        </w:rPr>
        <w:t xml:space="preserve">Mr Tshepo Mhlongo, </w:t>
      </w:r>
      <w:r w:rsidR="00DD5316">
        <w:rPr>
          <w:rFonts w:ascii="Arial" w:hAnsi="Arial" w:cs="Arial"/>
          <w:color w:val="000000"/>
          <w:lang w:val="en-GB"/>
        </w:rPr>
        <w:t>provided a very cryptic</w:t>
      </w:r>
      <w:r w:rsidR="00DD5316" w:rsidRPr="00A020FC">
        <w:rPr>
          <w:rFonts w:ascii="Arial" w:hAnsi="Arial" w:cs="Arial"/>
          <w:color w:val="000000"/>
          <w:lang w:val="en-GB"/>
        </w:rPr>
        <w:t xml:space="preserve"> statement</w:t>
      </w:r>
      <w:r w:rsidR="00511181">
        <w:rPr>
          <w:rFonts w:ascii="Arial" w:hAnsi="Arial" w:cs="Arial"/>
          <w:color w:val="000000"/>
          <w:lang w:val="en-GB"/>
        </w:rPr>
        <w:t xml:space="preserve"> where he mentioned that</w:t>
      </w:r>
      <w:r w:rsidR="00DD5316" w:rsidRPr="00A020FC">
        <w:rPr>
          <w:rFonts w:ascii="Arial" w:hAnsi="Arial" w:cs="Arial"/>
          <w:color w:val="000000"/>
          <w:lang w:val="en-GB"/>
        </w:rPr>
        <w:t xml:space="preserve"> </w:t>
      </w:r>
      <w:r w:rsidRPr="00A020FC">
        <w:rPr>
          <w:rFonts w:ascii="Arial" w:hAnsi="Arial" w:cs="Arial"/>
          <w:color w:val="000000"/>
          <w:lang w:val="en-GB"/>
        </w:rPr>
        <w:t xml:space="preserve">he is the lawful owner of </w:t>
      </w:r>
      <w:r w:rsidR="00DD5316">
        <w:rPr>
          <w:rFonts w:ascii="Arial" w:hAnsi="Arial" w:cs="Arial"/>
          <w:color w:val="000000"/>
          <w:lang w:val="en-GB"/>
        </w:rPr>
        <w:t>a certain</w:t>
      </w:r>
      <w:r w:rsidRPr="00A020FC">
        <w:rPr>
          <w:rFonts w:ascii="Arial" w:hAnsi="Arial" w:cs="Arial"/>
          <w:color w:val="000000"/>
          <w:lang w:val="en-GB"/>
        </w:rPr>
        <w:t xml:space="preserve"> property </w:t>
      </w:r>
      <w:r w:rsidR="00DD5316">
        <w:rPr>
          <w:rFonts w:ascii="Arial" w:hAnsi="Arial" w:cs="Arial"/>
          <w:color w:val="000000"/>
          <w:lang w:val="en-GB"/>
        </w:rPr>
        <w:t xml:space="preserve">and </w:t>
      </w:r>
      <w:r w:rsidRPr="00A020FC">
        <w:rPr>
          <w:rFonts w:ascii="Arial" w:hAnsi="Arial" w:cs="Arial"/>
          <w:color w:val="000000"/>
          <w:lang w:val="en-GB"/>
        </w:rPr>
        <w:t xml:space="preserve">alleged that Sibusiso Duma and his two brothers are collecting rent. The accused denies </w:t>
      </w:r>
      <w:r w:rsidR="00DD5316">
        <w:rPr>
          <w:rFonts w:ascii="Arial" w:hAnsi="Arial" w:cs="Arial"/>
          <w:color w:val="000000"/>
          <w:lang w:val="en-GB"/>
        </w:rPr>
        <w:t>this allegation</w:t>
      </w:r>
      <w:r w:rsidRPr="00A020FC">
        <w:rPr>
          <w:rFonts w:ascii="Arial" w:hAnsi="Arial" w:cs="Arial"/>
          <w:color w:val="000000"/>
          <w:lang w:val="en-GB"/>
        </w:rPr>
        <w:t>. Th</w:t>
      </w:r>
      <w:r w:rsidR="00DD5316">
        <w:rPr>
          <w:rFonts w:ascii="Arial" w:hAnsi="Arial" w:cs="Arial"/>
          <w:color w:val="000000"/>
          <w:lang w:val="en-GB"/>
        </w:rPr>
        <w:t>e</w:t>
      </w:r>
      <w:r w:rsidRPr="00A020FC">
        <w:rPr>
          <w:rFonts w:ascii="Arial" w:hAnsi="Arial" w:cs="Arial"/>
          <w:color w:val="000000"/>
          <w:lang w:val="en-GB"/>
        </w:rPr>
        <w:t xml:space="preserve"> decision </w:t>
      </w:r>
      <w:r w:rsidR="00DD5316">
        <w:rPr>
          <w:rFonts w:ascii="Arial" w:hAnsi="Arial" w:cs="Arial"/>
          <w:color w:val="000000"/>
          <w:lang w:val="en-GB"/>
        </w:rPr>
        <w:t xml:space="preserve">to decline a prosecution </w:t>
      </w:r>
      <w:r w:rsidR="00511181">
        <w:rPr>
          <w:rFonts w:ascii="Arial" w:hAnsi="Arial" w:cs="Arial"/>
          <w:color w:val="000000"/>
          <w:lang w:val="en-GB"/>
        </w:rPr>
        <w:t>was made on 11</w:t>
      </w:r>
      <w:r w:rsidR="00814917">
        <w:rPr>
          <w:rFonts w:ascii="Arial" w:hAnsi="Arial" w:cs="Arial"/>
          <w:color w:val="000000"/>
          <w:lang w:val="en-GB"/>
        </w:rPr>
        <w:t xml:space="preserve"> December 2019. </w:t>
      </w:r>
      <w:r w:rsidR="00030AA9">
        <w:rPr>
          <w:rFonts w:ascii="Arial" w:hAnsi="Arial" w:cs="Arial"/>
          <w:color w:val="000000"/>
          <w:lang w:val="en-GB"/>
        </w:rPr>
        <w:t>The I</w:t>
      </w:r>
      <w:r w:rsidRPr="00A020FC">
        <w:rPr>
          <w:rFonts w:ascii="Arial" w:hAnsi="Arial" w:cs="Arial"/>
          <w:color w:val="000000"/>
          <w:lang w:val="en-GB"/>
        </w:rPr>
        <w:t xml:space="preserve">nvestigating </w:t>
      </w:r>
      <w:r w:rsidR="00030AA9">
        <w:rPr>
          <w:rFonts w:ascii="Arial" w:hAnsi="Arial" w:cs="Arial"/>
          <w:color w:val="000000"/>
          <w:lang w:val="en-GB"/>
        </w:rPr>
        <w:t>O</w:t>
      </w:r>
      <w:r w:rsidRPr="00A020FC">
        <w:rPr>
          <w:rFonts w:ascii="Arial" w:hAnsi="Arial" w:cs="Arial"/>
          <w:color w:val="000000"/>
          <w:lang w:val="en-GB"/>
        </w:rPr>
        <w:t xml:space="preserve">fficer was informed that he may re-submit the case docket once </w:t>
      </w:r>
      <w:r w:rsidR="00DD5316">
        <w:rPr>
          <w:rFonts w:ascii="Arial" w:hAnsi="Arial" w:cs="Arial"/>
          <w:color w:val="000000"/>
          <w:lang w:val="en-GB"/>
        </w:rPr>
        <w:t xml:space="preserve">further </w:t>
      </w:r>
      <w:r w:rsidRPr="00A020FC">
        <w:rPr>
          <w:rFonts w:ascii="Arial" w:hAnsi="Arial" w:cs="Arial"/>
          <w:color w:val="000000"/>
          <w:lang w:val="en-GB"/>
        </w:rPr>
        <w:t>admissible</w:t>
      </w:r>
      <w:r w:rsidR="00DD5316">
        <w:rPr>
          <w:rFonts w:ascii="Arial" w:hAnsi="Arial" w:cs="Arial"/>
          <w:color w:val="000000"/>
          <w:lang w:val="en-GB"/>
        </w:rPr>
        <w:t xml:space="preserve"> </w:t>
      </w:r>
      <w:r w:rsidRPr="00A020FC">
        <w:rPr>
          <w:rFonts w:ascii="Arial" w:hAnsi="Arial" w:cs="Arial"/>
          <w:color w:val="000000"/>
          <w:lang w:val="en-GB"/>
        </w:rPr>
        <w:t>evidence</w:t>
      </w:r>
      <w:r w:rsidR="00DD5316">
        <w:rPr>
          <w:rFonts w:ascii="Arial" w:hAnsi="Arial" w:cs="Arial"/>
          <w:color w:val="000000"/>
          <w:lang w:val="en-GB"/>
        </w:rPr>
        <w:t xml:space="preserve"> that objectively supports the allegation made by </w:t>
      </w:r>
      <w:r w:rsidR="00D75351">
        <w:rPr>
          <w:rFonts w:ascii="Arial" w:hAnsi="Arial" w:cs="Arial"/>
          <w:color w:val="000000"/>
          <w:lang w:val="en-GB"/>
        </w:rPr>
        <w:t xml:space="preserve">          </w:t>
      </w:r>
      <w:r w:rsidR="00DD5316">
        <w:rPr>
          <w:rFonts w:ascii="Arial" w:hAnsi="Arial" w:cs="Arial"/>
          <w:color w:val="000000"/>
          <w:lang w:val="en-GB"/>
        </w:rPr>
        <w:t>Mr Mhlongo</w:t>
      </w:r>
      <w:r w:rsidRPr="00A020FC">
        <w:rPr>
          <w:rFonts w:ascii="Arial" w:hAnsi="Arial" w:cs="Arial"/>
          <w:color w:val="000000"/>
          <w:lang w:val="en-GB"/>
        </w:rPr>
        <w:t xml:space="preserve"> is obtained. Up to date</w:t>
      </w:r>
      <w:r w:rsidR="00030AA9">
        <w:rPr>
          <w:rFonts w:ascii="Arial" w:hAnsi="Arial" w:cs="Arial"/>
          <w:color w:val="000000"/>
          <w:lang w:val="en-GB"/>
        </w:rPr>
        <w:t>,</w:t>
      </w:r>
      <w:r w:rsidRPr="00A020FC">
        <w:rPr>
          <w:rFonts w:ascii="Arial" w:hAnsi="Arial" w:cs="Arial"/>
          <w:color w:val="000000"/>
          <w:lang w:val="en-GB"/>
        </w:rPr>
        <w:t xml:space="preserve"> no such evidence has been obtained.</w:t>
      </w:r>
    </w:p>
    <w:p w:rsidR="00A020FC" w:rsidRPr="00A020FC" w:rsidRDefault="00A020FC" w:rsidP="00A020FC">
      <w:pPr>
        <w:spacing w:line="360" w:lineRule="auto"/>
        <w:ind w:left="720" w:hanging="720"/>
        <w:jc w:val="both"/>
        <w:rPr>
          <w:rFonts w:ascii="Arial" w:hAnsi="Arial" w:cs="Arial"/>
          <w:color w:val="000000"/>
          <w:lang w:val="en-GB"/>
        </w:rPr>
      </w:pPr>
    </w:p>
    <w:p w:rsidR="00A020FC" w:rsidRPr="00A020FC" w:rsidRDefault="00A020FC" w:rsidP="004E32BD">
      <w:pPr>
        <w:numPr>
          <w:ilvl w:val="0"/>
          <w:numId w:val="3"/>
        </w:numPr>
        <w:spacing w:line="360" w:lineRule="auto"/>
        <w:jc w:val="both"/>
        <w:rPr>
          <w:rFonts w:ascii="Arial" w:hAnsi="Arial" w:cs="Arial"/>
          <w:color w:val="000000"/>
          <w:u w:val="single"/>
          <w:lang w:val="en-GB"/>
        </w:rPr>
      </w:pPr>
      <w:r w:rsidRPr="00A020FC">
        <w:rPr>
          <w:rFonts w:ascii="Arial" w:hAnsi="Arial" w:cs="Arial"/>
          <w:color w:val="000000"/>
          <w:u w:val="single"/>
          <w:lang w:val="en-GB"/>
        </w:rPr>
        <w:t>Orlando CAS 220/11/2019</w:t>
      </w:r>
    </w:p>
    <w:p w:rsidR="00A020FC" w:rsidRPr="00A020FC" w:rsidRDefault="00A020FC" w:rsidP="004E32BD">
      <w:pPr>
        <w:spacing w:line="360" w:lineRule="auto"/>
        <w:ind w:left="360"/>
        <w:jc w:val="both"/>
        <w:rPr>
          <w:rFonts w:ascii="Arial" w:hAnsi="Arial" w:cs="Arial"/>
          <w:color w:val="000000"/>
          <w:lang w:val="en-GB"/>
        </w:rPr>
      </w:pPr>
      <w:r w:rsidRPr="00A020FC">
        <w:rPr>
          <w:rFonts w:ascii="Arial" w:hAnsi="Arial" w:cs="Arial"/>
          <w:color w:val="000000"/>
          <w:lang w:val="en-GB"/>
        </w:rPr>
        <w:t xml:space="preserve">The matter is on the court roll </w:t>
      </w:r>
      <w:r w:rsidR="00511181">
        <w:rPr>
          <w:rFonts w:ascii="Arial" w:hAnsi="Arial" w:cs="Arial"/>
          <w:color w:val="000000"/>
          <w:lang w:val="en-GB"/>
        </w:rPr>
        <w:t xml:space="preserve">as prosecution was instituted. </w:t>
      </w:r>
      <w:r w:rsidRPr="00A020FC">
        <w:rPr>
          <w:rFonts w:ascii="Arial" w:hAnsi="Arial" w:cs="Arial"/>
          <w:color w:val="000000"/>
          <w:lang w:val="en-GB"/>
        </w:rPr>
        <w:t>This matter is partly heard and Mr T Mhlongo is</w:t>
      </w:r>
      <w:r w:rsidR="00511181">
        <w:rPr>
          <w:rFonts w:ascii="Arial" w:hAnsi="Arial" w:cs="Arial"/>
          <w:color w:val="000000"/>
          <w:lang w:val="en-GB"/>
        </w:rPr>
        <w:t xml:space="preserve"> again the complainant herein. </w:t>
      </w:r>
      <w:r w:rsidRPr="00A020FC">
        <w:rPr>
          <w:rFonts w:ascii="Arial" w:hAnsi="Arial" w:cs="Arial"/>
          <w:color w:val="000000"/>
          <w:lang w:val="en-GB"/>
        </w:rPr>
        <w:t xml:space="preserve">The State of </w:t>
      </w:r>
      <w:r w:rsidR="00F27500">
        <w:rPr>
          <w:rFonts w:ascii="Arial" w:hAnsi="Arial" w:cs="Arial"/>
          <w:color w:val="000000"/>
          <w:lang w:val="en-GB"/>
        </w:rPr>
        <w:t>Disaster</w:t>
      </w:r>
      <w:r w:rsidRPr="00A020FC">
        <w:rPr>
          <w:rFonts w:ascii="Arial" w:hAnsi="Arial" w:cs="Arial"/>
          <w:color w:val="000000"/>
          <w:lang w:val="en-GB"/>
        </w:rPr>
        <w:t xml:space="preserve"> that existed, the non-availability of Legal Aid</w:t>
      </w:r>
      <w:r w:rsidR="00511181">
        <w:rPr>
          <w:rFonts w:ascii="Arial" w:hAnsi="Arial" w:cs="Arial"/>
          <w:color w:val="000000"/>
          <w:lang w:val="en-GB"/>
        </w:rPr>
        <w:t xml:space="preserve"> South Africa</w:t>
      </w:r>
      <w:r w:rsidRPr="00A020FC">
        <w:rPr>
          <w:rFonts w:ascii="Arial" w:hAnsi="Arial" w:cs="Arial"/>
          <w:color w:val="000000"/>
          <w:lang w:val="en-GB"/>
        </w:rPr>
        <w:t xml:space="preserve">, the absence of accused on more than one occasion, the non-availability of the docket and the non-functioning of the court recording machine are cited as reasons for the number of remands. The </w:t>
      </w:r>
      <w:r w:rsidR="00D651E4">
        <w:rPr>
          <w:rFonts w:ascii="Arial" w:hAnsi="Arial" w:cs="Arial"/>
          <w:color w:val="000000"/>
          <w:lang w:val="en-GB"/>
        </w:rPr>
        <w:t xml:space="preserve">matter was remanded to </w:t>
      </w:r>
      <w:r w:rsidRPr="00A020FC">
        <w:rPr>
          <w:rFonts w:ascii="Arial" w:hAnsi="Arial" w:cs="Arial"/>
          <w:color w:val="000000"/>
          <w:lang w:val="en-GB"/>
        </w:rPr>
        <w:t>22 April 2022</w:t>
      </w:r>
      <w:r w:rsidR="00D651E4">
        <w:rPr>
          <w:rFonts w:ascii="Arial" w:hAnsi="Arial" w:cs="Arial"/>
          <w:color w:val="000000"/>
          <w:lang w:val="en-GB"/>
        </w:rPr>
        <w:t xml:space="preserve"> for continuation of the trial. The Presiding Magistrate came from another court to attend to the partly heard matter, but unfortunately the matter could again not proceed due to a faulty recording machine. The case was subsequently remanded to 21 June 2022 to court “A</w:t>
      </w:r>
      <w:r w:rsidR="00511181">
        <w:rPr>
          <w:rFonts w:ascii="Arial" w:hAnsi="Arial" w:cs="Arial"/>
          <w:color w:val="000000"/>
          <w:lang w:val="en-GB"/>
        </w:rPr>
        <w:t xml:space="preserve">” for hearing further evidence. </w:t>
      </w:r>
      <w:r w:rsidR="00D651E4">
        <w:rPr>
          <w:rFonts w:ascii="Arial" w:hAnsi="Arial" w:cs="Arial"/>
          <w:color w:val="000000"/>
          <w:lang w:val="en-GB"/>
        </w:rPr>
        <w:t>The State’s</w:t>
      </w:r>
      <w:r w:rsidR="00473FF3">
        <w:rPr>
          <w:rFonts w:ascii="Arial" w:hAnsi="Arial" w:cs="Arial"/>
          <w:color w:val="000000"/>
          <w:lang w:val="en-GB"/>
        </w:rPr>
        <w:t xml:space="preserve"> case is not closed yet as the I</w:t>
      </w:r>
      <w:r w:rsidR="00D651E4">
        <w:rPr>
          <w:rFonts w:ascii="Arial" w:hAnsi="Arial" w:cs="Arial"/>
          <w:color w:val="000000"/>
          <w:lang w:val="en-GB"/>
        </w:rPr>
        <w:t xml:space="preserve">nvestigating </w:t>
      </w:r>
      <w:r w:rsidR="00473FF3">
        <w:rPr>
          <w:rFonts w:ascii="Arial" w:hAnsi="Arial" w:cs="Arial"/>
          <w:color w:val="000000"/>
          <w:lang w:val="en-GB"/>
        </w:rPr>
        <w:t>O</w:t>
      </w:r>
      <w:r w:rsidR="00D651E4">
        <w:rPr>
          <w:rFonts w:ascii="Arial" w:hAnsi="Arial" w:cs="Arial"/>
          <w:color w:val="000000"/>
          <w:lang w:val="en-GB"/>
        </w:rPr>
        <w:t>fficer still needs to testify.</w:t>
      </w:r>
    </w:p>
    <w:p w:rsidR="00A020FC" w:rsidRPr="00A020FC" w:rsidRDefault="00A020FC" w:rsidP="00A020FC">
      <w:pPr>
        <w:spacing w:line="360" w:lineRule="auto"/>
        <w:ind w:left="720" w:hanging="720"/>
        <w:jc w:val="both"/>
        <w:rPr>
          <w:rFonts w:ascii="Arial" w:hAnsi="Arial" w:cs="Arial"/>
          <w:color w:val="000000"/>
          <w:lang w:val="en-GB"/>
        </w:rPr>
      </w:pPr>
    </w:p>
    <w:p w:rsidR="00A020FC" w:rsidRPr="00A020FC" w:rsidRDefault="00A020FC" w:rsidP="004E32BD">
      <w:pPr>
        <w:numPr>
          <w:ilvl w:val="0"/>
          <w:numId w:val="3"/>
        </w:numPr>
        <w:spacing w:line="360" w:lineRule="auto"/>
        <w:jc w:val="both"/>
        <w:rPr>
          <w:rFonts w:ascii="Arial" w:hAnsi="Arial" w:cs="Arial"/>
          <w:color w:val="000000"/>
          <w:u w:val="single"/>
          <w:lang w:val="en-GB"/>
        </w:rPr>
      </w:pPr>
      <w:r w:rsidRPr="00A020FC">
        <w:rPr>
          <w:rFonts w:ascii="Arial" w:hAnsi="Arial" w:cs="Arial"/>
          <w:color w:val="000000"/>
          <w:u w:val="single"/>
          <w:lang w:val="en-GB"/>
        </w:rPr>
        <w:t>Orlando CAS 551/04/2018</w:t>
      </w:r>
    </w:p>
    <w:p w:rsidR="00A020FC" w:rsidRDefault="00A020FC" w:rsidP="00CD491A">
      <w:pPr>
        <w:spacing w:line="360" w:lineRule="auto"/>
        <w:ind w:left="360"/>
        <w:jc w:val="both"/>
        <w:rPr>
          <w:rFonts w:ascii="Arial" w:hAnsi="Arial" w:cs="Arial"/>
          <w:color w:val="000000"/>
          <w:lang w:val="en-GB"/>
        </w:rPr>
      </w:pPr>
      <w:r w:rsidRPr="00A020FC">
        <w:rPr>
          <w:rFonts w:ascii="Arial" w:hAnsi="Arial" w:cs="Arial"/>
          <w:color w:val="000000"/>
          <w:lang w:val="en-GB"/>
        </w:rPr>
        <w:t>This matter involves the brother of Mr T Mhlongo who is called Lincoln Mhlongo.  This matter was finalised on the 29</w:t>
      </w:r>
      <w:r w:rsidR="00473FF3">
        <w:rPr>
          <w:rFonts w:ascii="Arial" w:hAnsi="Arial" w:cs="Arial"/>
          <w:color w:val="000000"/>
          <w:lang w:val="en-GB"/>
        </w:rPr>
        <w:t xml:space="preserve"> August </w:t>
      </w:r>
      <w:r w:rsidRPr="00A020FC">
        <w:rPr>
          <w:rFonts w:ascii="Arial" w:hAnsi="Arial" w:cs="Arial"/>
          <w:color w:val="000000"/>
          <w:lang w:val="en-GB"/>
        </w:rPr>
        <w:t xml:space="preserve">2019 wherein the accused was found guilty of assault and sentenced to </w:t>
      </w:r>
      <w:r w:rsidR="00473FF3">
        <w:rPr>
          <w:rFonts w:ascii="Arial" w:hAnsi="Arial" w:cs="Arial"/>
          <w:color w:val="000000"/>
          <w:lang w:val="en-GB"/>
        </w:rPr>
        <w:t>twelve (</w:t>
      </w:r>
      <w:r w:rsidRPr="00A020FC">
        <w:rPr>
          <w:rFonts w:ascii="Arial" w:hAnsi="Arial" w:cs="Arial"/>
          <w:color w:val="000000"/>
          <w:lang w:val="en-GB"/>
        </w:rPr>
        <w:t>12</w:t>
      </w:r>
      <w:r w:rsidR="00473FF3">
        <w:rPr>
          <w:rFonts w:ascii="Arial" w:hAnsi="Arial" w:cs="Arial"/>
          <w:color w:val="000000"/>
          <w:lang w:val="en-GB"/>
        </w:rPr>
        <w:t>)</w:t>
      </w:r>
      <w:r w:rsidRPr="00A020FC">
        <w:rPr>
          <w:rFonts w:ascii="Arial" w:hAnsi="Arial" w:cs="Arial"/>
          <w:color w:val="000000"/>
          <w:lang w:val="en-GB"/>
        </w:rPr>
        <w:t xml:space="preserve"> months imprisonment which was wholly suspended for</w:t>
      </w:r>
      <w:r w:rsidR="00473FF3">
        <w:rPr>
          <w:rFonts w:ascii="Arial" w:hAnsi="Arial" w:cs="Arial"/>
          <w:color w:val="000000"/>
          <w:lang w:val="en-GB"/>
        </w:rPr>
        <w:t xml:space="preserve"> five</w:t>
      </w:r>
      <w:r w:rsidRPr="00A020FC">
        <w:rPr>
          <w:rFonts w:ascii="Arial" w:hAnsi="Arial" w:cs="Arial"/>
          <w:color w:val="000000"/>
          <w:lang w:val="en-GB"/>
        </w:rPr>
        <w:t xml:space="preserve"> </w:t>
      </w:r>
      <w:r w:rsidR="00473FF3">
        <w:rPr>
          <w:rFonts w:ascii="Arial" w:hAnsi="Arial" w:cs="Arial"/>
          <w:color w:val="000000"/>
          <w:lang w:val="en-GB"/>
        </w:rPr>
        <w:t>(</w:t>
      </w:r>
      <w:r w:rsidRPr="00A020FC">
        <w:rPr>
          <w:rFonts w:ascii="Arial" w:hAnsi="Arial" w:cs="Arial"/>
          <w:color w:val="000000"/>
          <w:lang w:val="en-GB"/>
        </w:rPr>
        <w:t>5</w:t>
      </w:r>
      <w:r w:rsidR="00473FF3">
        <w:rPr>
          <w:rFonts w:ascii="Arial" w:hAnsi="Arial" w:cs="Arial"/>
          <w:color w:val="000000"/>
          <w:lang w:val="en-GB"/>
        </w:rPr>
        <w:t>)</w:t>
      </w:r>
      <w:r w:rsidRPr="00A020FC">
        <w:rPr>
          <w:rFonts w:ascii="Arial" w:hAnsi="Arial" w:cs="Arial"/>
          <w:color w:val="000000"/>
          <w:lang w:val="en-GB"/>
        </w:rPr>
        <w:t xml:space="preserve"> years.</w:t>
      </w:r>
    </w:p>
    <w:p w:rsidR="00A020FC" w:rsidRPr="00A020FC" w:rsidRDefault="00A020FC" w:rsidP="00A020FC">
      <w:pPr>
        <w:spacing w:line="360" w:lineRule="auto"/>
        <w:ind w:left="720" w:hanging="720"/>
        <w:jc w:val="both"/>
        <w:rPr>
          <w:rFonts w:ascii="Arial" w:hAnsi="Arial" w:cs="Arial"/>
          <w:color w:val="000000"/>
          <w:lang w:val="en-GB"/>
        </w:rPr>
      </w:pPr>
    </w:p>
    <w:p w:rsidR="00A020FC" w:rsidRPr="00A020FC" w:rsidRDefault="00A020FC" w:rsidP="004E32BD">
      <w:pPr>
        <w:numPr>
          <w:ilvl w:val="0"/>
          <w:numId w:val="3"/>
        </w:numPr>
        <w:spacing w:line="360" w:lineRule="auto"/>
        <w:jc w:val="both"/>
        <w:rPr>
          <w:rFonts w:ascii="Arial" w:hAnsi="Arial" w:cs="Arial"/>
          <w:color w:val="000000"/>
          <w:u w:val="single"/>
          <w:lang w:val="en-GB"/>
        </w:rPr>
      </w:pPr>
      <w:r w:rsidRPr="00A020FC">
        <w:rPr>
          <w:rFonts w:ascii="Arial" w:hAnsi="Arial" w:cs="Arial"/>
          <w:color w:val="000000"/>
          <w:u w:val="single"/>
          <w:lang w:val="en-GB"/>
        </w:rPr>
        <w:t>Orlando CAS 133/10/2015 (with Orlando CAS 513/04/2019)</w:t>
      </w:r>
    </w:p>
    <w:p w:rsidR="00A020FC" w:rsidRPr="00A020FC" w:rsidRDefault="00A020FC" w:rsidP="00CD491A">
      <w:pPr>
        <w:spacing w:line="360" w:lineRule="auto"/>
        <w:ind w:left="360"/>
        <w:jc w:val="both"/>
        <w:rPr>
          <w:rFonts w:ascii="Arial" w:hAnsi="Arial" w:cs="Arial"/>
          <w:color w:val="000000"/>
          <w:lang w:val="en-GB"/>
        </w:rPr>
      </w:pPr>
      <w:r w:rsidRPr="00A020FC">
        <w:rPr>
          <w:rFonts w:ascii="Arial" w:hAnsi="Arial" w:cs="Arial"/>
          <w:color w:val="000000"/>
          <w:lang w:val="en-GB"/>
        </w:rPr>
        <w:t xml:space="preserve">These matters are being dealt with at the </w:t>
      </w:r>
      <w:r w:rsidR="00473FF3">
        <w:rPr>
          <w:rFonts w:ascii="Arial" w:hAnsi="Arial" w:cs="Arial"/>
          <w:color w:val="000000"/>
          <w:lang w:val="en-GB"/>
        </w:rPr>
        <w:t>O</w:t>
      </w:r>
      <w:r w:rsidRPr="00A020FC">
        <w:rPr>
          <w:rFonts w:ascii="Arial" w:hAnsi="Arial" w:cs="Arial"/>
          <w:color w:val="000000"/>
          <w:lang w:val="en-GB"/>
        </w:rPr>
        <w:t xml:space="preserve">ffice of the </w:t>
      </w:r>
      <w:r w:rsidR="00473FF3">
        <w:rPr>
          <w:rFonts w:ascii="Arial" w:hAnsi="Arial" w:cs="Arial"/>
          <w:color w:val="000000"/>
          <w:lang w:val="en-GB"/>
        </w:rPr>
        <w:t>Deputy Public Prosecutor (</w:t>
      </w:r>
      <w:r w:rsidRPr="00A020FC">
        <w:rPr>
          <w:rFonts w:ascii="Arial" w:hAnsi="Arial" w:cs="Arial"/>
          <w:color w:val="000000"/>
          <w:lang w:val="en-GB"/>
        </w:rPr>
        <w:t>DPP</w:t>
      </w:r>
      <w:r w:rsidR="00473FF3">
        <w:rPr>
          <w:rFonts w:ascii="Arial" w:hAnsi="Arial" w:cs="Arial"/>
          <w:color w:val="000000"/>
          <w:lang w:val="en-GB"/>
        </w:rPr>
        <w:t xml:space="preserve">) </w:t>
      </w:r>
      <w:r w:rsidRPr="00A020FC">
        <w:rPr>
          <w:rFonts w:ascii="Arial" w:hAnsi="Arial" w:cs="Arial"/>
          <w:color w:val="000000"/>
          <w:lang w:val="en-GB"/>
        </w:rPr>
        <w:t xml:space="preserve">under DPP ref 10/2/4/3-306/19 and as per the latest correspondence to the </w:t>
      </w:r>
      <w:r w:rsidR="00792034">
        <w:rPr>
          <w:rFonts w:ascii="Arial" w:hAnsi="Arial" w:cs="Arial"/>
          <w:color w:val="000000"/>
          <w:lang w:val="en-GB"/>
        </w:rPr>
        <w:t>South African Police Service (</w:t>
      </w:r>
      <w:r w:rsidRPr="00A020FC">
        <w:rPr>
          <w:rFonts w:ascii="Arial" w:hAnsi="Arial" w:cs="Arial"/>
          <w:color w:val="000000"/>
          <w:lang w:val="en-GB"/>
        </w:rPr>
        <w:t>SAPS</w:t>
      </w:r>
      <w:r w:rsidR="00792034">
        <w:rPr>
          <w:rFonts w:ascii="Arial" w:hAnsi="Arial" w:cs="Arial"/>
          <w:color w:val="000000"/>
          <w:lang w:val="en-GB"/>
        </w:rPr>
        <w:t>)</w:t>
      </w:r>
      <w:r w:rsidRPr="00A020FC">
        <w:rPr>
          <w:rFonts w:ascii="Arial" w:hAnsi="Arial" w:cs="Arial"/>
          <w:color w:val="000000"/>
          <w:lang w:val="en-GB"/>
        </w:rPr>
        <w:t xml:space="preserve"> Provincial Head, Gauteng Detectives dated 30 March 2022, it is clear that there are still investigations outstanding and a return date of 14 April 2022 is stated for an update from SAPS side. SAPS is supposed to advise the DPP’s office on the appointment of an expert who will do a voice comparison.</w:t>
      </w:r>
    </w:p>
    <w:p w:rsidR="00A020FC" w:rsidRPr="00A020FC" w:rsidRDefault="00A020FC" w:rsidP="00A020FC">
      <w:pPr>
        <w:spacing w:line="360" w:lineRule="auto"/>
        <w:ind w:left="720" w:hanging="720"/>
        <w:jc w:val="both"/>
        <w:rPr>
          <w:rFonts w:ascii="Arial" w:hAnsi="Arial" w:cs="Arial"/>
          <w:color w:val="000000"/>
          <w:lang w:val="en-GB"/>
        </w:rPr>
      </w:pPr>
    </w:p>
    <w:p w:rsidR="00A020FC" w:rsidRPr="00A020FC" w:rsidRDefault="00A020FC" w:rsidP="004E32BD">
      <w:pPr>
        <w:numPr>
          <w:ilvl w:val="0"/>
          <w:numId w:val="3"/>
        </w:numPr>
        <w:spacing w:line="360" w:lineRule="auto"/>
        <w:jc w:val="both"/>
        <w:rPr>
          <w:rFonts w:ascii="Arial" w:hAnsi="Arial" w:cs="Arial"/>
          <w:color w:val="000000"/>
          <w:u w:val="single"/>
          <w:lang w:val="en-GB"/>
        </w:rPr>
      </w:pPr>
      <w:r w:rsidRPr="00A020FC">
        <w:rPr>
          <w:rFonts w:ascii="Arial" w:hAnsi="Arial" w:cs="Arial"/>
          <w:color w:val="000000"/>
          <w:u w:val="single"/>
          <w:lang w:val="en-GB"/>
        </w:rPr>
        <w:t>Orlando CAS 40/10/2019</w:t>
      </w:r>
    </w:p>
    <w:p w:rsidR="00A020FC" w:rsidRPr="00A020FC" w:rsidRDefault="00A020FC" w:rsidP="00CD491A">
      <w:pPr>
        <w:spacing w:line="360" w:lineRule="auto"/>
        <w:ind w:left="360"/>
        <w:jc w:val="both"/>
        <w:rPr>
          <w:rFonts w:ascii="Arial" w:hAnsi="Arial" w:cs="Arial"/>
          <w:color w:val="000000"/>
          <w:lang w:val="en-GB"/>
        </w:rPr>
      </w:pPr>
      <w:r w:rsidRPr="00A020FC">
        <w:rPr>
          <w:rFonts w:ascii="Arial" w:hAnsi="Arial" w:cs="Arial"/>
          <w:color w:val="000000"/>
          <w:lang w:val="en-GB"/>
        </w:rPr>
        <w:t>The complainant is also Mr T Mhlongo. This case is also on the court roll af</w:t>
      </w:r>
      <w:r w:rsidR="00792034">
        <w:rPr>
          <w:rFonts w:ascii="Arial" w:hAnsi="Arial" w:cs="Arial"/>
          <w:color w:val="000000"/>
          <w:lang w:val="en-GB"/>
        </w:rPr>
        <w:t xml:space="preserve">ter prosecution was instituted. </w:t>
      </w:r>
      <w:r w:rsidRPr="00A020FC">
        <w:rPr>
          <w:rFonts w:ascii="Arial" w:hAnsi="Arial" w:cs="Arial"/>
          <w:color w:val="000000"/>
          <w:lang w:val="en-GB"/>
        </w:rPr>
        <w:t>On 07</w:t>
      </w:r>
      <w:r w:rsidR="00792034">
        <w:rPr>
          <w:rFonts w:ascii="Arial" w:hAnsi="Arial" w:cs="Arial"/>
          <w:color w:val="000000"/>
          <w:lang w:val="en-GB"/>
        </w:rPr>
        <w:t xml:space="preserve"> May </w:t>
      </w:r>
      <w:r w:rsidRPr="00A020FC">
        <w:rPr>
          <w:rFonts w:ascii="Arial" w:hAnsi="Arial" w:cs="Arial"/>
          <w:color w:val="000000"/>
          <w:lang w:val="en-GB"/>
        </w:rPr>
        <w:t>2021, warrants of arrest w</w:t>
      </w:r>
      <w:r w:rsidR="00792034">
        <w:rPr>
          <w:rFonts w:ascii="Arial" w:hAnsi="Arial" w:cs="Arial"/>
          <w:color w:val="000000"/>
          <w:lang w:val="en-GB"/>
        </w:rPr>
        <w:t>ere</w:t>
      </w:r>
      <w:r w:rsidRPr="00A020FC">
        <w:rPr>
          <w:rFonts w:ascii="Arial" w:hAnsi="Arial" w:cs="Arial"/>
          <w:color w:val="000000"/>
          <w:lang w:val="en-GB"/>
        </w:rPr>
        <w:t xml:space="preserve"> authorised aga</w:t>
      </w:r>
      <w:r w:rsidR="00CD491A">
        <w:rPr>
          <w:rFonts w:ascii="Arial" w:hAnsi="Arial" w:cs="Arial"/>
          <w:color w:val="000000"/>
          <w:lang w:val="en-GB"/>
        </w:rPr>
        <w:t>inst the two</w:t>
      </w:r>
      <w:r w:rsidR="00792034">
        <w:rPr>
          <w:rFonts w:ascii="Arial" w:hAnsi="Arial" w:cs="Arial"/>
          <w:color w:val="000000"/>
          <w:lang w:val="en-GB"/>
        </w:rPr>
        <w:t xml:space="preserve"> (2)</w:t>
      </w:r>
      <w:r w:rsidR="00CD491A">
        <w:rPr>
          <w:rFonts w:ascii="Arial" w:hAnsi="Arial" w:cs="Arial"/>
          <w:color w:val="000000"/>
          <w:lang w:val="en-GB"/>
        </w:rPr>
        <w:t xml:space="preserve"> accused. </w:t>
      </w:r>
      <w:r w:rsidRPr="00A020FC">
        <w:rPr>
          <w:rFonts w:ascii="Arial" w:hAnsi="Arial" w:cs="Arial"/>
          <w:color w:val="000000"/>
          <w:lang w:val="en-GB"/>
        </w:rPr>
        <w:t>As warrants of arrest were issued, it is unclear when the warrants will be executed as this function falls within the ambit of SAPS.</w:t>
      </w:r>
    </w:p>
    <w:p w:rsidR="00A020FC" w:rsidRPr="00A020FC" w:rsidRDefault="00A020FC" w:rsidP="00A020FC">
      <w:pPr>
        <w:spacing w:line="360" w:lineRule="auto"/>
        <w:ind w:left="720" w:hanging="720"/>
        <w:jc w:val="both"/>
        <w:rPr>
          <w:rFonts w:ascii="Arial" w:hAnsi="Arial" w:cs="Arial"/>
          <w:color w:val="000000"/>
          <w:lang w:val="en-GB"/>
        </w:rPr>
      </w:pPr>
    </w:p>
    <w:p w:rsidR="00A020FC" w:rsidRPr="00A020FC" w:rsidRDefault="00A020FC" w:rsidP="004E32BD">
      <w:pPr>
        <w:numPr>
          <w:ilvl w:val="0"/>
          <w:numId w:val="3"/>
        </w:numPr>
        <w:spacing w:line="360" w:lineRule="auto"/>
        <w:jc w:val="both"/>
        <w:rPr>
          <w:rFonts w:ascii="Arial" w:hAnsi="Arial" w:cs="Arial"/>
          <w:color w:val="000000"/>
          <w:lang w:val="en-GB"/>
        </w:rPr>
      </w:pPr>
      <w:r w:rsidRPr="00A020FC">
        <w:rPr>
          <w:rFonts w:ascii="Arial" w:hAnsi="Arial" w:cs="Arial"/>
          <w:color w:val="000000"/>
          <w:lang w:val="en-GB"/>
        </w:rPr>
        <w:t xml:space="preserve">None of the cases mentioned </w:t>
      </w:r>
      <w:r w:rsidR="00792034">
        <w:rPr>
          <w:rFonts w:ascii="Arial" w:hAnsi="Arial" w:cs="Arial"/>
          <w:color w:val="000000"/>
          <w:lang w:val="en-GB"/>
        </w:rPr>
        <w:t xml:space="preserve">above </w:t>
      </w:r>
      <w:r w:rsidRPr="00A020FC">
        <w:rPr>
          <w:rFonts w:ascii="Arial" w:hAnsi="Arial" w:cs="Arial"/>
          <w:color w:val="000000"/>
          <w:lang w:val="en-GB"/>
        </w:rPr>
        <w:t>were withdrawn.</w:t>
      </w:r>
    </w:p>
    <w:p w:rsidR="00FC52D5" w:rsidRPr="00FE64CB" w:rsidRDefault="00FC52D5" w:rsidP="00983C6B">
      <w:pPr>
        <w:rPr>
          <w:rFonts w:ascii="Arial" w:hAnsi="Arial" w:cs="Arial"/>
          <w:b/>
        </w:rPr>
      </w:pPr>
    </w:p>
    <w:sectPr w:rsidR="00FC52D5" w:rsidRPr="00FE64CB"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C95" w:rsidRDefault="000E3C95" w:rsidP="00913892">
      <w:r>
        <w:separator/>
      </w:r>
    </w:p>
  </w:endnote>
  <w:endnote w:type="continuationSeparator" w:id="0">
    <w:p w:rsidR="000E3C95" w:rsidRDefault="000E3C95"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0E3C95" w:rsidRPr="000E3C95">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C95" w:rsidRDefault="000E3C95" w:rsidP="00913892">
      <w:r>
        <w:separator/>
      </w:r>
    </w:p>
  </w:footnote>
  <w:footnote w:type="continuationSeparator" w:id="0">
    <w:p w:rsidR="000E3C95" w:rsidRDefault="000E3C95"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77B7"/>
    <w:multiLevelType w:val="hybridMultilevel"/>
    <w:tmpl w:val="B9A8FF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AC21558"/>
    <w:multiLevelType w:val="hybridMultilevel"/>
    <w:tmpl w:val="EB4A1AC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7971"/>
    <w:rsid w:val="00026EC0"/>
    <w:rsid w:val="00030927"/>
    <w:rsid w:val="00030AA9"/>
    <w:rsid w:val="0004105D"/>
    <w:rsid w:val="0004190C"/>
    <w:rsid w:val="00046588"/>
    <w:rsid w:val="00052CE2"/>
    <w:rsid w:val="0006774F"/>
    <w:rsid w:val="00070401"/>
    <w:rsid w:val="0007147A"/>
    <w:rsid w:val="00072E1B"/>
    <w:rsid w:val="0007655F"/>
    <w:rsid w:val="00080B73"/>
    <w:rsid w:val="000A34E5"/>
    <w:rsid w:val="000A3DA5"/>
    <w:rsid w:val="000A74C9"/>
    <w:rsid w:val="000B5E45"/>
    <w:rsid w:val="000C01D4"/>
    <w:rsid w:val="000D4F57"/>
    <w:rsid w:val="000E3C95"/>
    <w:rsid w:val="000E6772"/>
    <w:rsid w:val="000E7085"/>
    <w:rsid w:val="000E76BA"/>
    <w:rsid w:val="000F24EB"/>
    <w:rsid w:val="000F7117"/>
    <w:rsid w:val="00105174"/>
    <w:rsid w:val="00110B8F"/>
    <w:rsid w:val="00110EC8"/>
    <w:rsid w:val="00120775"/>
    <w:rsid w:val="00125D94"/>
    <w:rsid w:val="00130BDB"/>
    <w:rsid w:val="001314B9"/>
    <w:rsid w:val="00134C16"/>
    <w:rsid w:val="001354F5"/>
    <w:rsid w:val="0014029F"/>
    <w:rsid w:val="00144111"/>
    <w:rsid w:val="00156483"/>
    <w:rsid w:val="001702F2"/>
    <w:rsid w:val="00173403"/>
    <w:rsid w:val="001774BC"/>
    <w:rsid w:val="001848C4"/>
    <w:rsid w:val="00192D26"/>
    <w:rsid w:val="00194B05"/>
    <w:rsid w:val="0019515C"/>
    <w:rsid w:val="001A6D2A"/>
    <w:rsid w:val="001B00F0"/>
    <w:rsid w:val="001B51B9"/>
    <w:rsid w:val="001C7F3F"/>
    <w:rsid w:val="001D2E53"/>
    <w:rsid w:val="001D4F07"/>
    <w:rsid w:val="001E1BE7"/>
    <w:rsid w:val="001F41F3"/>
    <w:rsid w:val="001F445E"/>
    <w:rsid w:val="00203F6A"/>
    <w:rsid w:val="00213182"/>
    <w:rsid w:val="0021549B"/>
    <w:rsid w:val="002269FD"/>
    <w:rsid w:val="00262ACE"/>
    <w:rsid w:val="00263360"/>
    <w:rsid w:val="00275216"/>
    <w:rsid w:val="0027707E"/>
    <w:rsid w:val="0028030F"/>
    <w:rsid w:val="00281574"/>
    <w:rsid w:val="002857B6"/>
    <w:rsid w:val="00286311"/>
    <w:rsid w:val="00291065"/>
    <w:rsid w:val="002A0DB1"/>
    <w:rsid w:val="002B2B31"/>
    <w:rsid w:val="002B6D18"/>
    <w:rsid w:val="002C719B"/>
    <w:rsid w:val="002D5BF7"/>
    <w:rsid w:val="002D7BBD"/>
    <w:rsid w:val="002E7253"/>
    <w:rsid w:val="002E79C9"/>
    <w:rsid w:val="002F22DD"/>
    <w:rsid w:val="0031652F"/>
    <w:rsid w:val="00322BA4"/>
    <w:rsid w:val="003401CA"/>
    <w:rsid w:val="0034203B"/>
    <w:rsid w:val="00346942"/>
    <w:rsid w:val="003520B5"/>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E72AB"/>
    <w:rsid w:val="003F2E8D"/>
    <w:rsid w:val="003F3BE0"/>
    <w:rsid w:val="003F5064"/>
    <w:rsid w:val="003F6245"/>
    <w:rsid w:val="004031F8"/>
    <w:rsid w:val="00417DB4"/>
    <w:rsid w:val="00422DF6"/>
    <w:rsid w:val="00431C9F"/>
    <w:rsid w:val="00433C19"/>
    <w:rsid w:val="00436057"/>
    <w:rsid w:val="00436842"/>
    <w:rsid w:val="00440FFF"/>
    <w:rsid w:val="00441BD5"/>
    <w:rsid w:val="004443E6"/>
    <w:rsid w:val="00447BA5"/>
    <w:rsid w:val="004572CE"/>
    <w:rsid w:val="00465448"/>
    <w:rsid w:val="00465A51"/>
    <w:rsid w:val="00473FF3"/>
    <w:rsid w:val="004926BD"/>
    <w:rsid w:val="004B6B6B"/>
    <w:rsid w:val="004E32BD"/>
    <w:rsid w:val="004E7CD4"/>
    <w:rsid w:val="004F6FEC"/>
    <w:rsid w:val="00502868"/>
    <w:rsid w:val="00511181"/>
    <w:rsid w:val="00515B6A"/>
    <w:rsid w:val="005160F8"/>
    <w:rsid w:val="0054211D"/>
    <w:rsid w:val="005454FB"/>
    <w:rsid w:val="005601A1"/>
    <w:rsid w:val="00572F09"/>
    <w:rsid w:val="005772C1"/>
    <w:rsid w:val="005835BC"/>
    <w:rsid w:val="005856A7"/>
    <w:rsid w:val="00585897"/>
    <w:rsid w:val="00586FCA"/>
    <w:rsid w:val="00590888"/>
    <w:rsid w:val="005A2F69"/>
    <w:rsid w:val="005A42CF"/>
    <w:rsid w:val="005B6209"/>
    <w:rsid w:val="005C4580"/>
    <w:rsid w:val="005D1EEF"/>
    <w:rsid w:val="005E365A"/>
    <w:rsid w:val="005E6608"/>
    <w:rsid w:val="00604F50"/>
    <w:rsid w:val="00611D96"/>
    <w:rsid w:val="00612214"/>
    <w:rsid w:val="00620DBB"/>
    <w:rsid w:val="00625CD7"/>
    <w:rsid w:val="00630932"/>
    <w:rsid w:val="0064539A"/>
    <w:rsid w:val="00653FE5"/>
    <w:rsid w:val="006577BD"/>
    <w:rsid w:val="00661BE2"/>
    <w:rsid w:val="00670788"/>
    <w:rsid w:val="0067545A"/>
    <w:rsid w:val="006959E4"/>
    <w:rsid w:val="006A35FB"/>
    <w:rsid w:val="006A4983"/>
    <w:rsid w:val="006A5548"/>
    <w:rsid w:val="006B0F80"/>
    <w:rsid w:val="006C0567"/>
    <w:rsid w:val="006D21F9"/>
    <w:rsid w:val="006D7E71"/>
    <w:rsid w:val="006E7BC1"/>
    <w:rsid w:val="006F2454"/>
    <w:rsid w:val="006F63D7"/>
    <w:rsid w:val="007120E2"/>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2034"/>
    <w:rsid w:val="007961D4"/>
    <w:rsid w:val="007B340B"/>
    <w:rsid w:val="007B7829"/>
    <w:rsid w:val="007C0AC3"/>
    <w:rsid w:val="007C1863"/>
    <w:rsid w:val="007C2259"/>
    <w:rsid w:val="007E6925"/>
    <w:rsid w:val="007E7201"/>
    <w:rsid w:val="007F2B0B"/>
    <w:rsid w:val="007F3217"/>
    <w:rsid w:val="0080509D"/>
    <w:rsid w:val="00814917"/>
    <w:rsid w:val="008169B8"/>
    <w:rsid w:val="00827AC9"/>
    <w:rsid w:val="00846897"/>
    <w:rsid w:val="00860D16"/>
    <w:rsid w:val="008616A2"/>
    <w:rsid w:val="00865132"/>
    <w:rsid w:val="008769EF"/>
    <w:rsid w:val="00881381"/>
    <w:rsid w:val="00892846"/>
    <w:rsid w:val="0089703D"/>
    <w:rsid w:val="008A1398"/>
    <w:rsid w:val="008A1837"/>
    <w:rsid w:val="008B0AB6"/>
    <w:rsid w:val="008B1BCF"/>
    <w:rsid w:val="008C1A56"/>
    <w:rsid w:val="008D4373"/>
    <w:rsid w:val="008E312C"/>
    <w:rsid w:val="008E78E6"/>
    <w:rsid w:val="008F366F"/>
    <w:rsid w:val="008F6A5A"/>
    <w:rsid w:val="009025C1"/>
    <w:rsid w:val="00905C38"/>
    <w:rsid w:val="00911E50"/>
    <w:rsid w:val="00913892"/>
    <w:rsid w:val="00917F4E"/>
    <w:rsid w:val="0092193B"/>
    <w:rsid w:val="009229AD"/>
    <w:rsid w:val="0094372F"/>
    <w:rsid w:val="009541F2"/>
    <w:rsid w:val="009551F2"/>
    <w:rsid w:val="00973033"/>
    <w:rsid w:val="009761A7"/>
    <w:rsid w:val="00983C6B"/>
    <w:rsid w:val="009853D5"/>
    <w:rsid w:val="009868D6"/>
    <w:rsid w:val="0098762D"/>
    <w:rsid w:val="009A755B"/>
    <w:rsid w:val="009B0CAB"/>
    <w:rsid w:val="009C416B"/>
    <w:rsid w:val="009D1805"/>
    <w:rsid w:val="009D4F78"/>
    <w:rsid w:val="009D6016"/>
    <w:rsid w:val="009E0268"/>
    <w:rsid w:val="009E1C96"/>
    <w:rsid w:val="009F17AE"/>
    <w:rsid w:val="009F1B70"/>
    <w:rsid w:val="009F2D5C"/>
    <w:rsid w:val="00A020FC"/>
    <w:rsid w:val="00A13BBD"/>
    <w:rsid w:val="00A42301"/>
    <w:rsid w:val="00A4711C"/>
    <w:rsid w:val="00A5290F"/>
    <w:rsid w:val="00A5364A"/>
    <w:rsid w:val="00A623F2"/>
    <w:rsid w:val="00A64328"/>
    <w:rsid w:val="00A6432A"/>
    <w:rsid w:val="00A66729"/>
    <w:rsid w:val="00A70AFC"/>
    <w:rsid w:val="00A7136B"/>
    <w:rsid w:val="00A85935"/>
    <w:rsid w:val="00AA13DE"/>
    <w:rsid w:val="00AA2AB0"/>
    <w:rsid w:val="00AA39AC"/>
    <w:rsid w:val="00AA5AB5"/>
    <w:rsid w:val="00AD0B35"/>
    <w:rsid w:val="00AD39F4"/>
    <w:rsid w:val="00AD7B7A"/>
    <w:rsid w:val="00AF0F1A"/>
    <w:rsid w:val="00AF5D91"/>
    <w:rsid w:val="00B021CE"/>
    <w:rsid w:val="00B13369"/>
    <w:rsid w:val="00B170EA"/>
    <w:rsid w:val="00B26AB3"/>
    <w:rsid w:val="00B40A2F"/>
    <w:rsid w:val="00B45421"/>
    <w:rsid w:val="00B46E62"/>
    <w:rsid w:val="00B553A6"/>
    <w:rsid w:val="00B76C9E"/>
    <w:rsid w:val="00B8345D"/>
    <w:rsid w:val="00B958BA"/>
    <w:rsid w:val="00B962D2"/>
    <w:rsid w:val="00BA3361"/>
    <w:rsid w:val="00BA3A67"/>
    <w:rsid w:val="00BA61AF"/>
    <w:rsid w:val="00BB53A8"/>
    <w:rsid w:val="00BB7991"/>
    <w:rsid w:val="00BC1021"/>
    <w:rsid w:val="00BC2DC7"/>
    <w:rsid w:val="00BC7AFB"/>
    <w:rsid w:val="00BD3180"/>
    <w:rsid w:val="00BD597B"/>
    <w:rsid w:val="00BD6D36"/>
    <w:rsid w:val="00BF0672"/>
    <w:rsid w:val="00BF0809"/>
    <w:rsid w:val="00BF1930"/>
    <w:rsid w:val="00BF1FB2"/>
    <w:rsid w:val="00BF738D"/>
    <w:rsid w:val="00C15423"/>
    <w:rsid w:val="00C15D71"/>
    <w:rsid w:val="00C31057"/>
    <w:rsid w:val="00C331B7"/>
    <w:rsid w:val="00C360AA"/>
    <w:rsid w:val="00C3772F"/>
    <w:rsid w:val="00C41A50"/>
    <w:rsid w:val="00C71126"/>
    <w:rsid w:val="00C72A2D"/>
    <w:rsid w:val="00C75ACC"/>
    <w:rsid w:val="00C770B6"/>
    <w:rsid w:val="00C81ABF"/>
    <w:rsid w:val="00C84899"/>
    <w:rsid w:val="00C8589D"/>
    <w:rsid w:val="00C877EE"/>
    <w:rsid w:val="00C904B6"/>
    <w:rsid w:val="00C90886"/>
    <w:rsid w:val="00C95F59"/>
    <w:rsid w:val="00CB2778"/>
    <w:rsid w:val="00CC239F"/>
    <w:rsid w:val="00CC3978"/>
    <w:rsid w:val="00CC576B"/>
    <w:rsid w:val="00CC7543"/>
    <w:rsid w:val="00CD042D"/>
    <w:rsid w:val="00CD3DB4"/>
    <w:rsid w:val="00CD491A"/>
    <w:rsid w:val="00CD4D18"/>
    <w:rsid w:val="00CE0598"/>
    <w:rsid w:val="00CE2A17"/>
    <w:rsid w:val="00CE2AA2"/>
    <w:rsid w:val="00CE6B8A"/>
    <w:rsid w:val="00CF1B81"/>
    <w:rsid w:val="00D209A0"/>
    <w:rsid w:val="00D222F0"/>
    <w:rsid w:val="00D24750"/>
    <w:rsid w:val="00D3067D"/>
    <w:rsid w:val="00D30E90"/>
    <w:rsid w:val="00D41538"/>
    <w:rsid w:val="00D463C8"/>
    <w:rsid w:val="00D50C5D"/>
    <w:rsid w:val="00D56B43"/>
    <w:rsid w:val="00D6158A"/>
    <w:rsid w:val="00D651E4"/>
    <w:rsid w:val="00D72E9E"/>
    <w:rsid w:val="00D74CDB"/>
    <w:rsid w:val="00D75351"/>
    <w:rsid w:val="00D764A0"/>
    <w:rsid w:val="00D76DA7"/>
    <w:rsid w:val="00D80139"/>
    <w:rsid w:val="00D86E52"/>
    <w:rsid w:val="00D93520"/>
    <w:rsid w:val="00D93903"/>
    <w:rsid w:val="00DA29F5"/>
    <w:rsid w:val="00DA495F"/>
    <w:rsid w:val="00DB11B2"/>
    <w:rsid w:val="00DC255C"/>
    <w:rsid w:val="00DC592F"/>
    <w:rsid w:val="00DC7CDA"/>
    <w:rsid w:val="00DD5316"/>
    <w:rsid w:val="00DE1284"/>
    <w:rsid w:val="00DF2638"/>
    <w:rsid w:val="00E1080E"/>
    <w:rsid w:val="00E17F42"/>
    <w:rsid w:val="00E21A4E"/>
    <w:rsid w:val="00E21A66"/>
    <w:rsid w:val="00E30F9B"/>
    <w:rsid w:val="00E44AFC"/>
    <w:rsid w:val="00E55AFD"/>
    <w:rsid w:val="00EA4D5C"/>
    <w:rsid w:val="00EA53D2"/>
    <w:rsid w:val="00EA7A64"/>
    <w:rsid w:val="00EB16DD"/>
    <w:rsid w:val="00EB54FA"/>
    <w:rsid w:val="00EB5C9A"/>
    <w:rsid w:val="00EC5379"/>
    <w:rsid w:val="00EC717C"/>
    <w:rsid w:val="00ED072E"/>
    <w:rsid w:val="00ED5CF6"/>
    <w:rsid w:val="00EE1177"/>
    <w:rsid w:val="00EE6AD6"/>
    <w:rsid w:val="00EF081C"/>
    <w:rsid w:val="00EF2E4B"/>
    <w:rsid w:val="00EF32C9"/>
    <w:rsid w:val="00F03144"/>
    <w:rsid w:val="00F061D6"/>
    <w:rsid w:val="00F20EAD"/>
    <w:rsid w:val="00F220CD"/>
    <w:rsid w:val="00F26948"/>
    <w:rsid w:val="00F26B86"/>
    <w:rsid w:val="00F27500"/>
    <w:rsid w:val="00F31805"/>
    <w:rsid w:val="00F3487E"/>
    <w:rsid w:val="00F36003"/>
    <w:rsid w:val="00F400F2"/>
    <w:rsid w:val="00F475A6"/>
    <w:rsid w:val="00F5419D"/>
    <w:rsid w:val="00F55893"/>
    <w:rsid w:val="00F63F57"/>
    <w:rsid w:val="00F646C9"/>
    <w:rsid w:val="00F72F0D"/>
    <w:rsid w:val="00F739F4"/>
    <w:rsid w:val="00F80E79"/>
    <w:rsid w:val="00F845F2"/>
    <w:rsid w:val="00F86709"/>
    <w:rsid w:val="00F91926"/>
    <w:rsid w:val="00F95D9E"/>
    <w:rsid w:val="00FA26A6"/>
    <w:rsid w:val="00FA4D8E"/>
    <w:rsid w:val="00FA5D48"/>
    <w:rsid w:val="00FC52D5"/>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paragraph" w:styleId="Heading1">
    <w:name w:val="heading 1"/>
    <w:basedOn w:val="Normal"/>
    <w:link w:val="Heading1Char"/>
    <w:uiPriority w:val="9"/>
    <w:qFormat/>
    <w:locked/>
    <w:rsid w:val="00FC52D5"/>
    <w:pPr>
      <w:spacing w:before="100" w:beforeAutospacing="1" w:after="100" w:afterAutospacing="1"/>
      <w:outlineLvl w:val="0"/>
    </w:pPr>
    <w:rPr>
      <w:b/>
      <w:bCs/>
      <w:kern w:val="36"/>
      <w:sz w:val="48"/>
      <w:szCs w:val="48"/>
      <w:lang w:val="en-ZA"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character" w:customStyle="1" w:styleId="Heading1Char">
    <w:name w:val="Heading 1 Char"/>
    <w:link w:val="Heading1"/>
    <w:uiPriority w:val="9"/>
    <w:rsid w:val="00FC52D5"/>
    <w:rPr>
      <w:rFonts w:ascii="Times New Roman" w:eastAsia="Times New Roman" w:hAnsi="Times New Roman"/>
      <w:b/>
      <w:bCs/>
      <w:kern w:val="36"/>
      <w:sz w:val="48"/>
      <w:szCs w:val="48"/>
    </w:rPr>
  </w:style>
  <w:style w:type="character" w:styleId="Hyperlink">
    <w:name w:val="Hyperlink"/>
    <w:uiPriority w:val="99"/>
    <w:semiHidden/>
    <w:unhideWhenUsed/>
    <w:rsid w:val="00FC52D5"/>
    <w:rPr>
      <w:color w:val="0000FF"/>
      <w:u w:val="single"/>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650720797">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p.powerbi.com/MobileRedirect.html?action=OpenReport&amp;groupObjectId=a718c380-8231-44e2-aa89-0c472b16d0f1&amp;reportObjectId=7ae5059e-cd57-4e56-bef2-56a1dc5ef483&amp;ctid=fe797821-586d-4735-a218-5224508e48b8&amp;reportPage=ReportSection0142d9ddb9273b94134a&amp;pbi_source=copyvisualim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3822</CharactersWithSpaces>
  <SharedDoc>false</SharedDoc>
  <HLinks>
    <vt:vector size="6" baseType="variant">
      <vt:variant>
        <vt:i4>3997799</vt:i4>
      </vt:variant>
      <vt:variant>
        <vt:i4>0</vt:i4>
      </vt:variant>
      <vt:variant>
        <vt:i4>0</vt:i4>
      </vt:variant>
      <vt:variant>
        <vt:i4>5</vt:i4>
      </vt:variant>
      <vt:variant>
        <vt:lpwstr>https://app.powerbi.com/MobileRedirect.html?action=OpenReport&amp;groupObjectId=a718c380-8231-44e2-aa89-0c472b16d0f1&amp;reportObjectId=7ae5059e-cd57-4e56-bef2-56a1dc5ef483&amp;ctid=fe797821-586d-4735-a218-5224508e48b8&amp;reportPage=ReportSection0142d9ddb9273b94134a&amp;pbi_source=copyvisualim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2022-05-09T08:15:00Z</cp:lastPrinted>
  <dcterms:created xsi:type="dcterms:W3CDTF">2022-05-26T07:37:00Z</dcterms:created>
  <dcterms:modified xsi:type="dcterms:W3CDTF">2022-05-26T07:37:00Z</dcterms:modified>
</cp:coreProperties>
</file>