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2701A1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47756" w:rsidRPr="002701A1">
        <w:rPr>
          <w:rFonts w:cs="Arial"/>
          <w:sz w:val="22"/>
          <w:szCs w:val="22"/>
          <w:u w:val="none"/>
          <w:lang w:val="en-ZA"/>
        </w:rPr>
        <w:t>1</w:t>
      </w:r>
      <w:r w:rsidR="002701A1" w:rsidRPr="002701A1">
        <w:rPr>
          <w:rFonts w:cs="Arial"/>
          <w:sz w:val="22"/>
          <w:szCs w:val="22"/>
          <w:u w:val="none"/>
          <w:lang w:val="en-ZA"/>
        </w:rPr>
        <w:t>328</w:t>
      </w:r>
    </w:p>
    <w:p w:rsidR="003F77CD" w:rsidRPr="002701A1" w:rsidRDefault="003F77CD" w:rsidP="003F77CD">
      <w:pPr>
        <w:rPr>
          <w:rFonts w:ascii="Arial" w:hAnsi="Arial" w:cs="Arial"/>
          <w:lang w:val="en-ZA" w:eastAsia="x-none"/>
        </w:rPr>
      </w:pPr>
    </w:p>
    <w:p w:rsidR="002701A1" w:rsidRPr="002701A1" w:rsidRDefault="002701A1" w:rsidP="002701A1">
      <w:pPr>
        <w:spacing w:after="267" w:line="249" w:lineRule="auto"/>
        <w:ind w:left="818" w:hanging="818"/>
        <w:rPr>
          <w:rFonts w:ascii="Arial" w:hAnsi="Arial" w:cs="Arial"/>
          <w:b/>
        </w:rPr>
      </w:pPr>
      <w:r w:rsidRPr="002701A1">
        <w:rPr>
          <w:rFonts w:ascii="Arial" w:hAnsi="Arial" w:cs="Arial"/>
          <w:b/>
        </w:rPr>
        <w:t>1328.</w:t>
      </w:r>
      <w:r w:rsidRPr="002701A1">
        <w:rPr>
          <w:rFonts w:ascii="Arial" w:hAnsi="Arial" w:cs="Arial"/>
          <w:b/>
        </w:rPr>
        <w:tab/>
      </w:r>
      <w:proofErr w:type="spellStart"/>
      <w:r w:rsidRPr="002701A1">
        <w:rPr>
          <w:rFonts w:ascii="Arial" w:hAnsi="Arial" w:cs="Arial"/>
          <w:b/>
        </w:rPr>
        <w:t>Mr</w:t>
      </w:r>
      <w:proofErr w:type="spellEnd"/>
      <w:r w:rsidRPr="002701A1">
        <w:rPr>
          <w:rFonts w:ascii="Arial" w:hAnsi="Arial" w:cs="Arial"/>
          <w:b/>
        </w:rPr>
        <w:t xml:space="preserve"> D C Ross (DA) to ask the Minister of Transport:</w:t>
      </w:r>
    </w:p>
    <w:p w:rsidR="002701A1" w:rsidRPr="002701A1" w:rsidRDefault="002701A1" w:rsidP="00507FFA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2701A1">
        <w:rPr>
          <w:rFonts w:ascii="Arial" w:hAnsi="Arial" w:cs="Arial"/>
        </w:rPr>
        <w:t>(1)</w:t>
      </w:r>
      <w:r w:rsidRPr="002701A1">
        <w:rPr>
          <w:rFonts w:ascii="Arial" w:hAnsi="Arial" w:cs="Arial"/>
        </w:rPr>
        <w:tab/>
        <w:t>(a) What number of e-toll invoices have been issued in each month (</w:t>
      </w:r>
      <w:proofErr w:type="spellStart"/>
      <w:r w:rsidRPr="002701A1">
        <w:rPr>
          <w:rFonts w:ascii="Arial" w:hAnsi="Arial" w:cs="Arial"/>
        </w:rPr>
        <w:t>i</w:t>
      </w:r>
      <w:proofErr w:type="spellEnd"/>
      <w:r w:rsidRPr="002701A1">
        <w:rPr>
          <w:rFonts w:ascii="Arial" w:hAnsi="Arial" w:cs="Arial"/>
        </w:rPr>
        <w:t>) in the (aa) 2015-16 and (bb) 2016-17 financial years and (ii) since 1 April 2017 as part of the Gauteng Freeway Improvement Project and (b) what number of the specified invoices have been paid;</w:t>
      </w:r>
    </w:p>
    <w:p w:rsidR="002701A1" w:rsidRPr="002701A1" w:rsidRDefault="002701A1" w:rsidP="00507FFA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2701A1">
        <w:rPr>
          <w:rFonts w:ascii="Arial" w:hAnsi="Arial" w:cs="Arial"/>
        </w:rPr>
        <w:t>(2)</w:t>
      </w:r>
      <w:r w:rsidRPr="002701A1">
        <w:rPr>
          <w:rFonts w:ascii="Arial" w:hAnsi="Arial" w:cs="Arial"/>
        </w:rPr>
        <w:tab/>
      </w:r>
      <w:proofErr w:type="gramStart"/>
      <w:r w:rsidRPr="002701A1">
        <w:rPr>
          <w:rFonts w:ascii="Arial" w:hAnsi="Arial" w:cs="Arial"/>
        </w:rPr>
        <w:t>what</w:t>
      </w:r>
      <w:proofErr w:type="gramEnd"/>
      <w:r w:rsidRPr="002701A1">
        <w:rPr>
          <w:rFonts w:ascii="Arial" w:hAnsi="Arial" w:cs="Arial"/>
        </w:rPr>
        <w:t xml:space="preserve"> is the (a) current compliance rate and (b) total outstanding amount owed by (</w:t>
      </w:r>
      <w:proofErr w:type="spellStart"/>
      <w:r w:rsidRPr="002701A1">
        <w:rPr>
          <w:rFonts w:ascii="Arial" w:hAnsi="Arial" w:cs="Arial"/>
        </w:rPr>
        <w:t>i</w:t>
      </w:r>
      <w:proofErr w:type="spellEnd"/>
      <w:r w:rsidRPr="002701A1">
        <w:rPr>
          <w:rFonts w:ascii="Arial" w:hAnsi="Arial" w:cs="Arial"/>
        </w:rPr>
        <w:t xml:space="preserve">) registered </w:t>
      </w:r>
      <w:r w:rsidRPr="002701A1">
        <w:rPr>
          <w:rFonts w:ascii="Arial" w:hAnsi="Arial" w:cs="Arial"/>
          <w:color w:val="000000"/>
        </w:rPr>
        <w:t>and</w:t>
      </w:r>
      <w:r w:rsidRPr="002701A1">
        <w:rPr>
          <w:rFonts w:ascii="Arial" w:hAnsi="Arial" w:cs="Arial"/>
        </w:rPr>
        <w:t xml:space="preserve"> (ii) nonregistered e-toll users in each case?</w:t>
      </w:r>
      <w:r w:rsidRPr="002701A1">
        <w:rPr>
          <w:rFonts w:ascii="Arial" w:hAnsi="Arial" w:cs="Arial"/>
        </w:rPr>
        <w:tab/>
        <w:t>NW1470E</w:t>
      </w:r>
    </w:p>
    <w:p w:rsidR="002701A1" w:rsidRPr="004B1C18" w:rsidRDefault="002701A1" w:rsidP="00507FFA">
      <w:pPr>
        <w:ind w:left="709" w:hanging="709"/>
        <w:rPr>
          <w:rFonts w:ascii="Arial" w:hAnsi="Arial" w:cs="Arial"/>
          <w:lang w:val="en-ZA" w:eastAsia="x-none"/>
        </w:rPr>
      </w:pPr>
    </w:p>
    <w:p w:rsidR="004B1C18" w:rsidRPr="003E4828" w:rsidRDefault="00507FFA" w:rsidP="004B1C18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4B1C18" w:rsidRDefault="003E4828" w:rsidP="00507FFA">
      <w:pPr>
        <w:pStyle w:val="ListParagraph"/>
        <w:numPr>
          <w:ilvl w:val="0"/>
          <w:numId w:val="14"/>
        </w:numPr>
        <w:ind w:hanging="72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table below indicates the number of invoices issued and paid for each month since 1 April 2015 to 31 March 2017. The information for April 2017 is not yet available, b</w:t>
      </w:r>
      <w:r w:rsidR="00507FFA">
        <w:rPr>
          <w:rFonts w:ascii="Arial" w:hAnsi="Arial" w:cs="Arial"/>
          <w:lang w:val="en-ZA" w:eastAsia="x-none"/>
        </w:rPr>
        <w:t>ut will be submitted once it is available.</w:t>
      </w:r>
    </w:p>
    <w:p w:rsidR="003E4828" w:rsidRDefault="003E4828" w:rsidP="003E4828">
      <w:pPr>
        <w:ind w:left="709"/>
        <w:rPr>
          <w:rFonts w:ascii="Arial" w:hAnsi="Arial" w:cs="Arial"/>
          <w:lang w:val="en-ZA" w:eastAsia="x-none"/>
        </w:rPr>
      </w:pPr>
      <w:r w:rsidRPr="003E4828">
        <w:rPr>
          <w:noProof/>
          <w:lang w:val="en-ZA" w:eastAsia="en-ZA"/>
        </w:rPr>
        <w:drawing>
          <wp:inline distT="0" distB="0" distL="0" distR="0">
            <wp:extent cx="3752850" cy="496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28" w:rsidRDefault="003E4828" w:rsidP="000705C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lastRenderedPageBreak/>
        <w:t xml:space="preserve">SANRAL calculates the compliance rate in Rand value due to invoices varying in terms of tariff due to class of vehicle, time-of-day, frequent user discount, etc. Additionally, it should also be noted that once a vehicle reaches the monthly cap, invoices are still issued even though the value is zero. </w:t>
      </w:r>
    </w:p>
    <w:p w:rsidR="003A062D" w:rsidRDefault="003A062D" w:rsidP="000705C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compliance rate for February 2017, based on Rand value was 29%.</w:t>
      </w:r>
    </w:p>
    <w:p w:rsidR="003A062D" w:rsidRPr="003E4828" w:rsidRDefault="003A062D" w:rsidP="000705C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Due to the year-end process</w:t>
      </w:r>
      <w:r w:rsidR="005B7413">
        <w:rPr>
          <w:rFonts w:ascii="Arial" w:hAnsi="Arial" w:cs="Arial"/>
          <w:lang w:val="en-ZA" w:eastAsia="x-none"/>
        </w:rPr>
        <w:t>es</w:t>
      </w:r>
      <w:r>
        <w:rPr>
          <w:rFonts w:ascii="Arial" w:hAnsi="Arial" w:cs="Arial"/>
          <w:lang w:val="en-ZA" w:eastAsia="x-none"/>
        </w:rPr>
        <w:t xml:space="preserve"> and audits still to be concluded, the value of outstanding debt can’t be disclosed. This wil</w:t>
      </w:r>
      <w:r w:rsidR="00507FFA">
        <w:rPr>
          <w:rFonts w:ascii="Arial" w:hAnsi="Arial" w:cs="Arial"/>
          <w:lang w:val="en-ZA" w:eastAsia="x-none"/>
        </w:rPr>
        <w:t>l be available once the Auditor-</w:t>
      </w:r>
      <w:r>
        <w:rPr>
          <w:rFonts w:ascii="Arial" w:hAnsi="Arial" w:cs="Arial"/>
          <w:lang w:val="en-ZA" w:eastAsia="x-none"/>
        </w:rPr>
        <w:t xml:space="preserve">General </w:t>
      </w:r>
      <w:r w:rsidR="000705C8">
        <w:rPr>
          <w:rFonts w:ascii="Arial" w:hAnsi="Arial" w:cs="Arial"/>
          <w:lang w:val="en-ZA" w:eastAsia="x-none"/>
        </w:rPr>
        <w:t>has concluded</w:t>
      </w:r>
      <w:r>
        <w:rPr>
          <w:rFonts w:ascii="Arial" w:hAnsi="Arial" w:cs="Arial"/>
          <w:lang w:val="en-ZA" w:eastAsia="x-none"/>
        </w:rPr>
        <w:t xml:space="preserve"> the audit on 31 July 2017. </w:t>
      </w:r>
      <w:r w:rsidR="005B7413">
        <w:rPr>
          <w:rFonts w:ascii="Arial" w:hAnsi="Arial" w:cs="Arial"/>
          <w:lang w:val="en-ZA" w:eastAsia="x-none"/>
        </w:rPr>
        <w:t>The audited results a</w:t>
      </w:r>
      <w:r>
        <w:rPr>
          <w:rFonts w:ascii="Arial" w:hAnsi="Arial" w:cs="Arial"/>
          <w:lang w:val="en-ZA" w:eastAsia="x-none"/>
        </w:rPr>
        <w:t xml:space="preserve">s at 31 March 2016, </w:t>
      </w:r>
      <w:r w:rsidR="005B7413">
        <w:rPr>
          <w:rFonts w:ascii="Arial" w:hAnsi="Arial" w:cs="Arial"/>
          <w:lang w:val="en-ZA" w:eastAsia="x-none"/>
        </w:rPr>
        <w:t xml:space="preserve">reflects </w:t>
      </w:r>
      <w:r>
        <w:rPr>
          <w:rFonts w:ascii="Arial" w:hAnsi="Arial" w:cs="Arial"/>
          <w:lang w:val="en-ZA" w:eastAsia="x-none"/>
        </w:rPr>
        <w:t>the outstanding value</w:t>
      </w:r>
      <w:r w:rsidR="005B7413">
        <w:rPr>
          <w:rFonts w:ascii="Arial" w:hAnsi="Arial" w:cs="Arial"/>
          <w:lang w:val="en-ZA" w:eastAsia="x-none"/>
        </w:rPr>
        <w:t xml:space="preserve"> (trade receivables)</w:t>
      </w:r>
      <w:r>
        <w:rPr>
          <w:rFonts w:ascii="Arial" w:hAnsi="Arial" w:cs="Arial"/>
          <w:lang w:val="en-ZA" w:eastAsia="x-none"/>
        </w:rPr>
        <w:t>, which would be for unregistered users</w:t>
      </w:r>
      <w:r w:rsidR="005B7413">
        <w:rPr>
          <w:rFonts w:ascii="Arial" w:hAnsi="Arial" w:cs="Arial"/>
          <w:lang w:val="en-ZA" w:eastAsia="x-none"/>
        </w:rPr>
        <w:t>,</w:t>
      </w:r>
      <w:r>
        <w:rPr>
          <w:rFonts w:ascii="Arial" w:hAnsi="Arial" w:cs="Arial"/>
          <w:lang w:val="en-ZA" w:eastAsia="x-none"/>
        </w:rPr>
        <w:t xml:space="preserve"> as R</w:t>
      </w:r>
      <w:r w:rsidR="005B7413">
        <w:rPr>
          <w:rFonts w:ascii="Arial" w:hAnsi="Arial" w:cs="Arial"/>
          <w:lang w:val="en-ZA" w:eastAsia="x-none"/>
        </w:rPr>
        <w:t>7 206 million.</w:t>
      </w:r>
    </w:p>
    <w:p w:rsidR="003E4828" w:rsidRPr="004B1C18" w:rsidRDefault="003E4828" w:rsidP="000705C8">
      <w:pPr>
        <w:pStyle w:val="ListParagraph"/>
        <w:jc w:val="both"/>
        <w:rPr>
          <w:rFonts w:ascii="Arial" w:hAnsi="Arial" w:cs="Arial"/>
          <w:lang w:val="en-ZA" w:eastAsia="x-none"/>
        </w:rPr>
      </w:pPr>
    </w:p>
    <w:sectPr w:rsidR="003E4828" w:rsidRPr="004B1C18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8A" w:rsidRDefault="00B5338A" w:rsidP="00DB1508">
      <w:pPr>
        <w:spacing w:after="0" w:line="240" w:lineRule="auto"/>
      </w:pPr>
      <w:r>
        <w:separator/>
      </w:r>
    </w:p>
  </w:endnote>
  <w:endnote w:type="continuationSeparator" w:id="0">
    <w:p w:rsidR="00B5338A" w:rsidRDefault="00B5338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8A" w:rsidRDefault="00B5338A" w:rsidP="00DB1508">
      <w:pPr>
        <w:spacing w:after="0" w:line="240" w:lineRule="auto"/>
      </w:pPr>
      <w:r>
        <w:separator/>
      </w:r>
    </w:p>
  </w:footnote>
  <w:footnote w:type="continuationSeparator" w:id="0">
    <w:p w:rsidR="00B5338A" w:rsidRDefault="00B5338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2F36"/>
    <w:multiLevelType w:val="hybridMultilevel"/>
    <w:tmpl w:val="338CF68C"/>
    <w:lvl w:ilvl="0" w:tplc="8C30AF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16D1B"/>
    <w:multiLevelType w:val="hybridMultilevel"/>
    <w:tmpl w:val="DD188032"/>
    <w:lvl w:ilvl="0" w:tplc="6316C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1324A"/>
    <w:rsid w:val="00021C86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05C8"/>
    <w:rsid w:val="000773B2"/>
    <w:rsid w:val="00080CA6"/>
    <w:rsid w:val="00082A4E"/>
    <w:rsid w:val="0009500E"/>
    <w:rsid w:val="000954C8"/>
    <w:rsid w:val="000B01FF"/>
    <w:rsid w:val="000C3487"/>
    <w:rsid w:val="000C3E5F"/>
    <w:rsid w:val="000C6C7B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A553E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BD1"/>
    <w:rsid w:val="00220C71"/>
    <w:rsid w:val="00224E34"/>
    <w:rsid w:val="002422DA"/>
    <w:rsid w:val="00247ECC"/>
    <w:rsid w:val="00251BC9"/>
    <w:rsid w:val="0025261D"/>
    <w:rsid w:val="00253BA7"/>
    <w:rsid w:val="00261077"/>
    <w:rsid w:val="00261D30"/>
    <w:rsid w:val="002701A1"/>
    <w:rsid w:val="00275EB5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91284"/>
    <w:rsid w:val="00392460"/>
    <w:rsid w:val="00393E6C"/>
    <w:rsid w:val="00396483"/>
    <w:rsid w:val="003A0196"/>
    <w:rsid w:val="003A062D"/>
    <w:rsid w:val="003A196A"/>
    <w:rsid w:val="003A4A56"/>
    <w:rsid w:val="003B15B6"/>
    <w:rsid w:val="003C53EF"/>
    <w:rsid w:val="003C785A"/>
    <w:rsid w:val="003D7ABC"/>
    <w:rsid w:val="003E4828"/>
    <w:rsid w:val="003F1D7B"/>
    <w:rsid w:val="003F77CD"/>
    <w:rsid w:val="003F7CE2"/>
    <w:rsid w:val="004016C1"/>
    <w:rsid w:val="0040578A"/>
    <w:rsid w:val="0040684E"/>
    <w:rsid w:val="00420BFA"/>
    <w:rsid w:val="00422CB0"/>
    <w:rsid w:val="004234A4"/>
    <w:rsid w:val="0042351F"/>
    <w:rsid w:val="00423E34"/>
    <w:rsid w:val="004253F6"/>
    <w:rsid w:val="00430277"/>
    <w:rsid w:val="00444A78"/>
    <w:rsid w:val="00451494"/>
    <w:rsid w:val="00460FD2"/>
    <w:rsid w:val="004679CC"/>
    <w:rsid w:val="00470692"/>
    <w:rsid w:val="0047634E"/>
    <w:rsid w:val="004813B8"/>
    <w:rsid w:val="00493015"/>
    <w:rsid w:val="00495833"/>
    <w:rsid w:val="004977A9"/>
    <w:rsid w:val="004A00D3"/>
    <w:rsid w:val="004A62DE"/>
    <w:rsid w:val="004B1C18"/>
    <w:rsid w:val="004D17A6"/>
    <w:rsid w:val="004D18C0"/>
    <w:rsid w:val="004E03F1"/>
    <w:rsid w:val="004E13FB"/>
    <w:rsid w:val="004E536A"/>
    <w:rsid w:val="004E67DE"/>
    <w:rsid w:val="004E75EB"/>
    <w:rsid w:val="00507FFA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716B"/>
    <w:rsid w:val="005B7413"/>
    <w:rsid w:val="005D5448"/>
    <w:rsid w:val="005E123E"/>
    <w:rsid w:val="005F20B1"/>
    <w:rsid w:val="005F3F35"/>
    <w:rsid w:val="005F630B"/>
    <w:rsid w:val="006009A0"/>
    <w:rsid w:val="00604285"/>
    <w:rsid w:val="00604781"/>
    <w:rsid w:val="006140CA"/>
    <w:rsid w:val="00617B5C"/>
    <w:rsid w:val="00637B39"/>
    <w:rsid w:val="00660E24"/>
    <w:rsid w:val="006610B0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D30EF"/>
    <w:rsid w:val="006E0F31"/>
    <w:rsid w:val="006F0BDD"/>
    <w:rsid w:val="006F2271"/>
    <w:rsid w:val="006F4245"/>
    <w:rsid w:val="00700852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355"/>
    <w:rsid w:val="00802DCE"/>
    <w:rsid w:val="00803673"/>
    <w:rsid w:val="008046C7"/>
    <w:rsid w:val="00810B14"/>
    <w:rsid w:val="0081425D"/>
    <w:rsid w:val="0082214B"/>
    <w:rsid w:val="00832EDE"/>
    <w:rsid w:val="00833625"/>
    <w:rsid w:val="00835573"/>
    <w:rsid w:val="0083742C"/>
    <w:rsid w:val="0083772C"/>
    <w:rsid w:val="008424B4"/>
    <w:rsid w:val="00843914"/>
    <w:rsid w:val="00844201"/>
    <w:rsid w:val="00845BE5"/>
    <w:rsid w:val="008469DE"/>
    <w:rsid w:val="00850363"/>
    <w:rsid w:val="00850CC7"/>
    <w:rsid w:val="008513C3"/>
    <w:rsid w:val="00856F99"/>
    <w:rsid w:val="0086133C"/>
    <w:rsid w:val="00864CFE"/>
    <w:rsid w:val="008672BC"/>
    <w:rsid w:val="008A14FA"/>
    <w:rsid w:val="008A3260"/>
    <w:rsid w:val="008A52D5"/>
    <w:rsid w:val="008B2E50"/>
    <w:rsid w:val="008B4716"/>
    <w:rsid w:val="008C0374"/>
    <w:rsid w:val="008C2F92"/>
    <w:rsid w:val="008E13A6"/>
    <w:rsid w:val="008E7FD4"/>
    <w:rsid w:val="008F0979"/>
    <w:rsid w:val="00911283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8A3"/>
    <w:rsid w:val="009C4E79"/>
    <w:rsid w:val="009D6CCD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77DB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338A"/>
    <w:rsid w:val="00B53C15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A5F62"/>
    <w:rsid w:val="00CB52AA"/>
    <w:rsid w:val="00CB640B"/>
    <w:rsid w:val="00CC164A"/>
    <w:rsid w:val="00CE1573"/>
    <w:rsid w:val="00CE42D9"/>
    <w:rsid w:val="00CE54D8"/>
    <w:rsid w:val="00CE5A8E"/>
    <w:rsid w:val="00CF0F3F"/>
    <w:rsid w:val="00CF5BC7"/>
    <w:rsid w:val="00D12E4F"/>
    <w:rsid w:val="00D222DF"/>
    <w:rsid w:val="00D444E5"/>
    <w:rsid w:val="00D74AD1"/>
    <w:rsid w:val="00D7656C"/>
    <w:rsid w:val="00D82AB0"/>
    <w:rsid w:val="00D92CFD"/>
    <w:rsid w:val="00D92F30"/>
    <w:rsid w:val="00DA1E37"/>
    <w:rsid w:val="00DB1508"/>
    <w:rsid w:val="00DB701A"/>
    <w:rsid w:val="00DC55AB"/>
    <w:rsid w:val="00DD3A8F"/>
    <w:rsid w:val="00DD4667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BAD"/>
    <w:rsid w:val="00EB1C6C"/>
    <w:rsid w:val="00EB53F1"/>
    <w:rsid w:val="00EC0F48"/>
    <w:rsid w:val="00EC4D69"/>
    <w:rsid w:val="00EC68CF"/>
    <w:rsid w:val="00ED4839"/>
    <w:rsid w:val="00EF5FED"/>
    <w:rsid w:val="00EF7862"/>
    <w:rsid w:val="00F00B6B"/>
    <w:rsid w:val="00F25A2B"/>
    <w:rsid w:val="00F26365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C5456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921D-5C3D-4041-A317-752D8F65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2017-05-24T12:41:00Z</cp:lastPrinted>
  <dcterms:created xsi:type="dcterms:W3CDTF">2017-06-05T08:58:00Z</dcterms:created>
  <dcterms:modified xsi:type="dcterms:W3CDTF">2017-06-05T08:58:00Z</dcterms:modified>
</cp:coreProperties>
</file>