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A7D15">
        <w:rPr>
          <w:rFonts w:ascii="Arial" w:eastAsia="Times New Roman" w:hAnsi="Arial" w:cs="Arial"/>
          <w:b/>
          <w:snapToGrid w:val="0"/>
          <w:sz w:val="40"/>
          <w:szCs w:val="40"/>
          <w:lang w:val="en-GB"/>
        </w:rPr>
        <w:t>1</w:t>
      </w:r>
      <w:r w:rsidR="00D7099C">
        <w:rPr>
          <w:rFonts w:ascii="Arial" w:eastAsia="Times New Roman" w:hAnsi="Arial" w:cs="Arial"/>
          <w:b/>
          <w:snapToGrid w:val="0"/>
          <w:sz w:val="40"/>
          <w:szCs w:val="40"/>
          <w:lang w:val="en-GB"/>
        </w:rPr>
        <w:t>318</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6247F9">
        <w:rPr>
          <w:rFonts w:ascii="Arial" w:eastAsia="Times New Roman" w:hAnsi="Arial" w:cs="Arial"/>
          <w:b/>
          <w:snapToGrid w:val="0"/>
          <w:sz w:val="40"/>
          <w:szCs w:val="40"/>
          <w:lang w:val="en-GB"/>
        </w:rPr>
        <w:t>14</w:t>
      </w:r>
      <w:r w:rsidR="002A7D15">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w:t>
      </w:r>
      <w:r w:rsidR="006247F9">
        <w:rPr>
          <w:rFonts w:ascii="Arial" w:eastAsia="Times New Roman" w:hAnsi="Arial" w:cs="Arial"/>
          <w:b/>
          <w:snapToGrid w:val="0"/>
          <w:sz w:val="40"/>
          <w:szCs w:val="40"/>
          <w:lang w:val="en-GB"/>
        </w:rPr>
        <w:t>3</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D7099C" w:rsidRPr="00D7099C" w:rsidRDefault="00D7099C" w:rsidP="00D7099C">
      <w:pPr>
        <w:spacing w:before="100" w:beforeAutospacing="1" w:after="100" w:afterAutospacing="1" w:line="240" w:lineRule="auto"/>
        <w:ind w:left="720" w:hanging="720"/>
        <w:jc w:val="both"/>
        <w:outlineLvl w:val="0"/>
        <w:rPr>
          <w:rFonts w:ascii="Arial" w:hAnsi="Arial" w:cs="Arial"/>
          <w:sz w:val="40"/>
          <w:szCs w:val="40"/>
        </w:rPr>
      </w:pPr>
      <w:r w:rsidRPr="00D7099C">
        <w:rPr>
          <w:rFonts w:ascii="Arial" w:hAnsi="Arial" w:cs="Arial"/>
          <w:b/>
          <w:sz w:val="40"/>
          <w:szCs w:val="40"/>
        </w:rPr>
        <w:t>1318.</w:t>
      </w:r>
      <w:r w:rsidRPr="00D7099C">
        <w:rPr>
          <w:rFonts w:ascii="Arial" w:hAnsi="Arial" w:cs="Arial"/>
          <w:b/>
          <w:sz w:val="40"/>
          <w:szCs w:val="40"/>
        </w:rPr>
        <w:tab/>
        <w:t xml:space="preserve">Mrs G </w:t>
      </w:r>
      <w:r w:rsidRPr="00D7099C">
        <w:rPr>
          <w:rFonts w:ascii="Arial" w:eastAsia="Calibri" w:hAnsi="Arial" w:cs="Arial"/>
          <w:b/>
          <w:sz w:val="40"/>
          <w:szCs w:val="40"/>
        </w:rPr>
        <w:t>Opperman</w:t>
      </w:r>
      <w:r w:rsidRPr="00D7099C">
        <w:rPr>
          <w:rFonts w:ascii="Arial" w:hAnsi="Arial" w:cs="Arial"/>
          <w:b/>
          <w:sz w:val="40"/>
          <w:szCs w:val="40"/>
        </w:rPr>
        <w:t xml:space="preserve"> (DA) to ask the Minister of Social Development</w:t>
      </w:r>
      <w:r w:rsidR="006C4D86" w:rsidRPr="00D7099C">
        <w:rPr>
          <w:rFonts w:ascii="Arial" w:hAnsi="Arial" w:cs="Arial"/>
          <w:b/>
          <w:sz w:val="40"/>
          <w:szCs w:val="40"/>
        </w:rPr>
        <w:fldChar w:fldCharType="begin"/>
      </w:r>
      <w:r w:rsidRPr="00D7099C">
        <w:rPr>
          <w:rFonts w:ascii="Arial" w:hAnsi="Arial" w:cs="Arial"/>
          <w:sz w:val="40"/>
          <w:szCs w:val="40"/>
        </w:rPr>
        <w:instrText xml:space="preserve"> XE "</w:instrText>
      </w:r>
      <w:r w:rsidRPr="00D7099C">
        <w:rPr>
          <w:rFonts w:ascii="Arial" w:hAnsi="Arial" w:cs="Arial"/>
          <w:b/>
          <w:sz w:val="40"/>
          <w:szCs w:val="40"/>
        </w:rPr>
        <w:instrText>Social Development</w:instrText>
      </w:r>
      <w:r w:rsidRPr="00D7099C">
        <w:rPr>
          <w:rFonts w:ascii="Arial" w:hAnsi="Arial" w:cs="Arial"/>
          <w:sz w:val="40"/>
          <w:szCs w:val="40"/>
        </w:rPr>
        <w:instrText xml:space="preserve">" </w:instrText>
      </w:r>
      <w:r w:rsidR="006C4D86" w:rsidRPr="00D7099C">
        <w:rPr>
          <w:rFonts w:ascii="Arial" w:hAnsi="Arial" w:cs="Arial"/>
          <w:b/>
          <w:sz w:val="40"/>
          <w:szCs w:val="40"/>
        </w:rPr>
        <w:fldChar w:fldCharType="end"/>
      </w:r>
      <w:r w:rsidRPr="00D7099C">
        <w:rPr>
          <w:rFonts w:ascii="Arial" w:hAnsi="Arial" w:cs="Arial"/>
          <w:b/>
          <w:sz w:val="40"/>
          <w:szCs w:val="40"/>
        </w:rPr>
        <w:t xml:space="preserve">: </w:t>
      </w:r>
    </w:p>
    <w:p w:rsidR="00D7099C" w:rsidRPr="00D7099C" w:rsidRDefault="00D7099C" w:rsidP="00D7099C">
      <w:pPr>
        <w:spacing w:before="100" w:beforeAutospacing="1" w:after="100" w:afterAutospacing="1" w:line="240" w:lineRule="auto"/>
        <w:ind w:left="1440" w:hanging="720"/>
        <w:jc w:val="both"/>
        <w:outlineLvl w:val="0"/>
        <w:rPr>
          <w:rFonts w:ascii="Arial" w:hAnsi="Arial" w:cs="Arial"/>
          <w:sz w:val="40"/>
          <w:szCs w:val="40"/>
        </w:rPr>
      </w:pPr>
      <w:r w:rsidRPr="00D7099C">
        <w:rPr>
          <w:rFonts w:ascii="Arial" w:hAnsi="Arial" w:cs="Arial"/>
          <w:sz w:val="40"/>
          <w:szCs w:val="40"/>
        </w:rPr>
        <w:t>(1)</w:t>
      </w:r>
      <w:r w:rsidRPr="00D7099C">
        <w:rPr>
          <w:rFonts w:ascii="Arial" w:hAnsi="Arial" w:cs="Arial"/>
          <w:sz w:val="40"/>
          <w:szCs w:val="40"/>
        </w:rPr>
        <w:tab/>
        <w:t>With reference to the presentation of the Auditor-General to the Portfolio Committee on Social Development, (a) with what amount did the debtors balance increase due to the R350 Social Relief of Distress grant overpayments and (b) what number of ineligible beneficiaries received food parcels and vouchers due to poor policies and procedures;</w:t>
      </w:r>
    </w:p>
    <w:p w:rsidR="00D7099C" w:rsidRPr="00D7099C" w:rsidRDefault="00D7099C" w:rsidP="00D7099C">
      <w:pPr>
        <w:spacing w:before="100" w:beforeAutospacing="1" w:after="100" w:afterAutospacing="1" w:line="240" w:lineRule="auto"/>
        <w:ind w:left="1440" w:hanging="720"/>
        <w:jc w:val="both"/>
        <w:outlineLvl w:val="0"/>
        <w:rPr>
          <w:rFonts w:ascii="Arial" w:hAnsi="Arial" w:cs="Arial"/>
          <w:sz w:val="40"/>
          <w:szCs w:val="40"/>
        </w:rPr>
      </w:pPr>
      <w:r w:rsidRPr="00D7099C">
        <w:rPr>
          <w:rFonts w:ascii="Arial" w:hAnsi="Arial" w:cs="Arial"/>
          <w:sz w:val="40"/>
          <w:szCs w:val="40"/>
        </w:rPr>
        <w:t>(2)</w:t>
      </w:r>
      <w:r w:rsidRPr="00D7099C">
        <w:rPr>
          <w:rFonts w:ascii="Arial" w:hAnsi="Arial" w:cs="Arial"/>
          <w:sz w:val="40"/>
          <w:szCs w:val="40"/>
        </w:rPr>
        <w:tab/>
        <w:t xml:space="preserve">(a) what are the reasons behind the slow progress in finalising cases under </w:t>
      </w:r>
      <w:r w:rsidRPr="00D7099C">
        <w:rPr>
          <w:rFonts w:ascii="Arial" w:hAnsi="Arial" w:cs="Arial"/>
          <w:sz w:val="40"/>
          <w:szCs w:val="40"/>
        </w:rPr>
        <w:lastRenderedPageBreak/>
        <w:t>investigation in the SA Social Security Agency and (b) what is the impact of the slow progress of finalising cases on consequence management;</w:t>
      </w:r>
    </w:p>
    <w:p w:rsidR="00D7099C" w:rsidRPr="00D7099C" w:rsidRDefault="00D7099C" w:rsidP="00D7099C">
      <w:pPr>
        <w:spacing w:before="100" w:beforeAutospacing="1" w:after="100" w:afterAutospacing="1" w:line="240" w:lineRule="auto"/>
        <w:ind w:left="1440" w:hanging="720"/>
        <w:jc w:val="both"/>
        <w:outlineLvl w:val="0"/>
        <w:rPr>
          <w:rFonts w:ascii="Arial" w:hAnsi="Arial" w:cs="Arial"/>
          <w:sz w:val="40"/>
          <w:szCs w:val="40"/>
        </w:rPr>
      </w:pPr>
      <w:r w:rsidRPr="00D7099C">
        <w:rPr>
          <w:rFonts w:ascii="Arial" w:hAnsi="Arial" w:cs="Arial"/>
          <w:sz w:val="40"/>
          <w:szCs w:val="40"/>
        </w:rPr>
        <w:t>(3)</w:t>
      </w:r>
      <w:r w:rsidRPr="00D7099C">
        <w:rPr>
          <w:rFonts w:ascii="Arial" w:hAnsi="Arial" w:cs="Arial"/>
          <w:sz w:val="40"/>
          <w:szCs w:val="40"/>
        </w:rPr>
        <w:tab/>
        <w:t>what are the reasons that not all contracts were listed in the procurement plan of the National Development Agency?</w:t>
      </w:r>
      <w:r w:rsidRPr="00D7099C">
        <w:rPr>
          <w:rFonts w:ascii="Arial" w:hAnsi="Arial" w:cs="Arial"/>
          <w:sz w:val="40"/>
          <w:szCs w:val="40"/>
        </w:rPr>
        <w:tab/>
        <w:t>NW1513E</w:t>
      </w:r>
    </w:p>
    <w:p w:rsidR="00271A0F" w:rsidRPr="00235AE5" w:rsidRDefault="00271A0F"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522791" w:rsidRDefault="00522791" w:rsidP="00BD3C49">
      <w:pPr>
        <w:spacing w:after="0" w:line="240" w:lineRule="auto"/>
        <w:jc w:val="both"/>
        <w:rPr>
          <w:rFonts w:ascii="Arial" w:eastAsia="Times New Roman" w:hAnsi="Arial" w:cs="Arial"/>
          <w:b/>
          <w:snapToGrid w:val="0"/>
          <w:color w:val="000000"/>
          <w:sz w:val="40"/>
          <w:szCs w:val="40"/>
          <w:lang w:val="en-GB"/>
        </w:rPr>
      </w:pPr>
    </w:p>
    <w:p w:rsidR="00522791" w:rsidRDefault="00522791" w:rsidP="00522791">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1(a)</w:t>
      </w:r>
      <w:r>
        <w:rPr>
          <w:rFonts w:ascii="Arial" w:eastAsia="Times New Roman" w:hAnsi="Arial" w:cs="Arial"/>
          <w:snapToGrid w:val="0"/>
          <w:color w:val="000000"/>
          <w:sz w:val="40"/>
          <w:szCs w:val="40"/>
          <w:lang w:val="en-GB"/>
        </w:rPr>
        <w:tab/>
        <w:t xml:space="preserve">The total amount paid to </w:t>
      </w:r>
      <w:r w:rsidR="00E24EBC">
        <w:rPr>
          <w:rFonts w:ascii="Arial" w:eastAsia="Times New Roman" w:hAnsi="Arial" w:cs="Arial"/>
          <w:snapToGrid w:val="0"/>
          <w:color w:val="000000"/>
          <w:sz w:val="40"/>
          <w:szCs w:val="40"/>
          <w:lang w:val="en-GB"/>
        </w:rPr>
        <w:t xml:space="preserve">beneficiaries who were not eligible for the Special COVID-19 SRD Grant is </w:t>
      </w:r>
      <w:r>
        <w:rPr>
          <w:rFonts w:ascii="Arial" w:eastAsia="Times New Roman" w:hAnsi="Arial" w:cs="Arial"/>
          <w:snapToGrid w:val="0"/>
          <w:color w:val="000000"/>
          <w:sz w:val="40"/>
          <w:szCs w:val="40"/>
          <w:lang w:val="en-GB"/>
        </w:rPr>
        <w:t>R11 175 950.</w:t>
      </w:r>
    </w:p>
    <w:p w:rsidR="00522791" w:rsidRDefault="00522791" w:rsidP="00522791">
      <w:pPr>
        <w:spacing w:after="0" w:line="240" w:lineRule="auto"/>
        <w:ind w:left="720" w:hanging="720"/>
        <w:jc w:val="both"/>
        <w:rPr>
          <w:rFonts w:ascii="Arial" w:eastAsia="Times New Roman" w:hAnsi="Arial" w:cs="Arial"/>
          <w:snapToGrid w:val="0"/>
          <w:color w:val="000000"/>
          <w:sz w:val="40"/>
          <w:szCs w:val="40"/>
          <w:lang w:val="en-GB"/>
        </w:rPr>
      </w:pPr>
    </w:p>
    <w:p w:rsidR="00522791" w:rsidRDefault="00522791" w:rsidP="00522791">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(b)</w:t>
      </w:r>
      <w:r>
        <w:rPr>
          <w:rFonts w:ascii="Arial" w:eastAsia="Times New Roman" w:hAnsi="Arial" w:cs="Arial"/>
          <w:snapToGrid w:val="0"/>
          <w:color w:val="000000"/>
          <w:sz w:val="40"/>
          <w:szCs w:val="40"/>
          <w:lang w:val="en-GB"/>
        </w:rPr>
        <w:tab/>
        <w:t>All people who received food parcels from SASSA met the broad qualifying criteria as set in the Social Assistance Act, which, under Regulation 9(2) stipulates that a person may qualify for social relief of distress “</w:t>
      </w:r>
      <w:r w:rsidR="00762229">
        <w:rPr>
          <w:rFonts w:ascii="Arial" w:eastAsia="Times New Roman" w:hAnsi="Arial" w:cs="Arial"/>
          <w:snapToGrid w:val="0"/>
          <w:color w:val="000000"/>
          <w:sz w:val="40"/>
          <w:szCs w:val="40"/>
          <w:lang w:val="en-GB"/>
        </w:rPr>
        <w:t>if</w:t>
      </w:r>
      <w:r>
        <w:rPr>
          <w:rFonts w:ascii="Arial" w:eastAsia="Times New Roman" w:hAnsi="Arial" w:cs="Arial"/>
          <w:snapToGrid w:val="0"/>
          <w:color w:val="000000"/>
          <w:sz w:val="40"/>
          <w:szCs w:val="40"/>
          <w:lang w:val="en-GB"/>
        </w:rPr>
        <w:t xml:space="preserve"> refusal of the application may cause undue hardship…”</w:t>
      </w:r>
    </w:p>
    <w:p w:rsidR="00522791" w:rsidRDefault="00522791" w:rsidP="00522791">
      <w:pPr>
        <w:spacing w:after="0" w:line="240" w:lineRule="auto"/>
        <w:ind w:left="720" w:hanging="720"/>
        <w:jc w:val="both"/>
        <w:rPr>
          <w:rFonts w:ascii="Arial" w:eastAsia="Times New Roman" w:hAnsi="Arial" w:cs="Arial"/>
          <w:snapToGrid w:val="0"/>
          <w:color w:val="000000"/>
          <w:sz w:val="40"/>
          <w:szCs w:val="40"/>
          <w:lang w:val="en-GB"/>
        </w:rPr>
      </w:pPr>
    </w:p>
    <w:p w:rsidR="00522791" w:rsidRDefault="00522791" w:rsidP="00522791">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t xml:space="preserve">While some of the citizens who received a food parcel may have also been in receipt of </w:t>
      </w:r>
      <w:r w:rsidR="00E24EBC">
        <w:rPr>
          <w:rFonts w:ascii="Arial" w:eastAsia="Times New Roman" w:hAnsi="Arial" w:cs="Arial"/>
          <w:snapToGrid w:val="0"/>
          <w:color w:val="000000"/>
          <w:sz w:val="40"/>
          <w:szCs w:val="40"/>
          <w:lang w:val="en-GB"/>
        </w:rPr>
        <w:t xml:space="preserve">a </w:t>
      </w:r>
      <w:r>
        <w:rPr>
          <w:rFonts w:ascii="Arial" w:eastAsia="Times New Roman" w:hAnsi="Arial" w:cs="Arial"/>
          <w:snapToGrid w:val="0"/>
          <w:color w:val="000000"/>
          <w:sz w:val="40"/>
          <w:szCs w:val="40"/>
          <w:lang w:val="en-GB"/>
        </w:rPr>
        <w:t xml:space="preserve">social grant (largely one of the child grants), </w:t>
      </w:r>
      <w:r>
        <w:rPr>
          <w:rFonts w:ascii="Arial" w:eastAsia="Times New Roman" w:hAnsi="Arial" w:cs="Arial"/>
          <w:snapToGrid w:val="0"/>
          <w:color w:val="000000"/>
          <w:sz w:val="40"/>
          <w:szCs w:val="40"/>
          <w:lang w:val="en-GB"/>
        </w:rPr>
        <w:lastRenderedPageBreak/>
        <w:t xml:space="preserve">this is also permitted in terms of Regulation 16A which </w:t>
      </w:r>
      <w:r w:rsidR="00762229">
        <w:rPr>
          <w:rFonts w:ascii="Arial" w:eastAsia="Times New Roman" w:hAnsi="Arial" w:cs="Arial"/>
          <w:snapToGrid w:val="0"/>
          <w:color w:val="000000"/>
          <w:sz w:val="40"/>
          <w:szCs w:val="40"/>
          <w:lang w:val="en-GB"/>
        </w:rPr>
        <w:t xml:space="preserve">allows for the provision of social relief of distress to a child already benefitting from a social grant, “where the prevailing economic circumstances warrants the provision of social relief of distress.” </w:t>
      </w:r>
    </w:p>
    <w:p w:rsidR="00762229" w:rsidRDefault="00762229" w:rsidP="00522791">
      <w:pPr>
        <w:spacing w:after="0" w:line="240" w:lineRule="auto"/>
        <w:ind w:left="720" w:hanging="720"/>
        <w:jc w:val="both"/>
        <w:rPr>
          <w:rFonts w:ascii="Arial" w:eastAsia="Times New Roman" w:hAnsi="Arial" w:cs="Arial"/>
          <w:snapToGrid w:val="0"/>
          <w:color w:val="000000"/>
          <w:sz w:val="40"/>
          <w:szCs w:val="40"/>
          <w:lang w:val="en-GB"/>
        </w:rPr>
      </w:pPr>
    </w:p>
    <w:p w:rsidR="00762229" w:rsidRDefault="00762229" w:rsidP="00522791">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t>In addition, Regulation 9(5) to the Social Assistance Act provides for the provision of social relief of distress to citizens who are affected by a declared or undeclared disaster.  The COVID pandemic has been the largest declared disaster faced by this country and the number of citizens requiring assistance increased significantly during this period.</w:t>
      </w:r>
    </w:p>
    <w:p w:rsidR="00762229" w:rsidRDefault="00762229" w:rsidP="00522791">
      <w:pPr>
        <w:spacing w:after="0" w:line="240" w:lineRule="auto"/>
        <w:ind w:left="720" w:hanging="720"/>
        <w:jc w:val="both"/>
        <w:rPr>
          <w:rFonts w:ascii="Arial" w:eastAsia="Times New Roman" w:hAnsi="Arial" w:cs="Arial"/>
          <w:snapToGrid w:val="0"/>
          <w:color w:val="000000"/>
          <w:sz w:val="40"/>
          <w:szCs w:val="40"/>
          <w:lang w:val="en-GB"/>
        </w:rPr>
      </w:pPr>
    </w:p>
    <w:p w:rsidR="00762229" w:rsidRPr="00522791" w:rsidRDefault="00762229" w:rsidP="00522791">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t>The assistance provided by SASSA was provided in accordance with the requirements of the Social Assistance Act and Regulations.  However, SASSA was not the only instance providing assistance in the form of food parcels.</w:t>
      </w:r>
    </w:p>
    <w:p w:rsidR="009E69A8" w:rsidRPr="00D7099C" w:rsidRDefault="009E69A8" w:rsidP="00504474">
      <w:pPr>
        <w:spacing w:before="100" w:beforeAutospacing="1" w:after="100" w:afterAutospacing="1" w:line="240" w:lineRule="auto"/>
        <w:jc w:val="both"/>
        <w:outlineLvl w:val="0"/>
        <w:rPr>
          <w:rFonts w:ascii="Arial" w:hAnsi="Arial" w:cs="Arial"/>
          <w:sz w:val="40"/>
          <w:szCs w:val="40"/>
        </w:rPr>
      </w:pPr>
    </w:p>
    <w:p w:rsidR="009E69A8" w:rsidRDefault="009E69A8" w:rsidP="00504474">
      <w:pPr>
        <w:spacing w:before="100" w:beforeAutospacing="1" w:after="100" w:afterAutospacing="1"/>
        <w:ind w:left="720"/>
        <w:jc w:val="both"/>
        <w:rPr>
          <w:rFonts w:ascii="Arial" w:hAnsi="Arial" w:cs="Arial"/>
          <w:sz w:val="40"/>
          <w:szCs w:val="40"/>
        </w:rPr>
      </w:pPr>
      <w:r w:rsidRPr="00D7099C">
        <w:rPr>
          <w:rFonts w:ascii="Arial" w:hAnsi="Arial" w:cs="Arial"/>
          <w:sz w:val="40"/>
          <w:szCs w:val="40"/>
        </w:rPr>
        <w:lastRenderedPageBreak/>
        <w:t>(2)</w:t>
      </w:r>
      <w:r w:rsidRPr="00D7099C">
        <w:rPr>
          <w:rFonts w:ascii="Arial" w:hAnsi="Arial" w:cs="Arial"/>
          <w:sz w:val="40"/>
          <w:szCs w:val="40"/>
        </w:rPr>
        <w:tab/>
        <w:t xml:space="preserve">(a) what are the reasons behind the slow progress in finalising cases under investigation in the SA Social Security Agency </w:t>
      </w:r>
    </w:p>
    <w:p w:rsidR="00F20627" w:rsidRDefault="009E69A8" w:rsidP="009E69A8">
      <w:pPr>
        <w:spacing w:before="100" w:beforeAutospacing="1" w:after="100" w:afterAutospacing="1"/>
        <w:jc w:val="both"/>
        <w:rPr>
          <w:rFonts w:ascii="Arial" w:hAnsi="Arial" w:cs="Arial"/>
          <w:sz w:val="40"/>
          <w:szCs w:val="40"/>
        </w:rPr>
      </w:pPr>
      <w:r>
        <w:rPr>
          <w:rFonts w:ascii="Arial" w:hAnsi="Arial" w:cs="Arial"/>
          <w:sz w:val="40"/>
          <w:szCs w:val="40"/>
        </w:rPr>
        <w:t>The total number of exceptions that were identified by the Auditor General</w:t>
      </w:r>
      <w:r w:rsidR="00FC00D6">
        <w:rPr>
          <w:rFonts w:ascii="Arial" w:hAnsi="Arial" w:cs="Arial"/>
          <w:sz w:val="40"/>
          <w:szCs w:val="40"/>
        </w:rPr>
        <w:t xml:space="preserve"> of South Africa (AGSA)</w:t>
      </w:r>
      <w:r>
        <w:rPr>
          <w:rFonts w:ascii="Arial" w:hAnsi="Arial" w:cs="Arial"/>
          <w:sz w:val="40"/>
          <w:szCs w:val="40"/>
        </w:rPr>
        <w:t xml:space="preserve"> is 67670. Most of these exceptions </w:t>
      </w:r>
      <w:r w:rsidR="00FC00D6">
        <w:rPr>
          <w:rFonts w:ascii="Arial" w:hAnsi="Arial" w:cs="Arial"/>
          <w:sz w:val="40"/>
          <w:szCs w:val="40"/>
        </w:rPr>
        <w:t xml:space="preserve">were mainly </w:t>
      </w:r>
      <w:r w:rsidR="00BF26DD">
        <w:rPr>
          <w:rFonts w:ascii="Arial" w:hAnsi="Arial" w:cs="Arial"/>
          <w:sz w:val="40"/>
          <w:szCs w:val="40"/>
        </w:rPr>
        <w:t xml:space="preserve">as </w:t>
      </w:r>
      <w:r w:rsidR="00FC00D6">
        <w:rPr>
          <w:rFonts w:ascii="Arial" w:hAnsi="Arial" w:cs="Arial"/>
          <w:sz w:val="40"/>
          <w:szCs w:val="40"/>
        </w:rPr>
        <w:t xml:space="preserve">a result of SASSA not having access to the databases that the AGSA had. </w:t>
      </w:r>
      <w:r w:rsidR="00F20627">
        <w:rPr>
          <w:rFonts w:ascii="Arial" w:hAnsi="Arial" w:cs="Arial"/>
          <w:sz w:val="40"/>
          <w:szCs w:val="40"/>
        </w:rPr>
        <w:t>SASSA immediately stopped payments to all the cases flagged by the AGSA.</w:t>
      </w:r>
    </w:p>
    <w:p w:rsidR="009E69A8" w:rsidRDefault="00FC00D6" w:rsidP="009E69A8">
      <w:pPr>
        <w:spacing w:before="100" w:beforeAutospacing="1" w:after="100" w:afterAutospacing="1"/>
        <w:jc w:val="both"/>
        <w:rPr>
          <w:rFonts w:ascii="Arial" w:hAnsi="Arial" w:cs="Arial"/>
          <w:sz w:val="40"/>
          <w:szCs w:val="40"/>
        </w:rPr>
      </w:pPr>
      <w:r>
        <w:rPr>
          <w:rFonts w:ascii="Arial" w:hAnsi="Arial" w:cs="Arial"/>
          <w:sz w:val="40"/>
          <w:szCs w:val="40"/>
        </w:rPr>
        <w:t>The number of exceptions identified by the AGSA are as follows:</w:t>
      </w:r>
    </w:p>
    <w:p w:rsidR="00BF26DD" w:rsidRPr="00504474" w:rsidRDefault="00BF26DD" w:rsidP="009E69A8">
      <w:pPr>
        <w:spacing w:before="100" w:beforeAutospacing="1" w:after="100" w:afterAutospacing="1"/>
        <w:jc w:val="both"/>
        <w:rPr>
          <w:rFonts w:ascii="Arial" w:hAnsi="Arial" w:cs="Arial"/>
          <w:b/>
          <w:sz w:val="40"/>
          <w:szCs w:val="40"/>
        </w:rPr>
      </w:pPr>
      <w:r w:rsidRPr="00504474">
        <w:rPr>
          <w:rFonts w:ascii="Arial" w:hAnsi="Arial" w:cs="Arial"/>
          <w:b/>
          <w:sz w:val="40"/>
          <w:szCs w:val="40"/>
        </w:rPr>
        <w:t>Table: Exceptions identified by the AGSA and action taken by SASSA</w:t>
      </w:r>
    </w:p>
    <w:tbl>
      <w:tblPr>
        <w:tblStyle w:val="TableGrid"/>
        <w:tblW w:w="9355" w:type="dxa"/>
        <w:tblLook w:val="04A0"/>
      </w:tblPr>
      <w:tblGrid>
        <w:gridCol w:w="2306"/>
        <w:gridCol w:w="2306"/>
        <w:gridCol w:w="4743"/>
      </w:tblGrid>
      <w:tr w:rsidR="00FC00D6" w:rsidRPr="00504474" w:rsidTr="008A19F5">
        <w:tc>
          <w:tcPr>
            <w:tcW w:w="1615" w:type="dxa"/>
          </w:tcPr>
          <w:p w:rsidR="00FC00D6" w:rsidRPr="00504474" w:rsidRDefault="00FC00D6" w:rsidP="009E69A8">
            <w:pPr>
              <w:spacing w:before="100" w:beforeAutospacing="1" w:after="100" w:afterAutospacing="1"/>
              <w:jc w:val="both"/>
              <w:rPr>
                <w:rFonts w:ascii="Arial" w:hAnsi="Arial" w:cs="Arial"/>
                <w:b/>
                <w:sz w:val="40"/>
                <w:szCs w:val="40"/>
              </w:rPr>
            </w:pPr>
            <w:r w:rsidRPr="00504474">
              <w:rPr>
                <w:rFonts w:ascii="Arial" w:hAnsi="Arial" w:cs="Arial"/>
                <w:b/>
                <w:sz w:val="40"/>
                <w:szCs w:val="40"/>
              </w:rPr>
              <w:t>Category</w:t>
            </w:r>
          </w:p>
        </w:tc>
        <w:tc>
          <w:tcPr>
            <w:tcW w:w="1630" w:type="dxa"/>
          </w:tcPr>
          <w:p w:rsidR="00FC00D6" w:rsidRPr="00504474" w:rsidRDefault="00FC00D6" w:rsidP="009E69A8">
            <w:pPr>
              <w:spacing w:before="100" w:beforeAutospacing="1" w:after="100" w:afterAutospacing="1"/>
              <w:jc w:val="both"/>
              <w:rPr>
                <w:rFonts w:ascii="Arial" w:hAnsi="Arial" w:cs="Arial"/>
                <w:b/>
                <w:sz w:val="40"/>
                <w:szCs w:val="40"/>
              </w:rPr>
            </w:pPr>
            <w:r w:rsidRPr="00504474">
              <w:rPr>
                <w:rFonts w:ascii="Arial" w:hAnsi="Arial" w:cs="Arial"/>
                <w:b/>
                <w:sz w:val="40"/>
                <w:szCs w:val="40"/>
              </w:rPr>
              <w:t>Number</w:t>
            </w:r>
            <w:r w:rsidR="008A19F5" w:rsidRPr="00504474">
              <w:rPr>
                <w:rFonts w:ascii="Arial" w:hAnsi="Arial" w:cs="Arial"/>
                <w:b/>
                <w:sz w:val="40"/>
                <w:szCs w:val="40"/>
              </w:rPr>
              <w:t xml:space="preserve"> of exceptions</w:t>
            </w:r>
          </w:p>
        </w:tc>
        <w:tc>
          <w:tcPr>
            <w:tcW w:w="6110" w:type="dxa"/>
          </w:tcPr>
          <w:p w:rsidR="00FC00D6" w:rsidRPr="00504474" w:rsidRDefault="00FC00D6" w:rsidP="009E69A8">
            <w:pPr>
              <w:spacing w:before="100" w:beforeAutospacing="1" w:after="100" w:afterAutospacing="1"/>
              <w:jc w:val="both"/>
              <w:rPr>
                <w:rFonts w:ascii="Arial" w:hAnsi="Arial" w:cs="Arial"/>
                <w:b/>
                <w:sz w:val="40"/>
                <w:szCs w:val="40"/>
              </w:rPr>
            </w:pPr>
            <w:r w:rsidRPr="00504474">
              <w:rPr>
                <w:rFonts w:ascii="Arial" w:hAnsi="Arial" w:cs="Arial"/>
                <w:b/>
                <w:sz w:val="40"/>
                <w:szCs w:val="40"/>
              </w:rPr>
              <w:t>SASSA action</w:t>
            </w:r>
          </w:p>
        </w:tc>
      </w:tr>
      <w:tr w:rsidR="00FC00D6" w:rsidRPr="00504474" w:rsidTr="008A19F5">
        <w:tc>
          <w:tcPr>
            <w:tcW w:w="1615" w:type="dxa"/>
          </w:tcPr>
          <w:p w:rsidR="00FC00D6" w:rsidRPr="00504474" w:rsidRDefault="00FC00D6"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PERSAL</w:t>
            </w:r>
            <w:r w:rsidR="00147007" w:rsidRPr="00504474">
              <w:rPr>
                <w:rFonts w:ascii="Arial" w:hAnsi="Arial" w:cs="Arial"/>
                <w:sz w:val="40"/>
                <w:szCs w:val="40"/>
              </w:rPr>
              <w:t>/ PERSOL</w:t>
            </w:r>
          </w:p>
        </w:tc>
        <w:tc>
          <w:tcPr>
            <w:tcW w:w="1630" w:type="dxa"/>
          </w:tcPr>
          <w:p w:rsidR="00FC00D6" w:rsidRPr="00504474" w:rsidRDefault="00147007"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15711</w:t>
            </w:r>
          </w:p>
        </w:tc>
        <w:tc>
          <w:tcPr>
            <w:tcW w:w="6110" w:type="dxa"/>
          </w:tcPr>
          <w:p w:rsidR="00F20627" w:rsidRPr="00504474" w:rsidRDefault="00F20627"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 xml:space="preserve">SASSA has </w:t>
            </w:r>
            <w:r w:rsidR="00FC00D6" w:rsidRPr="00504474">
              <w:rPr>
                <w:rFonts w:ascii="Arial" w:hAnsi="Arial" w:cs="Arial"/>
                <w:sz w:val="40"/>
                <w:szCs w:val="40"/>
              </w:rPr>
              <w:t xml:space="preserve">SASSA has commenced the process of recovering money from public servants who received the </w:t>
            </w:r>
            <w:proofErr w:type="spellStart"/>
            <w:r w:rsidRPr="00504474">
              <w:rPr>
                <w:rFonts w:ascii="Arial" w:hAnsi="Arial" w:cs="Arial"/>
                <w:sz w:val="40"/>
                <w:szCs w:val="40"/>
              </w:rPr>
              <w:t>Covid</w:t>
            </w:r>
            <w:proofErr w:type="spellEnd"/>
            <w:r w:rsidRPr="00504474">
              <w:rPr>
                <w:rFonts w:ascii="Arial" w:hAnsi="Arial" w:cs="Arial"/>
                <w:sz w:val="40"/>
                <w:szCs w:val="40"/>
              </w:rPr>
              <w:t xml:space="preserve"> 19 </w:t>
            </w:r>
            <w:r w:rsidRPr="00504474">
              <w:rPr>
                <w:rFonts w:ascii="Arial" w:hAnsi="Arial" w:cs="Arial"/>
                <w:sz w:val="40"/>
                <w:szCs w:val="40"/>
              </w:rPr>
              <w:lastRenderedPageBreak/>
              <w:t>SRD grant. In addition SASSA has referred the implicated public servants to the relevant departments for disciplinary action.</w:t>
            </w:r>
          </w:p>
          <w:p w:rsidR="00FC00D6" w:rsidRPr="00504474" w:rsidRDefault="00F20627"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 xml:space="preserve">The Fusion Centre is working with the Department of Public Service and Administration to ensure that all implicated public servants are pursued. </w:t>
            </w:r>
          </w:p>
        </w:tc>
      </w:tr>
      <w:tr w:rsidR="00FC00D6" w:rsidRPr="00504474" w:rsidTr="008A19F5">
        <w:tc>
          <w:tcPr>
            <w:tcW w:w="1615" w:type="dxa"/>
          </w:tcPr>
          <w:p w:rsidR="00FC00D6" w:rsidRPr="00504474" w:rsidRDefault="00F20627" w:rsidP="009E69A8">
            <w:pPr>
              <w:spacing w:before="100" w:beforeAutospacing="1" w:after="100" w:afterAutospacing="1"/>
              <w:jc w:val="both"/>
              <w:rPr>
                <w:rFonts w:ascii="Arial" w:hAnsi="Arial" w:cs="Arial"/>
                <w:sz w:val="40"/>
                <w:szCs w:val="40"/>
              </w:rPr>
            </w:pPr>
            <w:r w:rsidRPr="00504474">
              <w:rPr>
                <w:rFonts w:ascii="Arial" w:hAnsi="Arial" w:cs="Arial"/>
                <w:sz w:val="40"/>
                <w:szCs w:val="40"/>
              </w:rPr>
              <w:lastRenderedPageBreak/>
              <w:t>UIF</w:t>
            </w:r>
          </w:p>
        </w:tc>
        <w:tc>
          <w:tcPr>
            <w:tcW w:w="1630" w:type="dxa"/>
          </w:tcPr>
          <w:p w:rsidR="00FC00D6" w:rsidRPr="00504474" w:rsidRDefault="00F20627"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15069</w:t>
            </w:r>
          </w:p>
        </w:tc>
        <w:tc>
          <w:tcPr>
            <w:tcW w:w="6110" w:type="dxa"/>
          </w:tcPr>
          <w:p w:rsidR="00FC00D6" w:rsidRPr="00504474" w:rsidRDefault="00F20627"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 xml:space="preserve">People who benefitted from the </w:t>
            </w:r>
            <w:proofErr w:type="spellStart"/>
            <w:r w:rsidRPr="00504474">
              <w:rPr>
                <w:rFonts w:ascii="Arial" w:hAnsi="Arial" w:cs="Arial"/>
                <w:sz w:val="40"/>
                <w:szCs w:val="40"/>
              </w:rPr>
              <w:t>Covid</w:t>
            </w:r>
            <w:proofErr w:type="spellEnd"/>
            <w:r w:rsidRPr="00504474">
              <w:rPr>
                <w:rFonts w:ascii="Arial" w:hAnsi="Arial" w:cs="Arial"/>
                <w:sz w:val="40"/>
                <w:szCs w:val="40"/>
              </w:rPr>
              <w:t xml:space="preserve"> SRD grant and UIF were referred to the Fusion Centre for further investigation</w:t>
            </w:r>
            <w:r w:rsidR="008E12CA" w:rsidRPr="00504474">
              <w:rPr>
                <w:rFonts w:ascii="Arial" w:hAnsi="Arial" w:cs="Arial"/>
                <w:sz w:val="40"/>
                <w:szCs w:val="40"/>
              </w:rPr>
              <w:t>.</w:t>
            </w:r>
          </w:p>
        </w:tc>
      </w:tr>
      <w:tr w:rsidR="00FC00D6" w:rsidRPr="00504474" w:rsidTr="008A19F5">
        <w:tc>
          <w:tcPr>
            <w:tcW w:w="1615" w:type="dxa"/>
          </w:tcPr>
          <w:p w:rsidR="00FC00D6" w:rsidRPr="00504474" w:rsidRDefault="00F20627"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UIF-TERS</w:t>
            </w:r>
          </w:p>
        </w:tc>
        <w:tc>
          <w:tcPr>
            <w:tcW w:w="1630" w:type="dxa"/>
          </w:tcPr>
          <w:p w:rsidR="00FC00D6" w:rsidRPr="00504474" w:rsidRDefault="008E12CA"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2119</w:t>
            </w:r>
          </w:p>
        </w:tc>
        <w:tc>
          <w:tcPr>
            <w:tcW w:w="6110" w:type="dxa"/>
          </w:tcPr>
          <w:p w:rsidR="00FC00D6" w:rsidRPr="00504474" w:rsidRDefault="008E12CA"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 xml:space="preserve">People who benefitted from the </w:t>
            </w:r>
            <w:proofErr w:type="spellStart"/>
            <w:r w:rsidRPr="00504474">
              <w:rPr>
                <w:rFonts w:ascii="Arial" w:hAnsi="Arial" w:cs="Arial"/>
                <w:sz w:val="40"/>
                <w:szCs w:val="40"/>
              </w:rPr>
              <w:t>Covid</w:t>
            </w:r>
            <w:proofErr w:type="spellEnd"/>
            <w:r w:rsidRPr="00504474">
              <w:rPr>
                <w:rFonts w:ascii="Arial" w:hAnsi="Arial" w:cs="Arial"/>
                <w:sz w:val="40"/>
                <w:szCs w:val="40"/>
              </w:rPr>
              <w:t xml:space="preserve"> SRD grant and UIF were referred to the Fusion Centre for further investigation.</w:t>
            </w:r>
          </w:p>
        </w:tc>
      </w:tr>
      <w:tr w:rsidR="00FC00D6" w:rsidRPr="00504474" w:rsidTr="008A19F5">
        <w:tc>
          <w:tcPr>
            <w:tcW w:w="1615" w:type="dxa"/>
          </w:tcPr>
          <w:p w:rsidR="00FC00D6" w:rsidRPr="00504474" w:rsidRDefault="008E12CA" w:rsidP="009E69A8">
            <w:pPr>
              <w:spacing w:before="100" w:beforeAutospacing="1" w:after="100" w:afterAutospacing="1"/>
              <w:jc w:val="both"/>
              <w:rPr>
                <w:rFonts w:ascii="Arial" w:hAnsi="Arial" w:cs="Arial"/>
                <w:sz w:val="40"/>
                <w:szCs w:val="40"/>
              </w:rPr>
            </w:pPr>
            <w:r w:rsidRPr="00504474">
              <w:rPr>
                <w:rFonts w:ascii="Arial" w:hAnsi="Arial" w:cs="Arial"/>
                <w:sz w:val="40"/>
                <w:szCs w:val="40"/>
              </w:rPr>
              <w:lastRenderedPageBreak/>
              <w:t>Social Pension</w:t>
            </w:r>
          </w:p>
        </w:tc>
        <w:tc>
          <w:tcPr>
            <w:tcW w:w="1630" w:type="dxa"/>
          </w:tcPr>
          <w:p w:rsidR="00FC00D6" w:rsidRPr="00504474" w:rsidRDefault="008E12CA"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15062</w:t>
            </w:r>
          </w:p>
        </w:tc>
        <w:tc>
          <w:tcPr>
            <w:tcW w:w="6110" w:type="dxa"/>
          </w:tcPr>
          <w:p w:rsidR="00FC00D6" w:rsidRPr="00504474" w:rsidRDefault="00147007"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SASSA has stopped payments to these cases, which mainly arose from timing differences in the validation databases that were used by SASSA and AGSA.</w:t>
            </w:r>
          </w:p>
        </w:tc>
      </w:tr>
      <w:tr w:rsidR="00FC00D6" w:rsidRPr="00504474" w:rsidTr="008A19F5">
        <w:tc>
          <w:tcPr>
            <w:tcW w:w="1615" w:type="dxa"/>
          </w:tcPr>
          <w:p w:rsidR="00FC00D6" w:rsidRPr="00504474" w:rsidRDefault="008E12CA"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NSFAS</w:t>
            </w:r>
          </w:p>
        </w:tc>
        <w:tc>
          <w:tcPr>
            <w:tcW w:w="1630" w:type="dxa"/>
          </w:tcPr>
          <w:p w:rsidR="00FC00D6" w:rsidRPr="00504474" w:rsidRDefault="008E12CA"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10358</w:t>
            </w:r>
          </w:p>
        </w:tc>
        <w:tc>
          <w:tcPr>
            <w:tcW w:w="6110" w:type="dxa"/>
          </w:tcPr>
          <w:p w:rsidR="00FC00D6" w:rsidRPr="00504474" w:rsidRDefault="008E12CA"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SASSA has stopped payments to these cases, which mainly arose from timing differences in the validation databases that were used by SASSA and AGSA.</w:t>
            </w:r>
          </w:p>
        </w:tc>
      </w:tr>
      <w:tr w:rsidR="00BB0A15" w:rsidRPr="00504474" w:rsidTr="008A19F5">
        <w:tc>
          <w:tcPr>
            <w:tcW w:w="1615" w:type="dxa"/>
          </w:tcPr>
          <w:p w:rsidR="00BB0A15" w:rsidRPr="00504474" w:rsidRDefault="00BB0A15"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Internships</w:t>
            </w:r>
          </w:p>
        </w:tc>
        <w:tc>
          <w:tcPr>
            <w:tcW w:w="1630" w:type="dxa"/>
          </w:tcPr>
          <w:p w:rsidR="00BB0A15" w:rsidRPr="00504474" w:rsidRDefault="00BB0A15"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6562</w:t>
            </w:r>
          </w:p>
        </w:tc>
        <w:tc>
          <w:tcPr>
            <w:tcW w:w="6110" w:type="dxa"/>
          </w:tcPr>
          <w:p w:rsidR="00BB0A15" w:rsidRPr="00504474" w:rsidRDefault="00BB0A15" w:rsidP="00BB0A15">
            <w:pPr>
              <w:spacing w:before="100" w:beforeAutospacing="1" w:after="100" w:afterAutospacing="1"/>
              <w:jc w:val="both"/>
              <w:rPr>
                <w:rFonts w:ascii="Arial" w:hAnsi="Arial" w:cs="Arial"/>
                <w:sz w:val="40"/>
                <w:szCs w:val="40"/>
              </w:rPr>
            </w:pPr>
            <w:r w:rsidRPr="00504474">
              <w:rPr>
                <w:rFonts w:ascii="Arial" w:hAnsi="Arial" w:cs="Arial"/>
                <w:sz w:val="40"/>
                <w:szCs w:val="40"/>
              </w:rPr>
              <w:t>SASSA has stopped payments to these cases, which mainly arose because SASSA did not have access to the internships databases.</w:t>
            </w:r>
          </w:p>
        </w:tc>
      </w:tr>
      <w:tr w:rsidR="00BB0A15" w:rsidRPr="00504474" w:rsidTr="008A19F5">
        <w:tc>
          <w:tcPr>
            <w:tcW w:w="1615" w:type="dxa"/>
          </w:tcPr>
          <w:p w:rsidR="00BB0A15" w:rsidRPr="00504474" w:rsidRDefault="00BB0A15"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 xml:space="preserve">Department of </w:t>
            </w:r>
            <w:r w:rsidRPr="00504474">
              <w:rPr>
                <w:rFonts w:ascii="Arial" w:hAnsi="Arial" w:cs="Arial"/>
                <w:sz w:val="40"/>
                <w:szCs w:val="40"/>
              </w:rPr>
              <w:lastRenderedPageBreak/>
              <w:t>Agriculture vouchers</w:t>
            </w:r>
          </w:p>
        </w:tc>
        <w:tc>
          <w:tcPr>
            <w:tcW w:w="1630" w:type="dxa"/>
          </w:tcPr>
          <w:p w:rsidR="00BB0A15" w:rsidRPr="00504474" w:rsidRDefault="00BB0A15" w:rsidP="009E69A8">
            <w:pPr>
              <w:spacing w:before="100" w:beforeAutospacing="1" w:after="100" w:afterAutospacing="1"/>
              <w:jc w:val="both"/>
              <w:rPr>
                <w:rFonts w:ascii="Arial" w:hAnsi="Arial" w:cs="Arial"/>
                <w:sz w:val="40"/>
                <w:szCs w:val="40"/>
              </w:rPr>
            </w:pPr>
            <w:r w:rsidRPr="00504474">
              <w:rPr>
                <w:rFonts w:ascii="Arial" w:hAnsi="Arial" w:cs="Arial"/>
                <w:sz w:val="40"/>
                <w:szCs w:val="40"/>
              </w:rPr>
              <w:lastRenderedPageBreak/>
              <w:t>1281</w:t>
            </w:r>
          </w:p>
        </w:tc>
        <w:tc>
          <w:tcPr>
            <w:tcW w:w="6110" w:type="dxa"/>
          </w:tcPr>
          <w:p w:rsidR="00BB0A15" w:rsidRPr="00504474" w:rsidRDefault="00BB0A15"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 xml:space="preserve">SASSA has stopped payments to these </w:t>
            </w:r>
            <w:r w:rsidRPr="00504474">
              <w:rPr>
                <w:rFonts w:ascii="Arial" w:hAnsi="Arial" w:cs="Arial"/>
                <w:sz w:val="40"/>
                <w:szCs w:val="40"/>
              </w:rPr>
              <w:lastRenderedPageBreak/>
              <w:t>cases, which mainly arose because SASSA did not have access to the Department of Agriculture database on recipients of their vouchers.</w:t>
            </w:r>
          </w:p>
        </w:tc>
      </w:tr>
      <w:tr w:rsidR="00854AB4" w:rsidRPr="00504474" w:rsidTr="008A19F5">
        <w:tc>
          <w:tcPr>
            <w:tcW w:w="1615" w:type="dxa"/>
          </w:tcPr>
          <w:p w:rsidR="00854AB4" w:rsidRPr="00504474" w:rsidRDefault="00854AB4" w:rsidP="009E69A8">
            <w:pPr>
              <w:spacing w:before="100" w:beforeAutospacing="1" w:after="100" w:afterAutospacing="1"/>
              <w:jc w:val="both"/>
              <w:rPr>
                <w:rFonts w:ascii="Arial" w:hAnsi="Arial" w:cs="Arial"/>
                <w:sz w:val="40"/>
                <w:szCs w:val="40"/>
              </w:rPr>
            </w:pPr>
            <w:r w:rsidRPr="00504474">
              <w:rPr>
                <w:rFonts w:ascii="Arial" w:hAnsi="Arial" w:cs="Arial"/>
                <w:sz w:val="40"/>
                <w:szCs w:val="40"/>
              </w:rPr>
              <w:lastRenderedPageBreak/>
              <w:t>Spaza support</w:t>
            </w:r>
          </w:p>
        </w:tc>
        <w:tc>
          <w:tcPr>
            <w:tcW w:w="1630" w:type="dxa"/>
          </w:tcPr>
          <w:p w:rsidR="00854AB4" w:rsidRPr="00504474" w:rsidRDefault="00854AB4"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372</w:t>
            </w:r>
          </w:p>
        </w:tc>
        <w:tc>
          <w:tcPr>
            <w:tcW w:w="6110" w:type="dxa"/>
          </w:tcPr>
          <w:p w:rsidR="00854AB4" w:rsidRPr="00504474" w:rsidRDefault="00854AB4" w:rsidP="00854AB4">
            <w:pPr>
              <w:spacing w:before="100" w:beforeAutospacing="1" w:after="100" w:afterAutospacing="1"/>
              <w:jc w:val="both"/>
              <w:rPr>
                <w:rFonts w:ascii="Arial" w:hAnsi="Arial" w:cs="Arial"/>
                <w:sz w:val="40"/>
                <w:szCs w:val="40"/>
              </w:rPr>
            </w:pPr>
            <w:r w:rsidRPr="00504474">
              <w:rPr>
                <w:rFonts w:ascii="Arial" w:hAnsi="Arial" w:cs="Arial"/>
                <w:sz w:val="40"/>
                <w:szCs w:val="40"/>
              </w:rPr>
              <w:t>SASSA has stopped payments to these cases, which mainly arose because SASSA did not have access to the Spaza support database.</w:t>
            </w:r>
          </w:p>
        </w:tc>
      </w:tr>
      <w:tr w:rsidR="00FC00D6" w:rsidRPr="00504474" w:rsidTr="008A19F5">
        <w:tc>
          <w:tcPr>
            <w:tcW w:w="1615" w:type="dxa"/>
          </w:tcPr>
          <w:p w:rsidR="00FC00D6" w:rsidRPr="00504474" w:rsidRDefault="008E12CA"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Inmates</w:t>
            </w:r>
          </w:p>
        </w:tc>
        <w:tc>
          <w:tcPr>
            <w:tcW w:w="1630" w:type="dxa"/>
          </w:tcPr>
          <w:p w:rsidR="00FC00D6" w:rsidRPr="00504474" w:rsidRDefault="008E12CA"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332</w:t>
            </w:r>
          </w:p>
        </w:tc>
        <w:tc>
          <w:tcPr>
            <w:tcW w:w="6110" w:type="dxa"/>
          </w:tcPr>
          <w:p w:rsidR="00FC00D6" w:rsidRPr="00504474" w:rsidRDefault="008E12CA"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SASSA has stopped payments to these cases, which mainly arose from timing differences in the validation databases that were used by SASSA and AGSA.</w:t>
            </w:r>
          </w:p>
        </w:tc>
      </w:tr>
      <w:tr w:rsidR="00BB0A15" w:rsidRPr="00504474" w:rsidTr="008A19F5">
        <w:tc>
          <w:tcPr>
            <w:tcW w:w="1615" w:type="dxa"/>
          </w:tcPr>
          <w:p w:rsidR="00BB0A15" w:rsidRPr="00504474" w:rsidRDefault="00BB0A15"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GEPF</w:t>
            </w:r>
          </w:p>
        </w:tc>
        <w:tc>
          <w:tcPr>
            <w:tcW w:w="1630" w:type="dxa"/>
          </w:tcPr>
          <w:p w:rsidR="00BB0A15" w:rsidRPr="00504474" w:rsidRDefault="00BB0A15"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312</w:t>
            </w:r>
          </w:p>
        </w:tc>
        <w:tc>
          <w:tcPr>
            <w:tcW w:w="6110" w:type="dxa"/>
          </w:tcPr>
          <w:p w:rsidR="00BB0A15" w:rsidRPr="00504474" w:rsidRDefault="00BB0A15" w:rsidP="00BB0A15">
            <w:pPr>
              <w:spacing w:before="100" w:beforeAutospacing="1" w:after="100" w:afterAutospacing="1"/>
              <w:jc w:val="both"/>
              <w:rPr>
                <w:rFonts w:ascii="Arial" w:hAnsi="Arial" w:cs="Arial"/>
                <w:sz w:val="40"/>
                <w:szCs w:val="40"/>
              </w:rPr>
            </w:pPr>
            <w:r w:rsidRPr="00504474">
              <w:rPr>
                <w:rFonts w:ascii="Arial" w:hAnsi="Arial" w:cs="Arial"/>
                <w:sz w:val="40"/>
                <w:szCs w:val="40"/>
              </w:rPr>
              <w:t xml:space="preserve">SASSA has stopped payments to these cases, which mainly </w:t>
            </w:r>
            <w:r w:rsidRPr="00504474">
              <w:rPr>
                <w:rFonts w:ascii="Arial" w:hAnsi="Arial" w:cs="Arial"/>
                <w:sz w:val="40"/>
                <w:szCs w:val="40"/>
              </w:rPr>
              <w:lastRenderedPageBreak/>
              <w:t>arose because SASSA did not have access to the GEPF database.</w:t>
            </w:r>
          </w:p>
        </w:tc>
      </w:tr>
      <w:tr w:rsidR="00BB0A15" w:rsidRPr="00504474" w:rsidTr="008A19F5">
        <w:tc>
          <w:tcPr>
            <w:tcW w:w="1615" w:type="dxa"/>
          </w:tcPr>
          <w:p w:rsidR="00BB0A15" w:rsidRPr="00504474" w:rsidRDefault="00BB0A15" w:rsidP="009E69A8">
            <w:pPr>
              <w:spacing w:before="100" w:beforeAutospacing="1" w:after="100" w:afterAutospacing="1"/>
              <w:jc w:val="both"/>
              <w:rPr>
                <w:rFonts w:ascii="Arial" w:hAnsi="Arial" w:cs="Arial"/>
                <w:sz w:val="40"/>
                <w:szCs w:val="40"/>
              </w:rPr>
            </w:pPr>
            <w:r w:rsidRPr="00504474">
              <w:rPr>
                <w:rFonts w:ascii="Arial" w:hAnsi="Arial" w:cs="Arial"/>
                <w:sz w:val="40"/>
                <w:szCs w:val="40"/>
              </w:rPr>
              <w:lastRenderedPageBreak/>
              <w:t>PLAS farmers</w:t>
            </w:r>
          </w:p>
        </w:tc>
        <w:tc>
          <w:tcPr>
            <w:tcW w:w="1630" w:type="dxa"/>
          </w:tcPr>
          <w:p w:rsidR="00BB0A15" w:rsidRPr="00504474" w:rsidRDefault="00BB0A15"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289</w:t>
            </w:r>
          </w:p>
        </w:tc>
        <w:tc>
          <w:tcPr>
            <w:tcW w:w="6110" w:type="dxa"/>
          </w:tcPr>
          <w:p w:rsidR="00BB0A15" w:rsidRPr="00504474" w:rsidRDefault="00BB0A15" w:rsidP="00BB0A15">
            <w:pPr>
              <w:spacing w:before="100" w:beforeAutospacing="1" w:after="100" w:afterAutospacing="1"/>
              <w:jc w:val="both"/>
              <w:rPr>
                <w:rFonts w:ascii="Arial" w:hAnsi="Arial" w:cs="Arial"/>
                <w:sz w:val="40"/>
                <w:szCs w:val="40"/>
              </w:rPr>
            </w:pPr>
            <w:r w:rsidRPr="00504474">
              <w:rPr>
                <w:rFonts w:ascii="Arial" w:hAnsi="Arial" w:cs="Arial"/>
                <w:sz w:val="40"/>
                <w:szCs w:val="40"/>
              </w:rPr>
              <w:t>SASSA has stopped payments to these cases, which mainly arose from timing differences in the validation databases that were used by SASSA and AGSA.</w:t>
            </w:r>
          </w:p>
        </w:tc>
      </w:tr>
      <w:tr w:rsidR="00854AB4" w:rsidRPr="00504474" w:rsidTr="008A19F5">
        <w:tc>
          <w:tcPr>
            <w:tcW w:w="1615" w:type="dxa"/>
          </w:tcPr>
          <w:p w:rsidR="00854AB4" w:rsidRPr="00504474" w:rsidRDefault="00854AB4"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Artists</w:t>
            </w:r>
          </w:p>
        </w:tc>
        <w:tc>
          <w:tcPr>
            <w:tcW w:w="1630" w:type="dxa"/>
          </w:tcPr>
          <w:p w:rsidR="00854AB4" w:rsidRPr="00504474" w:rsidRDefault="00854AB4"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111</w:t>
            </w:r>
          </w:p>
        </w:tc>
        <w:tc>
          <w:tcPr>
            <w:tcW w:w="6110" w:type="dxa"/>
          </w:tcPr>
          <w:p w:rsidR="00854AB4" w:rsidRPr="00504474" w:rsidRDefault="00854AB4" w:rsidP="00854AB4">
            <w:pPr>
              <w:spacing w:before="100" w:beforeAutospacing="1" w:after="100" w:afterAutospacing="1"/>
              <w:jc w:val="both"/>
              <w:rPr>
                <w:rFonts w:ascii="Arial" w:hAnsi="Arial" w:cs="Arial"/>
                <w:sz w:val="40"/>
                <w:szCs w:val="40"/>
              </w:rPr>
            </w:pPr>
            <w:r w:rsidRPr="00504474">
              <w:rPr>
                <w:rFonts w:ascii="Arial" w:hAnsi="Arial" w:cs="Arial"/>
                <w:sz w:val="40"/>
                <w:szCs w:val="40"/>
              </w:rPr>
              <w:t>SASSA has stopped payments to these cases, which mainly arose because SASSA did not have access to the Department of Arts database.</w:t>
            </w:r>
          </w:p>
        </w:tc>
      </w:tr>
      <w:tr w:rsidR="00854AB4" w:rsidRPr="00504474" w:rsidTr="008A19F5">
        <w:tc>
          <w:tcPr>
            <w:tcW w:w="1615" w:type="dxa"/>
          </w:tcPr>
          <w:p w:rsidR="00854AB4" w:rsidRPr="00504474" w:rsidRDefault="00854AB4"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IDC Debt Relief</w:t>
            </w:r>
          </w:p>
        </w:tc>
        <w:tc>
          <w:tcPr>
            <w:tcW w:w="1630" w:type="dxa"/>
          </w:tcPr>
          <w:p w:rsidR="00854AB4" w:rsidRPr="00504474" w:rsidRDefault="00854AB4"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65</w:t>
            </w:r>
          </w:p>
        </w:tc>
        <w:tc>
          <w:tcPr>
            <w:tcW w:w="6110" w:type="dxa"/>
          </w:tcPr>
          <w:p w:rsidR="00854AB4" w:rsidRPr="00504474" w:rsidRDefault="00854AB4" w:rsidP="00854AB4">
            <w:pPr>
              <w:spacing w:before="100" w:beforeAutospacing="1" w:after="100" w:afterAutospacing="1"/>
              <w:jc w:val="both"/>
              <w:rPr>
                <w:rFonts w:ascii="Arial" w:hAnsi="Arial" w:cs="Arial"/>
                <w:sz w:val="40"/>
                <w:szCs w:val="40"/>
              </w:rPr>
            </w:pPr>
            <w:r w:rsidRPr="00504474">
              <w:rPr>
                <w:rFonts w:ascii="Arial" w:hAnsi="Arial" w:cs="Arial"/>
                <w:sz w:val="40"/>
                <w:szCs w:val="40"/>
              </w:rPr>
              <w:t>SASSA has stopped payments to these cases, which mainly arose because SASSA did not have access to the IDC database.</w:t>
            </w:r>
          </w:p>
        </w:tc>
      </w:tr>
      <w:tr w:rsidR="00854AB4" w:rsidRPr="00504474" w:rsidTr="008A19F5">
        <w:tc>
          <w:tcPr>
            <w:tcW w:w="1615" w:type="dxa"/>
          </w:tcPr>
          <w:p w:rsidR="00854AB4" w:rsidRPr="00504474" w:rsidRDefault="00854AB4" w:rsidP="009E69A8">
            <w:pPr>
              <w:spacing w:before="100" w:beforeAutospacing="1" w:after="100" w:afterAutospacing="1"/>
              <w:jc w:val="both"/>
              <w:rPr>
                <w:rFonts w:ascii="Arial" w:hAnsi="Arial" w:cs="Arial"/>
                <w:sz w:val="40"/>
                <w:szCs w:val="40"/>
              </w:rPr>
            </w:pPr>
            <w:r w:rsidRPr="00504474">
              <w:rPr>
                <w:rFonts w:ascii="Arial" w:hAnsi="Arial" w:cs="Arial"/>
                <w:sz w:val="40"/>
                <w:szCs w:val="40"/>
              </w:rPr>
              <w:t xml:space="preserve">Sport </w:t>
            </w:r>
            <w:r w:rsidRPr="00504474">
              <w:rPr>
                <w:rFonts w:ascii="Arial" w:hAnsi="Arial" w:cs="Arial"/>
                <w:sz w:val="40"/>
                <w:szCs w:val="40"/>
              </w:rPr>
              <w:lastRenderedPageBreak/>
              <w:t>applicants</w:t>
            </w:r>
          </w:p>
        </w:tc>
        <w:tc>
          <w:tcPr>
            <w:tcW w:w="1630" w:type="dxa"/>
          </w:tcPr>
          <w:p w:rsidR="00854AB4" w:rsidRPr="00504474" w:rsidRDefault="00854AB4" w:rsidP="009E69A8">
            <w:pPr>
              <w:spacing w:before="100" w:beforeAutospacing="1" w:after="100" w:afterAutospacing="1"/>
              <w:jc w:val="both"/>
              <w:rPr>
                <w:rFonts w:ascii="Arial" w:hAnsi="Arial" w:cs="Arial"/>
                <w:sz w:val="40"/>
                <w:szCs w:val="40"/>
              </w:rPr>
            </w:pPr>
            <w:r w:rsidRPr="00504474">
              <w:rPr>
                <w:rFonts w:ascii="Arial" w:hAnsi="Arial" w:cs="Arial"/>
                <w:sz w:val="40"/>
                <w:szCs w:val="40"/>
              </w:rPr>
              <w:lastRenderedPageBreak/>
              <w:t>27</w:t>
            </w:r>
          </w:p>
        </w:tc>
        <w:tc>
          <w:tcPr>
            <w:tcW w:w="6110" w:type="dxa"/>
          </w:tcPr>
          <w:p w:rsidR="00854AB4" w:rsidRPr="00504474" w:rsidRDefault="00854AB4" w:rsidP="00854AB4">
            <w:pPr>
              <w:spacing w:before="100" w:beforeAutospacing="1" w:after="100" w:afterAutospacing="1"/>
              <w:jc w:val="both"/>
              <w:rPr>
                <w:rFonts w:ascii="Arial" w:hAnsi="Arial" w:cs="Arial"/>
                <w:sz w:val="40"/>
                <w:szCs w:val="40"/>
              </w:rPr>
            </w:pPr>
            <w:r w:rsidRPr="00504474">
              <w:rPr>
                <w:rFonts w:ascii="Arial" w:hAnsi="Arial" w:cs="Arial"/>
                <w:sz w:val="40"/>
                <w:szCs w:val="40"/>
              </w:rPr>
              <w:t xml:space="preserve">SASSA has stopped </w:t>
            </w:r>
            <w:r w:rsidRPr="00504474">
              <w:rPr>
                <w:rFonts w:ascii="Arial" w:hAnsi="Arial" w:cs="Arial"/>
                <w:sz w:val="40"/>
                <w:szCs w:val="40"/>
              </w:rPr>
              <w:lastRenderedPageBreak/>
              <w:t>payments to these cases, which mainly arose because SASSA did not have access to the Department of Arts database.</w:t>
            </w:r>
          </w:p>
        </w:tc>
      </w:tr>
      <w:tr w:rsidR="00854AB4" w:rsidRPr="00504474" w:rsidTr="008A19F5">
        <w:tc>
          <w:tcPr>
            <w:tcW w:w="1615" w:type="dxa"/>
          </w:tcPr>
          <w:p w:rsidR="00854AB4" w:rsidRPr="00504474" w:rsidRDefault="00854AB4" w:rsidP="009E69A8">
            <w:pPr>
              <w:spacing w:before="100" w:beforeAutospacing="1" w:after="100" w:afterAutospacing="1"/>
              <w:jc w:val="both"/>
              <w:rPr>
                <w:rFonts w:ascii="Arial" w:hAnsi="Arial" w:cs="Arial"/>
                <w:b/>
                <w:sz w:val="40"/>
                <w:szCs w:val="40"/>
              </w:rPr>
            </w:pPr>
            <w:r w:rsidRPr="00504474">
              <w:rPr>
                <w:rFonts w:ascii="Arial" w:hAnsi="Arial" w:cs="Arial"/>
                <w:b/>
                <w:sz w:val="40"/>
                <w:szCs w:val="40"/>
              </w:rPr>
              <w:lastRenderedPageBreak/>
              <w:t>TOTAL</w:t>
            </w:r>
          </w:p>
        </w:tc>
        <w:tc>
          <w:tcPr>
            <w:tcW w:w="1630" w:type="dxa"/>
          </w:tcPr>
          <w:p w:rsidR="00854AB4" w:rsidRPr="00504474" w:rsidRDefault="00854AB4" w:rsidP="009E69A8">
            <w:pPr>
              <w:spacing w:before="100" w:beforeAutospacing="1" w:after="100" w:afterAutospacing="1"/>
              <w:jc w:val="both"/>
              <w:rPr>
                <w:rFonts w:ascii="Arial" w:hAnsi="Arial" w:cs="Arial"/>
                <w:b/>
                <w:sz w:val="40"/>
                <w:szCs w:val="40"/>
              </w:rPr>
            </w:pPr>
            <w:r w:rsidRPr="00504474">
              <w:rPr>
                <w:rFonts w:ascii="Arial" w:hAnsi="Arial" w:cs="Arial"/>
                <w:b/>
                <w:sz w:val="40"/>
                <w:szCs w:val="40"/>
              </w:rPr>
              <w:t>67670</w:t>
            </w:r>
          </w:p>
        </w:tc>
        <w:tc>
          <w:tcPr>
            <w:tcW w:w="6110" w:type="dxa"/>
          </w:tcPr>
          <w:p w:rsidR="00854AB4" w:rsidRPr="00504474" w:rsidRDefault="00854AB4" w:rsidP="00854AB4">
            <w:pPr>
              <w:spacing w:before="100" w:beforeAutospacing="1" w:after="100" w:afterAutospacing="1"/>
              <w:jc w:val="both"/>
              <w:rPr>
                <w:rFonts w:ascii="Arial" w:hAnsi="Arial" w:cs="Arial"/>
                <w:sz w:val="40"/>
                <w:szCs w:val="40"/>
              </w:rPr>
            </w:pPr>
          </w:p>
        </w:tc>
      </w:tr>
    </w:tbl>
    <w:p w:rsidR="00BF26DD" w:rsidRDefault="00BF26DD" w:rsidP="00BF26DD">
      <w:pPr>
        <w:spacing w:before="100" w:beforeAutospacing="1" w:after="100" w:afterAutospacing="1"/>
        <w:jc w:val="both"/>
        <w:rPr>
          <w:rFonts w:ascii="Arial" w:hAnsi="Arial" w:cs="Arial"/>
          <w:sz w:val="40"/>
          <w:szCs w:val="40"/>
        </w:rPr>
      </w:pPr>
    </w:p>
    <w:p w:rsidR="00BF26DD" w:rsidRPr="008E5698" w:rsidRDefault="00BF26DD" w:rsidP="00BF26DD">
      <w:pPr>
        <w:spacing w:before="100" w:beforeAutospacing="1" w:after="100" w:afterAutospacing="1"/>
        <w:jc w:val="both"/>
        <w:rPr>
          <w:rFonts w:ascii="Arial" w:hAnsi="Arial" w:cs="Arial"/>
          <w:sz w:val="40"/>
          <w:szCs w:val="40"/>
        </w:rPr>
      </w:pPr>
      <w:r>
        <w:rPr>
          <w:rFonts w:ascii="Arial" w:hAnsi="Arial" w:cs="Arial"/>
          <w:sz w:val="40"/>
          <w:szCs w:val="40"/>
        </w:rPr>
        <w:t xml:space="preserve">SASSA has referred the suspected fraudulent cases to the Fusion Centre (which consists of the Financial Intelligence Centre, Special Investigating Unit, State Security Agency, National Prosecuting Authority, South African Police Service) for further investigation. The Fusion Centre is still busy with the investigations. </w:t>
      </w:r>
    </w:p>
    <w:p w:rsidR="00FC00D6" w:rsidRDefault="00FC00D6" w:rsidP="009E69A8">
      <w:pPr>
        <w:spacing w:before="100" w:beforeAutospacing="1" w:after="100" w:afterAutospacing="1"/>
        <w:jc w:val="both"/>
        <w:rPr>
          <w:rFonts w:ascii="Arial" w:hAnsi="Arial" w:cs="Arial"/>
          <w:sz w:val="40"/>
          <w:szCs w:val="40"/>
        </w:rPr>
      </w:pPr>
    </w:p>
    <w:p w:rsidR="00F10CC8" w:rsidRDefault="009E69A8" w:rsidP="009E69A8">
      <w:pPr>
        <w:spacing w:before="100" w:beforeAutospacing="1" w:after="100" w:afterAutospacing="1"/>
        <w:jc w:val="both"/>
        <w:rPr>
          <w:rFonts w:ascii="Arial" w:hAnsi="Arial" w:cs="Arial"/>
          <w:sz w:val="40"/>
          <w:szCs w:val="40"/>
        </w:rPr>
      </w:pPr>
      <w:r w:rsidRPr="00D7099C">
        <w:rPr>
          <w:rFonts w:ascii="Arial" w:hAnsi="Arial" w:cs="Arial"/>
          <w:sz w:val="40"/>
          <w:szCs w:val="40"/>
        </w:rPr>
        <w:t>(b) what is the impact of the slow progress of finalising cases on consequence management;</w:t>
      </w:r>
    </w:p>
    <w:p w:rsidR="00BB0A15" w:rsidRDefault="00BB0A15" w:rsidP="009E69A8">
      <w:pPr>
        <w:spacing w:before="100" w:beforeAutospacing="1" w:after="100" w:afterAutospacing="1"/>
        <w:jc w:val="both"/>
        <w:rPr>
          <w:rFonts w:ascii="Arial" w:hAnsi="Arial" w:cs="Arial"/>
          <w:sz w:val="40"/>
          <w:szCs w:val="40"/>
        </w:rPr>
      </w:pPr>
      <w:r>
        <w:rPr>
          <w:rFonts w:ascii="Arial" w:hAnsi="Arial" w:cs="Arial"/>
          <w:sz w:val="40"/>
          <w:szCs w:val="40"/>
        </w:rPr>
        <w:t xml:space="preserve">It should be noted that the </w:t>
      </w:r>
      <w:proofErr w:type="spellStart"/>
      <w:r>
        <w:rPr>
          <w:rFonts w:ascii="Arial" w:hAnsi="Arial" w:cs="Arial"/>
          <w:sz w:val="40"/>
          <w:szCs w:val="40"/>
        </w:rPr>
        <w:t>Covid</w:t>
      </w:r>
      <w:proofErr w:type="spellEnd"/>
      <w:r>
        <w:rPr>
          <w:rFonts w:ascii="Arial" w:hAnsi="Arial" w:cs="Arial"/>
          <w:sz w:val="40"/>
          <w:szCs w:val="40"/>
        </w:rPr>
        <w:t xml:space="preserve"> SRD grant </w:t>
      </w:r>
      <w:r w:rsidR="00147007">
        <w:rPr>
          <w:rFonts w:ascii="Arial" w:hAnsi="Arial" w:cs="Arial"/>
          <w:sz w:val="40"/>
          <w:szCs w:val="40"/>
        </w:rPr>
        <w:t>applications were</w:t>
      </w:r>
      <w:r>
        <w:rPr>
          <w:rFonts w:ascii="Arial" w:hAnsi="Arial" w:cs="Arial"/>
          <w:sz w:val="40"/>
          <w:szCs w:val="40"/>
        </w:rPr>
        <w:t xml:space="preserve"> processed electronically by matching information from various databases</w:t>
      </w:r>
      <w:r w:rsidR="00147007">
        <w:rPr>
          <w:rFonts w:ascii="Arial" w:hAnsi="Arial" w:cs="Arial"/>
          <w:sz w:val="40"/>
          <w:szCs w:val="40"/>
        </w:rPr>
        <w:t xml:space="preserve"> and </w:t>
      </w:r>
      <w:r w:rsidR="00147007">
        <w:rPr>
          <w:rFonts w:ascii="Arial" w:hAnsi="Arial" w:cs="Arial"/>
          <w:sz w:val="40"/>
          <w:szCs w:val="40"/>
        </w:rPr>
        <w:lastRenderedPageBreak/>
        <w:t>systems</w:t>
      </w:r>
      <w:r w:rsidR="003B02AD">
        <w:rPr>
          <w:rFonts w:ascii="Arial" w:hAnsi="Arial" w:cs="Arial"/>
          <w:sz w:val="40"/>
          <w:szCs w:val="40"/>
        </w:rPr>
        <w:t>. There is thus no consequence management that needs to be pursued on officials. However SASSA has commenced the process of recovering money paid to the implicated government employees. SASSA has in addition referred the implicated government employees to their departments for disciplinary action.</w:t>
      </w:r>
    </w:p>
    <w:p w:rsidR="00147007" w:rsidRDefault="00147007" w:rsidP="00CF630D">
      <w:pPr>
        <w:spacing w:after="0" w:line="240" w:lineRule="auto"/>
        <w:jc w:val="both"/>
        <w:rPr>
          <w:rFonts w:ascii="Arial" w:eastAsia="Times New Roman" w:hAnsi="Arial" w:cs="Arial"/>
          <w:b/>
          <w:snapToGrid w:val="0"/>
          <w:color w:val="000000"/>
          <w:sz w:val="40"/>
          <w:szCs w:val="40"/>
        </w:rPr>
      </w:pPr>
    </w:p>
    <w:p w:rsidR="00504474" w:rsidRDefault="00504474" w:rsidP="00CF630D">
      <w:pPr>
        <w:spacing w:after="0" w:line="240" w:lineRule="auto"/>
        <w:jc w:val="both"/>
        <w:rPr>
          <w:rFonts w:ascii="Arial" w:eastAsia="Times New Roman" w:hAnsi="Arial" w:cs="Arial"/>
          <w:b/>
          <w:snapToGrid w:val="0"/>
          <w:color w:val="000000"/>
          <w:sz w:val="40"/>
          <w:szCs w:val="40"/>
        </w:rPr>
      </w:pPr>
    </w:p>
    <w:p w:rsidR="00E01D16" w:rsidRDefault="00E01D16" w:rsidP="00E01D16">
      <w:pPr>
        <w:spacing w:before="100" w:beforeAutospacing="1" w:after="100" w:afterAutospacing="1" w:line="240" w:lineRule="auto"/>
        <w:ind w:left="567"/>
        <w:jc w:val="both"/>
        <w:outlineLvl w:val="0"/>
        <w:rPr>
          <w:rFonts w:ascii="Arial" w:hAnsi="Arial" w:cs="Arial"/>
          <w:sz w:val="40"/>
          <w:szCs w:val="40"/>
        </w:rPr>
      </w:pPr>
      <w:r>
        <w:rPr>
          <w:rFonts w:ascii="Arial" w:hAnsi="Arial" w:cs="Arial"/>
          <w:sz w:val="40"/>
          <w:szCs w:val="40"/>
        </w:rPr>
        <w:t xml:space="preserve">(3) With reference to the 2020-21 procurement plan, 14 (fourteen) contracts of the 19 contracts planned as per the 5th (fifth) amendment of the procurement plan were awarded by financial year end. The two contracts referred to by the Auditor-General, as not being included on the 2020-21 procurement plan, were for the Western Cape Provincial office space, and the Mpumalanga - </w:t>
      </w:r>
      <w:proofErr w:type="spellStart"/>
      <w:r>
        <w:rPr>
          <w:rFonts w:ascii="Arial" w:hAnsi="Arial" w:cs="Arial"/>
          <w:sz w:val="40"/>
          <w:szCs w:val="40"/>
        </w:rPr>
        <w:t>Hazyview</w:t>
      </w:r>
      <w:proofErr w:type="spellEnd"/>
      <w:r>
        <w:rPr>
          <w:rFonts w:ascii="Arial" w:hAnsi="Arial" w:cs="Arial"/>
          <w:sz w:val="40"/>
          <w:szCs w:val="40"/>
        </w:rPr>
        <w:t xml:space="preserve"> District office space. These contracts were extended briefly during the 2020-21 financial year, to accommodate the removal of furniture and equipment, and were then terminated, in accordance with a decision taken by management, early in the financial </w:t>
      </w:r>
      <w:r>
        <w:rPr>
          <w:rFonts w:ascii="Arial" w:hAnsi="Arial" w:cs="Arial"/>
          <w:sz w:val="40"/>
          <w:szCs w:val="40"/>
        </w:rPr>
        <w:lastRenderedPageBreak/>
        <w:t>year, to rationalise the costs for leased premises. These contracts were however listed in the 2019-20 procurement plan, a tender for office space was issued in that financial year, and adjudicated in April 2020. It was subsequently cancelled to align with management’s decision to terminate the lease contracts for Western Cape and Mpumalanga –</w:t>
      </w:r>
      <w:proofErr w:type="spellStart"/>
      <w:r>
        <w:rPr>
          <w:rFonts w:ascii="Arial" w:hAnsi="Arial" w:cs="Arial"/>
          <w:sz w:val="40"/>
          <w:szCs w:val="40"/>
        </w:rPr>
        <w:t>Hazyview</w:t>
      </w:r>
      <w:proofErr w:type="spellEnd"/>
      <w:r>
        <w:rPr>
          <w:rFonts w:ascii="Arial" w:hAnsi="Arial" w:cs="Arial"/>
          <w:sz w:val="40"/>
          <w:szCs w:val="40"/>
        </w:rPr>
        <w:t>, and these contracts were therefore not included in the 2020-21 procurement plan.</w:t>
      </w:r>
    </w:p>
    <w:p w:rsidR="00E01D16" w:rsidRDefault="00E01D16" w:rsidP="00CF630D">
      <w:pPr>
        <w:spacing w:after="0" w:line="240" w:lineRule="auto"/>
        <w:jc w:val="both"/>
        <w:rPr>
          <w:rFonts w:ascii="Arial" w:eastAsia="Times New Roman" w:hAnsi="Arial" w:cs="Arial"/>
          <w:b/>
          <w:snapToGrid w:val="0"/>
          <w:color w:val="000000"/>
          <w:sz w:val="40"/>
          <w:szCs w:val="40"/>
        </w:rPr>
      </w:pPr>
      <w:bookmarkStart w:id="0" w:name="_GoBack"/>
      <w:bookmarkEnd w:id="0"/>
    </w:p>
    <w:sectPr w:rsidR="00E01D16" w:rsidSect="006C4D8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68C" w:rsidRDefault="00C7568C">
      <w:pPr>
        <w:spacing w:after="0" w:line="240" w:lineRule="auto"/>
      </w:pPr>
      <w:r>
        <w:separator/>
      </w:r>
    </w:p>
  </w:endnote>
  <w:endnote w:type="continuationSeparator" w:id="0">
    <w:p w:rsidR="00C7568C" w:rsidRDefault="00C75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6C4D86">
        <w:pPr>
          <w:pStyle w:val="Footer"/>
          <w:jc w:val="right"/>
        </w:pPr>
        <w:r>
          <w:fldChar w:fldCharType="begin"/>
        </w:r>
        <w:r w:rsidR="00DA4793">
          <w:instrText xml:space="preserve"> PAGE   \* MERGEFORMAT </w:instrText>
        </w:r>
        <w:r>
          <w:fldChar w:fldCharType="separate"/>
        </w:r>
        <w:r w:rsidR="008D7312">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68C" w:rsidRDefault="00C7568C">
      <w:pPr>
        <w:spacing w:after="0" w:line="240" w:lineRule="auto"/>
      </w:pPr>
      <w:r>
        <w:separator/>
      </w:r>
    </w:p>
  </w:footnote>
  <w:footnote w:type="continuationSeparator" w:id="0">
    <w:p w:rsidR="00C7568C" w:rsidRDefault="00C75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6B28"/>
    <w:rsid w:val="00051EC2"/>
    <w:rsid w:val="00051F25"/>
    <w:rsid w:val="00054ADB"/>
    <w:rsid w:val="000606D9"/>
    <w:rsid w:val="00066271"/>
    <w:rsid w:val="00070694"/>
    <w:rsid w:val="000707D0"/>
    <w:rsid w:val="0007116F"/>
    <w:rsid w:val="00083B8D"/>
    <w:rsid w:val="00091658"/>
    <w:rsid w:val="0009793F"/>
    <w:rsid w:val="000B3D62"/>
    <w:rsid w:val="000B436B"/>
    <w:rsid w:val="000C0D1A"/>
    <w:rsid w:val="000C1583"/>
    <w:rsid w:val="000C35A9"/>
    <w:rsid w:val="000D465F"/>
    <w:rsid w:val="000D4EA6"/>
    <w:rsid w:val="000E1E8A"/>
    <w:rsid w:val="000E3F6F"/>
    <w:rsid w:val="000F1964"/>
    <w:rsid w:val="000F1F08"/>
    <w:rsid w:val="000F33EF"/>
    <w:rsid w:val="000F7F12"/>
    <w:rsid w:val="00103D68"/>
    <w:rsid w:val="001046D3"/>
    <w:rsid w:val="0010487E"/>
    <w:rsid w:val="00106515"/>
    <w:rsid w:val="00106780"/>
    <w:rsid w:val="00112973"/>
    <w:rsid w:val="0011699F"/>
    <w:rsid w:val="00122FF8"/>
    <w:rsid w:val="00123D9A"/>
    <w:rsid w:val="0012418C"/>
    <w:rsid w:val="00131148"/>
    <w:rsid w:val="00132534"/>
    <w:rsid w:val="00135376"/>
    <w:rsid w:val="00136AE7"/>
    <w:rsid w:val="00137638"/>
    <w:rsid w:val="00144A54"/>
    <w:rsid w:val="00147007"/>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35AE5"/>
    <w:rsid w:val="0024550E"/>
    <w:rsid w:val="0024771A"/>
    <w:rsid w:val="00253C36"/>
    <w:rsid w:val="002559B6"/>
    <w:rsid w:val="00262858"/>
    <w:rsid w:val="00264E4F"/>
    <w:rsid w:val="00270B32"/>
    <w:rsid w:val="00270F3D"/>
    <w:rsid w:val="00271A0F"/>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2AD"/>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2FBF"/>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4474"/>
    <w:rsid w:val="00506466"/>
    <w:rsid w:val="00514645"/>
    <w:rsid w:val="00515132"/>
    <w:rsid w:val="00522791"/>
    <w:rsid w:val="0053151F"/>
    <w:rsid w:val="00531BEB"/>
    <w:rsid w:val="00534C08"/>
    <w:rsid w:val="00537B1C"/>
    <w:rsid w:val="0054758F"/>
    <w:rsid w:val="00551EEA"/>
    <w:rsid w:val="00552D01"/>
    <w:rsid w:val="00553944"/>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47F9"/>
    <w:rsid w:val="00626FD0"/>
    <w:rsid w:val="00631AD1"/>
    <w:rsid w:val="00634F63"/>
    <w:rsid w:val="0063664E"/>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A4DB2"/>
    <w:rsid w:val="006B0E09"/>
    <w:rsid w:val="006C3C72"/>
    <w:rsid w:val="006C4D86"/>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229"/>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54AB4"/>
    <w:rsid w:val="00861672"/>
    <w:rsid w:val="008617BF"/>
    <w:rsid w:val="00873A25"/>
    <w:rsid w:val="0087491C"/>
    <w:rsid w:val="0088698A"/>
    <w:rsid w:val="00892AE6"/>
    <w:rsid w:val="008A19F5"/>
    <w:rsid w:val="008A43F9"/>
    <w:rsid w:val="008A466C"/>
    <w:rsid w:val="008A4870"/>
    <w:rsid w:val="008A5D65"/>
    <w:rsid w:val="008B175E"/>
    <w:rsid w:val="008B3C37"/>
    <w:rsid w:val="008B3F12"/>
    <w:rsid w:val="008B5901"/>
    <w:rsid w:val="008C1BDF"/>
    <w:rsid w:val="008D3585"/>
    <w:rsid w:val="008D577E"/>
    <w:rsid w:val="008D671E"/>
    <w:rsid w:val="008D7312"/>
    <w:rsid w:val="008E0887"/>
    <w:rsid w:val="008E12CA"/>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69A8"/>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A15"/>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26DD"/>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50E0"/>
    <w:rsid w:val="00C66339"/>
    <w:rsid w:val="00C71E9C"/>
    <w:rsid w:val="00C72B34"/>
    <w:rsid w:val="00C7568C"/>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099C"/>
    <w:rsid w:val="00D71E36"/>
    <w:rsid w:val="00D80E2E"/>
    <w:rsid w:val="00D9164E"/>
    <w:rsid w:val="00DA1E4E"/>
    <w:rsid w:val="00DA4793"/>
    <w:rsid w:val="00DB32F0"/>
    <w:rsid w:val="00DC028F"/>
    <w:rsid w:val="00DC221D"/>
    <w:rsid w:val="00DC5658"/>
    <w:rsid w:val="00DD69F1"/>
    <w:rsid w:val="00DD6AF0"/>
    <w:rsid w:val="00DD6CF0"/>
    <w:rsid w:val="00DD7FD5"/>
    <w:rsid w:val="00DF142E"/>
    <w:rsid w:val="00DF27C3"/>
    <w:rsid w:val="00DF476E"/>
    <w:rsid w:val="00E00811"/>
    <w:rsid w:val="00E01D16"/>
    <w:rsid w:val="00E07F82"/>
    <w:rsid w:val="00E10807"/>
    <w:rsid w:val="00E15F95"/>
    <w:rsid w:val="00E21BE6"/>
    <w:rsid w:val="00E24EBC"/>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0627"/>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00D6"/>
    <w:rsid w:val="00FC2C79"/>
    <w:rsid w:val="00FC4AD9"/>
    <w:rsid w:val="00FC68FF"/>
    <w:rsid w:val="00FD0D94"/>
    <w:rsid w:val="00FD1C03"/>
    <w:rsid w:val="00FD5267"/>
    <w:rsid w:val="00FE1886"/>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582953790">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8654F-390C-4706-AA3B-F3E32CD6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2021-07-01T13:25:00Z</dcterms:created>
  <dcterms:modified xsi:type="dcterms:W3CDTF">2021-07-01T13:25:00Z</dcterms:modified>
</cp:coreProperties>
</file>