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60762172"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545BA0">
        <w:rPr>
          <w:b/>
          <w:sz w:val="24"/>
          <w:szCs w:val="24"/>
          <w:lang w:val="af-ZA"/>
        </w:rPr>
        <w:t>131</w:t>
      </w:r>
      <w:r w:rsidR="00607CAC">
        <w:rPr>
          <w:b/>
          <w:sz w:val="24"/>
          <w:szCs w:val="24"/>
          <w:lang w:val="af-ZA"/>
        </w:rPr>
        <w:t>6</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D316EC">
        <w:rPr>
          <w:b/>
          <w:sz w:val="24"/>
          <w:szCs w:val="24"/>
        </w:rPr>
        <w:t>1</w:t>
      </w:r>
      <w:r w:rsidR="008E593B">
        <w:rPr>
          <w:b/>
          <w:sz w:val="24"/>
          <w:szCs w:val="24"/>
        </w:rPr>
        <w:t>9</w:t>
      </w:r>
      <w:r w:rsidR="00D316EC">
        <w:rPr>
          <w:b/>
          <w:sz w:val="24"/>
          <w:szCs w:val="24"/>
        </w:rPr>
        <w:t xml:space="preserve"> MAY </w:t>
      </w:r>
      <w:r w:rsidR="00526E7D" w:rsidRPr="0055709D">
        <w:rPr>
          <w:b/>
          <w:sz w:val="24"/>
          <w:szCs w:val="24"/>
        </w:rPr>
        <w:t>2</w:t>
      </w:r>
      <w:r w:rsidR="00A830EA" w:rsidRPr="0055709D">
        <w:rPr>
          <w:b/>
          <w:sz w:val="24"/>
          <w:szCs w:val="24"/>
        </w:rPr>
        <w:t>01</w:t>
      </w:r>
      <w:r w:rsidR="00DC28F1">
        <w:rPr>
          <w:b/>
          <w:sz w:val="24"/>
          <w:szCs w:val="24"/>
        </w:rPr>
        <w:t>7</w:t>
      </w:r>
    </w:p>
    <w:p w:rsidR="00A9168E" w:rsidRPr="00526E7D" w:rsidRDefault="00A9168E" w:rsidP="00A9168E">
      <w:pPr>
        <w:spacing w:before="100" w:beforeAutospacing="1" w:after="100" w:afterAutospacing="1"/>
        <w:jc w:val="both"/>
        <w:rPr>
          <w:b/>
          <w:sz w:val="24"/>
          <w:szCs w:val="24"/>
        </w:rPr>
      </w:pPr>
    </w:p>
    <w:p w:rsidR="00607CAC" w:rsidRPr="009926DF" w:rsidRDefault="00607CAC" w:rsidP="00607CAC">
      <w:pPr>
        <w:spacing w:after="267" w:line="249" w:lineRule="auto"/>
        <w:ind w:left="818" w:hanging="818"/>
        <w:rPr>
          <w:b/>
          <w:sz w:val="24"/>
          <w:szCs w:val="24"/>
        </w:rPr>
      </w:pPr>
      <w:r w:rsidRPr="009926DF">
        <w:rPr>
          <w:b/>
          <w:sz w:val="24"/>
          <w:szCs w:val="24"/>
        </w:rPr>
        <w:t xml:space="preserve">Mr M S </w:t>
      </w:r>
      <w:proofErr w:type="spellStart"/>
      <w:r w:rsidRPr="009926DF">
        <w:rPr>
          <w:b/>
          <w:sz w:val="24"/>
          <w:szCs w:val="24"/>
        </w:rPr>
        <w:t>Malatsi</w:t>
      </w:r>
      <w:proofErr w:type="spellEnd"/>
      <w:r w:rsidRPr="009926DF">
        <w:rPr>
          <w:b/>
          <w:sz w:val="24"/>
          <w:szCs w:val="24"/>
        </w:rPr>
        <w:t xml:space="preserve"> (DA) to ask the Minister of Human Settlements:</w:t>
      </w:r>
    </w:p>
    <w:p w:rsidR="00607CAC" w:rsidRPr="00A94573" w:rsidRDefault="00607CAC" w:rsidP="00607CAC">
      <w:pPr>
        <w:spacing w:line="360" w:lineRule="auto"/>
        <w:jc w:val="both"/>
        <w:outlineLvl w:val="0"/>
      </w:pPr>
      <w:r w:rsidRPr="00686CA3">
        <w:rPr>
          <w:sz w:val="24"/>
          <w:szCs w:val="24"/>
        </w:rPr>
        <w:t>What total amount was underspent by each provincial department of human settlements regarding its allocated budget for the (a) 2014-15, (b) 2015-16 and (c) 2016-17 financial years?</w:t>
      </w:r>
      <w:r w:rsidRPr="00686CA3">
        <w:tab/>
      </w:r>
      <w:r w:rsidRPr="00A94573">
        <w:rPr>
          <w:noProof/>
          <w:lang w:val="af-ZA"/>
        </w:rPr>
        <w:tab/>
      </w:r>
      <w:r>
        <w:rPr>
          <w:noProof/>
          <w:lang w:val="af-ZA"/>
        </w:rPr>
        <w:t xml:space="preserve">        </w:t>
      </w:r>
      <w:r w:rsidRPr="00A94573">
        <w:t>NW1458E</w:t>
      </w:r>
    </w:p>
    <w:p w:rsidR="00F363E4" w:rsidRPr="00F3387B" w:rsidRDefault="00895D3F" w:rsidP="00FF6368">
      <w:pPr>
        <w:pStyle w:val="ListParagraph"/>
        <w:spacing w:before="100" w:beforeAutospacing="1" w:after="100" w:afterAutospacing="1" w:line="360" w:lineRule="auto"/>
        <w:ind w:left="0"/>
        <w:jc w:val="both"/>
        <w:rPr>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Default="00EB6AA1" w:rsidP="00EB6AA1">
      <w:pPr>
        <w:spacing w:line="480" w:lineRule="auto"/>
        <w:ind w:left="720" w:hanging="720"/>
        <w:jc w:val="both"/>
        <w:rPr>
          <w:b/>
          <w:sz w:val="24"/>
          <w:szCs w:val="24"/>
        </w:rPr>
      </w:pPr>
      <w:r w:rsidRPr="004B54E9">
        <w:rPr>
          <w:b/>
          <w:sz w:val="24"/>
          <w:szCs w:val="24"/>
        </w:rPr>
        <w:t>REPLY:</w:t>
      </w:r>
    </w:p>
    <w:p w:rsidR="0029494C" w:rsidRPr="0029494C" w:rsidRDefault="0029494C" w:rsidP="0029494C">
      <w:pPr>
        <w:spacing w:line="360" w:lineRule="auto"/>
        <w:ind w:left="720" w:hanging="720"/>
        <w:contextualSpacing/>
        <w:jc w:val="both"/>
        <w:rPr>
          <w:sz w:val="24"/>
          <w:szCs w:val="24"/>
          <w:lang w:val="en-ZA"/>
        </w:rPr>
      </w:pPr>
      <w:r w:rsidRPr="0029494C">
        <w:rPr>
          <w:sz w:val="24"/>
          <w:szCs w:val="24"/>
          <w:lang w:val="en-ZA"/>
        </w:rPr>
        <w:t>(a)</w:t>
      </w:r>
      <w:r w:rsidRPr="0029494C">
        <w:rPr>
          <w:sz w:val="24"/>
          <w:szCs w:val="24"/>
          <w:lang w:val="en-ZA"/>
        </w:rPr>
        <w:tab/>
        <w:t>Unspent Funds in 2014/2015 financial year for the Human Settlements Development Grant (HSDG)</w:t>
      </w:r>
    </w:p>
    <w:tbl>
      <w:tblPr>
        <w:tblW w:w="9497" w:type="dxa"/>
        <w:tblInd w:w="817" w:type="dxa"/>
        <w:tblLook w:val="04A0"/>
      </w:tblPr>
      <w:tblGrid>
        <w:gridCol w:w="2268"/>
        <w:gridCol w:w="2268"/>
        <w:gridCol w:w="2552"/>
        <w:gridCol w:w="2409"/>
      </w:tblGrid>
      <w:tr w:rsidR="0029494C" w:rsidRPr="0029494C" w:rsidTr="00043F26">
        <w:trPr>
          <w:trHeight w:val="209"/>
        </w:trPr>
        <w:tc>
          <w:tcPr>
            <w:tcW w:w="226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9494C" w:rsidRPr="0029494C" w:rsidRDefault="0029494C" w:rsidP="0029494C">
            <w:pPr>
              <w:jc w:val="center"/>
              <w:rPr>
                <w:b/>
                <w:bCs/>
                <w:color w:val="000000"/>
                <w:sz w:val="24"/>
                <w:szCs w:val="24"/>
              </w:rPr>
            </w:pPr>
            <w:r w:rsidRPr="0029494C">
              <w:rPr>
                <w:b/>
                <w:bCs/>
                <w:color w:val="000000"/>
                <w:sz w:val="24"/>
                <w:szCs w:val="24"/>
              </w:rPr>
              <w:t>Provinces</w:t>
            </w:r>
          </w:p>
        </w:tc>
        <w:tc>
          <w:tcPr>
            <w:tcW w:w="7229"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9494C" w:rsidRPr="0029494C" w:rsidRDefault="0029494C" w:rsidP="0029494C">
            <w:pPr>
              <w:jc w:val="center"/>
              <w:rPr>
                <w:b/>
                <w:bCs/>
                <w:color w:val="000000"/>
                <w:sz w:val="24"/>
                <w:szCs w:val="24"/>
              </w:rPr>
            </w:pPr>
            <w:r w:rsidRPr="0029494C">
              <w:rPr>
                <w:b/>
                <w:bCs/>
                <w:color w:val="000000"/>
                <w:sz w:val="24"/>
                <w:szCs w:val="24"/>
              </w:rPr>
              <w:t>2014/15</w:t>
            </w:r>
          </w:p>
        </w:tc>
      </w:tr>
      <w:tr w:rsidR="0029494C" w:rsidRPr="0029494C" w:rsidTr="00043F26">
        <w:trPr>
          <w:trHeight w:val="62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9494C" w:rsidRPr="0029494C" w:rsidRDefault="0029494C" w:rsidP="0029494C">
            <w:pPr>
              <w:rPr>
                <w:b/>
                <w:bCs/>
                <w:color w:val="000000"/>
                <w:sz w:val="24"/>
                <w:szCs w:val="24"/>
              </w:rPr>
            </w:pPr>
          </w:p>
        </w:tc>
        <w:tc>
          <w:tcPr>
            <w:tcW w:w="2268" w:type="dxa"/>
            <w:tcBorders>
              <w:top w:val="single" w:sz="4" w:space="0" w:color="auto"/>
              <w:left w:val="nil"/>
              <w:bottom w:val="single" w:sz="4" w:space="0" w:color="auto"/>
              <w:right w:val="single" w:sz="4" w:space="0" w:color="auto"/>
            </w:tcBorders>
            <w:shd w:val="clear" w:color="000000" w:fill="D9D9D9"/>
            <w:vAlign w:val="bottom"/>
            <w:hideMark/>
          </w:tcPr>
          <w:p w:rsidR="0029494C" w:rsidRPr="0029494C" w:rsidRDefault="0029494C" w:rsidP="0029494C">
            <w:pPr>
              <w:jc w:val="center"/>
              <w:rPr>
                <w:b/>
                <w:bCs/>
                <w:color w:val="000000"/>
                <w:sz w:val="24"/>
                <w:szCs w:val="24"/>
              </w:rPr>
            </w:pPr>
            <w:r w:rsidRPr="0029494C">
              <w:rPr>
                <w:b/>
                <w:bCs/>
                <w:color w:val="000000"/>
                <w:sz w:val="24"/>
                <w:szCs w:val="24"/>
              </w:rPr>
              <w:t>Total Available</w:t>
            </w:r>
          </w:p>
          <w:p w:rsidR="0029494C" w:rsidRPr="0029494C" w:rsidRDefault="0029494C" w:rsidP="0029494C">
            <w:pPr>
              <w:jc w:val="center"/>
              <w:rPr>
                <w:b/>
                <w:bCs/>
                <w:color w:val="000000"/>
                <w:sz w:val="24"/>
                <w:szCs w:val="24"/>
              </w:rPr>
            </w:pPr>
          </w:p>
        </w:tc>
        <w:tc>
          <w:tcPr>
            <w:tcW w:w="2552" w:type="dxa"/>
            <w:tcBorders>
              <w:top w:val="single" w:sz="4" w:space="0" w:color="auto"/>
              <w:left w:val="nil"/>
              <w:bottom w:val="single" w:sz="4" w:space="0" w:color="auto"/>
              <w:right w:val="single" w:sz="4" w:space="0" w:color="auto"/>
            </w:tcBorders>
            <w:shd w:val="clear" w:color="000000" w:fill="D9D9D9"/>
            <w:vAlign w:val="bottom"/>
            <w:hideMark/>
          </w:tcPr>
          <w:p w:rsidR="0029494C" w:rsidRPr="0029494C" w:rsidRDefault="0029494C" w:rsidP="0029494C">
            <w:pPr>
              <w:jc w:val="center"/>
              <w:rPr>
                <w:b/>
                <w:bCs/>
                <w:color w:val="000000"/>
                <w:sz w:val="24"/>
                <w:szCs w:val="24"/>
              </w:rPr>
            </w:pPr>
            <w:r w:rsidRPr="0029494C">
              <w:rPr>
                <w:b/>
                <w:bCs/>
                <w:color w:val="000000"/>
                <w:sz w:val="24"/>
                <w:szCs w:val="24"/>
              </w:rPr>
              <w:t>Expenditure</w:t>
            </w:r>
          </w:p>
          <w:p w:rsidR="0029494C" w:rsidRPr="0029494C" w:rsidRDefault="0029494C" w:rsidP="0029494C">
            <w:pPr>
              <w:jc w:val="center"/>
              <w:rPr>
                <w:b/>
                <w:bCs/>
                <w:color w:val="000000"/>
                <w:sz w:val="24"/>
                <w:szCs w:val="24"/>
              </w:rPr>
            </w:pPr>
          </w:p>
        </w:tc>
        <w:tc>
          <w:tcPr>
            <w:tcW w:w="2409" w:type="dxa"/>
            <w:tcBorders>
              <w:top w:val="single" w:sz="4" w:space="0" w:color="auto"/>
              <w:left w:val="nil"/>
              <w:bottom w:val="single" w:sz="4" w:space="0" w:color="auto"/>
              <w:right w:val="single" w:sz="4" w:space="0" w:color="auto"/>
            </w:tcBorders>
            <w:shd w:val="clear" w:color="000000" w:fill="D9D9D9"/>
            <w:vAlign w:val="bottom"/>
            <w:hideMark/>
          </w:tcPr>
          <w:p w:rsidR="0029494C" w:rsidRPr="0029494C" w:rsidRDefault="0029494C" w:rsidP="0029494C">
            <w:pPr>
              <w:jc w:val="center"/>
              <w:rPr>
                <w:b/>
                <w:bCs/>
                <w:color w:val="000000"/>
                <w:sz w:val="24"/>
                <w:szCs w:val="24"/>
              </w:rPr>
            </w:pPr>
            <w:r w:rsidRPr="0029494C">
              <w:rPr>
                <w:b/>
                <w:bCs/>
                <w:color w:val="000000"/>
                <w:sz w:val="24"/>
                <w:szCs w:val="24"/>
              </w:rPr>
              <w:t>(a) Total Unspent Funds</w:t>
            </w:r>
          </w:p>
        </w:tc>
      </w:tr>
      <w:tr w:rsidR="0029494C" w:rsidRPr="0029494C" w:rsidTr="00043F26">
        <w:trPr>
          <w:trHeight w:val="21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9494C" w:rsidRPr="0029494C" w:rsidRDefault="0029494C" w:rsidP="0029494C">
            <w:pPr>
              <w:rPr>
                <w:b/>
                <w:bCs/>
                <w:color w:val="000000"/>
                <w:sz w:val="24"/>
                <w:szCs w:val="24"/>
              </w:rPr>
            </w:pPr>
          </w:p>
        </w:tc>
        <w:tc>
          <w:tcPr>
            <w:tcW w:w="7229"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9494C" w:rsidRPr="0029494C" w:rsidRDefault="0029494C" w:rsidP="0029494C">
            <w:pPr>
              <w:jc w:val="center"/>
              <w:rPr>
                <w:b/>
                <w:bCs/>
                <w:color w:val="000000"/>
                <w:sz w:val="24"/>
                <w:szCs w:val="24"/>
              </w:rPr>
            </w:pPr>
            <w:r w:rsidRPr="0029494C">
              <w:rPr>
                <w:b/>
                <w:bCs/>
                <w:color w:val="000000"/>
                <w:sz w:val="24"/>
                <w:szCs w:val="24"/>
              </w:rPr>
              <w:t>R'000</w:t>
            </w:r>
          </w:p>
        </w:tc>
      </w:tr>
      <w:tr w:rsidR="0029494C" w:rsidRPr="0029494C" w:rsidTr="00043F26">
        <w:trPr>
          <w:trHeight w:val="271"/>
        </w:trPr>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Eastern Cape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2 392 718</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2 392 718</w:t>
            </w:r>
          </w:p>
        </w:tc>
        <w:tc>
          <w:tcPr>
            <w:tcW w:w="2409" w:type="dxa"/>
            <w:tcBorders>
              <w:top w:val="single" w:sz="4" w:space="0" w:color="auto"/>
              <w:left w:val="nil"/>
              <w:bottom w:val="single" w:sz="4"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 </w:t>
            </w:r>
          </w:p>
        </w:tc>
      </w:tr>
      <w:tr w:rsidR="0029494C" w:rsidRPr="0029494C" w:rsidTr="00043F26">
        <w:trPr>
          <w:trHeight w:val="209"/>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Free State</w:t>
            </w:r>
          </w:p>
        </w:tc>
        <w:tc>
          <w:tcPr>
            <w:tcW w:w="2268"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1 061 756</w:t>
            </w:r>
          </w:p>
        </w:tc>
        <w:tc>
          <w:tcPr>
            <w:tcW w:w="2552"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1 061 933</w:t>
            </w:r>
          </w:p>
        </w:tc>
        <w:tc>
          <w:tcPr>
            <w:tcW w:w="2409" w:type="dxa"/>
            <w:tcBorders>
              <w:top w:val="nil"/>
              <w:left w:val="nil"/>
              <w:bottom w:val="single" w:sz="4"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w:t>
            </w:r>
          </w:p>
        </w:tc>
      </w:tr>
      <w:tr w:rsidR="0029494C" w:rsidRPr="0029494C" w:rsidTr="00043F26">
        <w:trPr>
          <w:trHeight w:val="209"/>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Gauteng</w:t>
            </w:r>
          </w:p>
        </w:tc>
        <w:tc>
          <w:tcPr>
            <w:tcW w:w="2268"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4 430 595</w:t>
            </w:r>
          </w:p>
        </w:tc>
        <w:tc>
          <w:tcPr>
            <w:tcW w:w="2552"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4 404 618</w:t>
            </w:r>
          </w:p>
        </w:tc>
        <w:tc>
          <w:tcPr>
            <w:tcW w:w="2409" w:type="dxa"/>
            <w:tcBorders>
              <w:top w:val="nil"/>
              <w:left w:val="nil"/>
              <w:bottom w:val="single" w:sz="4"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25 977</w:t>
            </w:r>
          </w:p>
        </w:tc>
      </w:tr>
      <w:tr w:rsidR="0029494C" w:rsidRPr="0029494C" w:rsidTr="00043F26">
        <w:trPr>
          <w:trHeight w:val="209"/>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proofErr w:type="spellStart"/>
            <w:r w:rsidRPr="0029494C">
              <w:rPr>
                <w:color w:val="000000"/>
                <w:sz w:val="24"/>
                <w:szCs w:val="24"/>
              </w:rPr>
              <w:t>KwaZulu</w:t>
            </w:r>
            <w:proofErr w:type="spellEnd"/>
            <w:r w:rsidRPr="0029494C">
              <w:rPr>
                <w:color w:val="000000"/>
                <w:sz w:val="24"/>
                <w:szCs w:val="24"/>
              </w:rPr>
              <w:t xml:space="preserve"> Natal</w:t>
            </w:r>
          </w:p>
        </w:tc>
        <w:tc>
          <w:tcPr>
            <w:tcW w:w="2268"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3 509 045</w:t>
            </w:r>
          </w:p>
        </w:tc>
        <w:tc>
          <w:tcPr>
            <w:tcW w:w="2552"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3 510 523</w:t>
            </w:r>
          </w:p>
        </w:tc>
        <w:tc>
          <w:tcPr>
            <w:tcW w:w="2409" w:type="dxa"/>
            <w:tcBorders>
              <w:top w:val="nil"/>
              <w:left w:val="nil"/>
              <w:bottom w:val="single" w:sz="4"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w:t>
            </w:r>
          </w:p>
        </w:tc>
      </w:tr>
      <w:tr w:rsidR="0029494C" w:rsidRPr="0029494C" w:rsidTr="00043F26">
        <w:trPr>
          <w:trHeight w:val="209"/>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Limpopo</w:t>
            </w:r>
          </w:p>
        </w:tc>
        <w:tc>
          <w:tcPr>
            <w:tcW w:w="2268"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825 043</w:t>
            </w:r>
          </w:p>
        </w:tc>
        <w:tc>
          <w:tcPr>
            <w:tcW w:w="2552"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517 032</w:t>
            </w:r>
          </w:p>
        </w:tc>
        <w:tc>
          <w:tcPr>
            <w:tcW w:w="2409" w:type="dxa"/>
            <w:tcBorders>
              <w:top w:val="nil"/>
              <w:left w:val="nil"/>
              <w:bottom w:val="single" w:sz="4"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308 012</w:t>
            </w:r>
          </w:p>
        </w:tc>
      </w:tr>
      <w:tr w:rsidR="0029494C" w:rsidRPr="0029494C" w:rsidTr="00043F26">
        <w:trPr>
          <w:trHeight w:val="209"/>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Mpumalanga</w:t>
            </w:r>
          </w:p>
        </w:tc>
        <w:tc>
          <w:tcPr>
            <w:tcW w:w="2268"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1 327 960</w:t>
            </w:r>
          </w:p>
        </w:tc>
        <w:tc>
          <w:tcPr>
            <w:tcW w:w="2552"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1 257 579</w:t>
            </w:r>
          </w:p>
        </w:tc>
        <w:tc>
          <w:tcPr>
            <w:tcW w:w="2409" w:type="dxa"/>
            <w:tcBorders>
              <w:top w:val="nil"/>
              <w:left w:val="nil"/>
              <w:bottom w:val="single" w:sz="4"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70 380</w:t>
            </w:r>
          </w:p>
        </w:tc>
      </w:tr>
      <w:tr w:rsidR="0029494C" w:rsidRPr="0029494C" w:rsidTr="00043F26">
        <w:trPr>
          <w:trHeight w:val="268"/>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Northern Cape</w:t>
            </w:r>
          </w:p>
        </w:tc>
        <w:tc>
          <w:tcPr>
            <w:tcW w:w="2268"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374 832</w:t>
            </w:r>
          </w:p>
        </w:tc>
        <w:tc>
          <w:tcPr>
            <w:tcW w:w="2552"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374 832</w:t>
            </w:r>
          </w:p>
        </w:tc>
        <w:tc>
          <w:tcPr>
            <w:tcW w:w="2409" w:type="dxa"/>
            <w:tcBorders>
              <w:top w:val="nil"/>
              <w:left w:val="nil"/>
              <w:bottom w:val="single" w:sz="4"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 </w:t>
            </w:r>
          </w:p>
        </w:tc>
      </w:tr>
      <w:tr w:rsidR="0029494C" w:rsidRPr="0029494C" w:rsidTr="00043F26">
        <w:trPr>
          <w:trHeight w:val="209"/>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North West</w:t>
            </w:r>
          </w:p>
        </w:tc>
        <w:tc>
          <w:tcPr>
            <w:tcW w:w="2268"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1 517 136</w:t>
            </w:r>
          </w:p>
        </w:tc>
        <w:tc>
          <w:tcPr>
            <w:tcW w:w="2552"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1 517 132</w:t>
            </w:r>
          </w:p>
        </w:tc>
        <w:tc>
          <w:tcPr>
            <w:tcW w:w="2409" w:type="dxa"/>
            <w:tcBorders>
              <w:top w:val="nil"/>
              <w:left w:val="nil"/>
              <w:bottom w:val="single" w:sz="4"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4</w:t>
            </w:r>
          </w:p>
        </w:tc>
      </w:tr>
      <w:tr w:rsidR="0029494C" w:rsidRPr="0029494C" w:rsidTr="00043F26">
        <w:trPr>
          <w:trHeight w:val="218"/>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Western Cape</w:t>
            </w:r>
          </w:p>
        </w:tc>
        <w:tc>
          <w:tcPr>
            <w:tcW w:w="2268" w:type="dxa"/>
            <w:tcBorders>
              <w:top w:val="nil"/>
              <w:left w:val="nil"/>
              <w:bottom w:val="single" w:sz="8"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1 934 936</w:t>
            </w:r>
          </w:p>
        </w:tc>
        <w:tc>
          <w:tcPr>
            <w:tcW w:w="2552" w:type="dxa"/>
            <w:tcBorders>
              <w:top w:val="nil"/>
              <w:left w:val="nil"/>
              <w:bottom w:val="single" w:sz="8"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1 934 936</w:t>
            </w:r>
          </w:p>
        </w:tc>
        <w:tc>
          <w:tcPr>
            <w:tcW w:w="2409" w:type="dxa"/>
            <w:tcBorders>
              <w:top w:val="nil"/>
              <w:left w:val="nil"/>
              <w:bottom w:val="single" w:sz="8"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 </w:t>
            </w:r>
          </w:p>
        </w:tc>
      </w:tr>
      <w:tr w:rsidR="0029494C" w:rsidRPr="0029494C" w:rsidTr="00043F26">
        <w:trPr>
          <w:trHeight w:val="218"/>
        </w:trPr>
        <w:tc>
          <w:tcPr>
            <w:tcW w:w="2268" w:type="dxa"/>
            <w:tcBorders>
              <w:top w:val="nil"/>
              <w:left w:val="single" w:sz="4" w:space="0" w:color="auto"/>
              <w:bottom w:val="double" w:sz="6" w:space="0" w:color="auto"/>
              <w:right w:val="single" w:sz="4" w:space="0" w:color="auto"/>
            </w:tcBorders>
            <w:shd w:val="clear" w:color="000000" w:fill="D9D9D9"/>
            <w:noWrap/>
            <w:vAlign w:val="bottom"/>
            <w:hideMark/>
          </w:tcPr>
          <w:p w:rsidR="0029494C" w:rsidRPr="0029494C" w:rsidRDefault="0029494C" w:rsidP="0029494C">
            <w:pPr>
              <w:rPr>
                <w:b/>
                <w:bCs/>
                <w:color w:val="000000"/>
                <w:sz w:val="24"/>
                <w:szCs w:val="24"/>
              </w:rPr>
            </w:pPr>
            <w:r w:rsidRPr="0029494C">
              <w:rPr>
                <w:b/>
                <w:bCs/>
                <w:color w:val="000000"/>
                <w:sz w:val="24"/>
                <w:szCs w:val="24"/>
              </w:rPr>
              <w:t>Total</w:t>
            </w:r>
          </w:p>
        </w:tc>
        <w:tc>
          <w:tcPr>
            <w:tcW w:w="2268" w:type="dxa"/>
            <w:tcBorders>
              <w:top w:val="nil"/>
              <w:left w:val="nil"/>
              <w:bottom w:val="double" w:sz="6" w:space="0" w:color="auto"/>
              <w:right w:val="single" w:sz="4" w:space="0" w:color="auto"/>
            </w:tcBorders>
            <w:shd w:val="clear" w:color="000000" w:fill="D9D9D9"/>
            <w:noWrap/>
            <w:vAlign w:val="bottom"/>
            <w:hideMark/>
          </w:tcPr>
          <w:p w:rsidR="0029494C" w:rsidRPr="0029494C" w:rsidRDefault="0029494C" w:rsidP="0029494C">
            <w:pPr>
              <w:jc w:val="right"/>
              <w:rPr>
                <w:b/>
                <w:bCs/>
                <w:color w:val="000000"/>
                <w:sz w:val="24"/>
                <w:szCs w:val="24"/>
              </w:rPr>
            </w:pPr>
            <w:r w:rsidRPr="0029494C">
              <w:rPr>
                <w:b/>
                <w:bCs/>
                <w:color w:val="000000"/>
                <w:sz w:val="24"/>
                <w:szCs w:val="24"/>
              </w:rPr>
              <w:t>17 374 021</w:t>
            </w:r>
          </w:p>
        </w:tc>
        <w:tc>
          <w:tcPr>
            <w:tcW w:w="2552" w:type="dxa"/>
            <w:tcBorders>
              <w:top w:val="nil"/>
              <w:left w:val="nil"/>
              <w:bottom w:val="double" w:sz="6" w:space="0" w:color="auto"/>
              <w:right w:val="single" w:sz="4" w:space="0" w:color="auto"/>
            </w:tcBorders>
            <w:shd w:val="clear" w:color="000000" w:fill="D9D9D9"/>
            <w:noWrap/>
            <w:vAlign w:val="bottom"/>
            <w:hideMark/>
          </w:tcPr>
          <w:p w:rsidR="0029494C" w:rsidRPr="0029494C" w:rsidRDefault="0029494C" w:rsidP="0029494C">
            <w:pPr>
              <w:jc w:val="right"/>
              <w:rPr>
                <w:b/>
                <w:bCs/>
                <w:color w:val="000000"/>
                <w:sz w:val="24"/>
                <w:szCs w:val="24"/>
              </w:rPr>
            </w:pPr>
            <w:r w:rsidRPr="0029494C">
              <w:rPr>
                <w:b/>
                <w:bCs/>
                <w:color w:val="000000"/>
                <w:sz w:val="24"/>
                <w:szCs w:val="24"/>
              </w:rPr>
              <w:t>16 971 303</w:t>
            </w:r>
          </w:p>
        </w:tc>
        <w:tc>
          <w:tcPr>
            <w:tcW w:w="2409" w:type="dxa"/>
            <w:tcBorders>
              <w:top w:val="nil"/>
              <w:left w:val="nil"/>
              <w:bottom w:val="double" w:sz="6" w:space="0" w:color="auto"/>
              <w:right w:val="single" w:sz="4" w:space="0" w:color="auto"/>
            </w:tcBorders>
            <w:shd w:val="clear" w:color="000000" w:fill="D9D9D9"/>
            <w:noWrap/>
            <w:vAlign w:val="bottom"/>
            <w:hideMark/>
          </w:tcPr>
          <w:p w:rsidR="0029494C" w:rsidRPr="0029494C" w:rsidRDefault="0029494C" w:rsidP="0029494C">
            <w:pPr>
              <w:jc w:val="right"/>
              <w:rPr>
                <w:b/>
                <w:bCs/>
                <w:color w:val="000000"/>
                <w:sz w:val="24"/>
                <w:szCs w:val="24"/>
              </w:rPr>
            </w:pPr>
            <w:r w:rsidRPr="0029494C">
              <w:rPr>
                <w:b/>
                <w:bCs/>
                <w:color w:val="000000"/>
                <w:sz w:val="24"/>
                <w:szCs w:val="24"/>
              </w:rPr>
              <w:t xml:space="preserve"> 404 373</w:t>
            </w:r>
          </w:p>
        </w:tc>
      </w:tr>
    </w:tbl>
    <w:p w:rsidR="0029494C" w:rsidRPr="0029494C" w:rsidRDefault="0029494C" w:rsidP="0029494C">
      <w:pPr>
        <w:spacing w:line="360" w:lineRule="auto"/>
        <w:ind w:left="720"/>
        <w:jc w:val="both"/>
        <w:rPr>
          <w:sz w:val="24"/>
          <w:szCs w:val="24"/>
          <w:lang w:val="en-ZA"/>
        </w:rPr>
      </w:pPr>
    </w:p>
    <w:p w:rsidR="0029494C" w:rsidRPr="0029494C" w:rsidRDefault="0029494C" w:rsidP="0029494C">
      <w:pPr>
        <w:spacing w:line="360" w:lineRule="auto"/>
        <w:ind w:left="720"/>
        <w:jc w:val="both"/>
        <w:rPr>
          <w:sz w:val="24"/>
          <w:szCs w:val="24"/>
          <w:lang w:val="en-ZA"/>
        </w:rPr>
      </w:pPr>
    </w:p>
    <w:p w:rsidR="0029494C" w:rsidRPr="0029494C" w:rsidRDefault="0029494C" w:rsidP="0029494C">
      <w:pPr>
        <w:spacing w:line="360" w:lineRule="auto"/>
        <w:ind w:left="720"/>
        <w:jc w:val="both"/>
        <w:rPr>
          <w:sz w:val="24"/>
          <w:szCs w:val="24"/>
          <w:lang w:val="en-ZA"/>
        </w:rPr>
      </w:pPr>
    </w:p>
    <w:p w:rsidR="0029494C" w:rsidRPr="0029494C" w:rsidRDefault="0029494C" w:rsidP="0029494C">
      <w:pPr>
        <w:spacing w:line="360" w:lineRule="auto"/>
        <w:jc w:val="both"/>
        <w:rPr>
          <w:sz w:val="24"/>
          <w:szCs w:val="24"/>
          <w:lang w:val="en-ZA"/>
        </w:rPr>
      </w:pPr>
    </w:p>
    <w:p w:rsidR="0029494C" w:rsidRPr="0029494C" w:rsidRDefault="0029494C" w:rsidP="0029494C">
      <w:pPr>
        <w:spacing w:line="360" w:lineRule="auto"/>
        <w:ind w:left="720"/>
        <w:jc w:val="both"/>
        <w:rPr>
          <w:sz w:val="24"/>
          <w:szCs w:val="24"/>
          <w:lang w:val="en-ZA"/>
        </w:rPr>
      </w:pPr>
      <w:r w:rsidRPr="0029494C">
        <w:rPr>
          <w:sz w:val="24"/>
          <w:szCs w:val="24"/>
          <w:lang w:val="en-ZA"/>
        </w:rPr>
        <w:t>The total amount of funds available for allocation to Provinces in the 2014/2015 financial year was R17, 374, 021, 000. As at the 31</w:t>
      </w:r>
      <w:r w:rsidRPr="0029494C">
        <w:rPr>
          <w:sz w:val="24"/>
          <w:szCs w:val="24"/>
          <w:vertAlign w:val="superscript"/>
          <w:lang w:val="en-ZA"/>
        </w:rPr>
        <w:t>st</w:t>
      </w:r>
      <w:r w:rsidRPr="0029494C">
        <w:rPr>
          <w:sz w:val="24"/>
          <w:szCs w:val="24"/>
          <w:lang w:val="en-ZA"/>
        </w:rPr>
        <w:t xml:space="preserve"> March 2015, R16, 971,303,000 was spent. A total of R404 million remained unspent by three Provinces.  The Limpopo and Mpumalanga Provinces are the two provinces which requested a rollover on their unspent funds. The National Treasury approved the requested rollovers to the 2015/2016 financial year. </w:t>
      </w:r>
    </w:p>
    <w:p w:rsidR="0029494C" w:rsidRPr="0029494C" w:rsidRDefault="0029494C" w:rsidP="0029494C">
      <w:pPr>
        <w:spacing w:line="360" w:lineRule="auto"/>
        <w:jc w:val="both"/>
        <w:rPr>
          <w:sz w:val="24"/>
          <w:szCs w:val="24"/>
          <w:lang w:val="en-ZA"/>
        </w:rPr>
      </w:pPr>
    </w:p>
    <w:p w:rsidR="0029494C" w:rsidRPr="0029494C" w:rsidRDefault="0029494C" w:rsidP="0029494C">
      <w:pPr>
        <w:spacing w:line="360" w:lineRule="auto"/>
        <w:jc w:val="both"/>
        <w:rPr>
          <w:sz w:val="24"/>
          <w:szCs w:val="24"/>
          <w:lang w:val="en-ZA"/>
        </w:rPr>
      </w:pPr>
    </w:p>
    <w:p w:rsidR="0029494C" w:rsidRPr="0029494C" w:rsidRDefault="0029494C" w:rsidP="0029494C">
      <w:pPr>
        <w:numPr>
          <w:ilvl w:val="0"/>
          <w:numId w:val="32"/>
        </w:numPr>
        <w:spacing w:line="360" w:lineRule="auto"/>
        <w:contextualSpacing/>
        <w:jc w:val="both"/>
        <w:rPr>
          <w:sz w:val="24"/>
          <w:szCs w:val="24"/>
          <w:lang w:val="en-ZA"/>
        </w:rPr>
      </w:pPr>
      <w:r w:rsidRPr="0029494C">
        <w:rPr>
          <w:sz w:val="24"/>
          <w:szCs w:val="24"/>
          <w:lang w:val="en-ZA"/>
        </w:rPr>
        <w:t>Unspent Human Settlement Development Grant funds in the 2015/2016 financial year</w:t>
      </w:r>
    </w:p>
    <w:tbl>
      <w:tblPr>
        <w:tblW w:w="9356" w:type="dxa"/>
        <w:tblInd w:w="817" w:type="dxa"/>
        <w:tblLayout w:type="fixed"/>
        <w:tblLook w:val="04A0"/>
      </w:tblPr>
      <w:tblGrid>
        <w:gridCol w:w="1843"/>
        <w:gridCol w:w="1417"/>
        <w:gridCol w:w="1276"/>
        <w:gridCol w:w="1843"/>
        <w:gridCol w:w="1559"/>
        <w:gridCol w:w="1418"/>
      </w:tblGrid>
      <w:tr w:rsidR="0029494C" w:rsidRPr="0029494C" w:rsidTr="00043F26">
        <w:trPr>
          <w:trHeight w:val="129"/>
        </w:trPr>
        <w:tc>
          <w:tcPr>
            <w:tcW w:w="1843" w:type="dxa"/>
            <w:vMerge w:val="restart"/>
            <w:tcBorders>
              <w:top w:val="single" w:sz="8" w:space="0" w:color="auto"/>
              <w:left w:val="single" w:sz="4" w:space="0" w:color="auto"/>
              <w:bottom w:val="single" w:sz="8" w:space="0" w:color="000000"/>
              <w:right w:val="single" w:sz="4" w:space="0" w:color="auto"/>
            </w:tcBorders>
            <w:shd w:val="clear" w:color="000000" w:fill="D9D9D9"/>
            <w:noWrap/>
            <w:hideMark/>
          </w:tcPr>
          <w:p w:rsidR="0029494C" w:rsidRPr="0029494C" w:rsidRDefault="0029494C" w:rsidP="0029494C">
            <w:pPr>
              <w:rPr>
                <w:b/>
                <w:sz w:val="24"/>
                <w:szCs w:val="24"/>
              </w:rPr>
            </w:pPr>
            <w:r w:rsidRPr="0029494C">
              <w:rPr>
                <w:b/>
                <w:sz w:val="24"/>
                <w:szCs w:val="24"/>
              </w:rPr>
              <w:t>Provinces</w:t>
            </w:r>
          </w:p>
        </w:tc>
        <w:tc>
          <w:tcPr>
            <w:tcW w:w="7513" w:type="dxa"/>
            <w:gridSpan w:val="5"/>
            <w:tcBorders>
              <w:top w:val="single" w:sz="8" w:space="0" w:color="auto"/>
              <w:left w:val="nil"/>
              <w:bottom w:val="single" w:sz="4" w:space="0" w:color="auto"/>
              <w:right w:val="single" w:sz="4" w:space="0" w:color="auto"/>
            </w:tcBorders>
            <w:shd w:val="clear" w:color="000000" w:fill="D9D9D9"/>
            <w:noWrap/>
            <w:hideMark/>
          </w:tcPr>
          <w:p w:rsidR="0029494C" w:rsidRPr="0029494C" w:rsidRDefault="0029494C" w:rsidP="0029494C">
            <w:pPr>
              <w:jc w:val="center"/>
              <w:rPr>
                <w:b/>
                <w:sz w:val="24"/>
                <w:szCs w:val="24"/>
              </w:rPr>
            </w:pPr>
            <w:r w:rsidRPr="0029494C">
              <w:rPr>
                <w:b/>
                <w:sz w:val="24"/>
                <w:szCs w:val="24"/>
              </w:rPr>
              <w:t>2015/16</w:t>
            </w:r>
          </w:p>
        </w:tc>
      </w:tr>
      <w:tr w:rsidR="0029494C" w:rsidRPr="0029494C" w:rsidTr="00043F26">
        <w:trPr>
          <w:trHeight w:val="386"/>
        </w:trPr>
        <w:tc>
          <w:tcPr>
            <w:tcW w:w="1843" w:type="dxa"/>
            <w:vMerge/>
            <w:tcBorders>
              <w:top w:val="single" w:sz="8" w:space="0" w:color="auto"/>
              <w:left w:val="single" w:sz="4" w:space="0" w:color="auto"/>
              <w:bottom w:val="single" w:sz="8" w:space="0" w:color="000000"/>
              <w:right w:val="single" w:sz="4" w:space="0" w:color="auto"/>
            </w:tcBorders>
            <w:hideMark/>
          </w:tcPr>
          <w:p w:rsidR="0029494C" w:rsidRPr="0029494C" w:rsidRDefault="0029494C" w:rsidP="0029494C">
            <w:pPr>
              <w:rPr>
                <w:b/>
                <w:sz w:val="24"/>
                <w:szCs w:val="24"/>
              </w:rPr>
            </w:pPr>
          </w:p>
        </w:tc>
        <w:tc>
          <w:tcPr>
            <w:tcW w:w="1417" w:type="dxa"/>
            <w:tcBorders>
              <w:top w:val="nil"/>
              <w:left w:val="nil"/>
              <w:bottom w:val="single" w:sz="4" w:space="0" w:color="auto"/>
              <w:right w:val="single" w:sz="4" w:space="0" w:color="auto"/>
            </w:tcBorders>
            <w:shd w:val="clear" w:color="000000" w:fill="D9D9D9"/>
            <w:hideMark/>
          </w:tcPr>
          <w:p w:rsidR="0029494C" w:rsidRPr="0029494C" w:rsidRDefault="0029494C" w:rsidP="0029494C">
            <w:pPr>
              <w:rPr>
                <w:b/>
                <w:sz w:val="24"/>
                <w:szCs w:val="24"/>
              </w:rPr>
            </w:pPr>
            <w:r w:rsidRPr="0029494C">
              <w:rPr>
                <w:b/>
                <w:sz w:val="24"/>
                <w:szCs w:val="24"/>
              </w:rPr>
              <w:t>Voted Funds</w:t>
            </w:r>
          </w:p>
        </w:tc>
        <w:tc>
          <w:tcPr>
            <w:tcW w:w="1276" w:type="dxa"/>
            <w:tcBorders>
              <w:top w:val="nil"/>
              <w:left w:val="nil"/>
              <w:bottom w:val="single" w:sz="4" w:space="0" w:color="auto"/>
              <w:right w:val="single" w:sz="4" w:space="0" w:color="auto"/>
            </w:tcBorders>
            <w:shd w:val="clear" w:color="000000" w:fill="D9D9D9"/>
            <w:hideMark/>
          </w:tcPr>
          <w:p w:rsidR="0029494C" w:rsidRPr="0029494C" w:rsidRDefault="0029494C" w:rsidP="0029494C">
            <w:pPr>
              <w:rPr>
                <w:b/>
                <w:sz w:val="24"/>
                <w:szCs w:val="24"/>
              </w:rPr>
            </w:pPr>
            <w:r w:rsidRPr="0029494C">
              <w:rPr>
                <w:b/>
                <w:sz w:val="24"/>
                <w:szCs w:val="24"/>
              </w:rPr>
              <w:t>Approved Rollover</w:t>
            </w:r>
          </w:p>
        </w:tc>
        <w:tc>
          <w:tcPr>
            <w:tcW w:w="1843" w:type="dxa"/>
            <w:tcBorders>
              <w:top w:val="nil"/>
              <w:left w:val="nil"/>
              <w:bottom w:val="single" w:sz="4" w:space="0" w:color="auto"/>
              <w:right w:val="single" w:sz="4" w:space="0" w:color="auto"/>
            </w:tcBorders>
            <w:shd w:val="clear" w:color="000000" w:fill="D9D9D9"/>
            <w:hideMark/>
          </w:tcPr>
          <w:p w:rsidR="0029494C" w:rsidRPr="0029494C" w:rsidRDefault="0029494C" w:rsidP="0029494C">
            <w:pPr>
              <w:rPr>
                <w:b/>
                <w:sz w:val="24"/>
                <w:szCs w:val="24"/>
              </w:rPr>
            </w:pPr>
            <w:r w:rsidRPr="0029494C">
              <w:rPr>
                <w:b/>
                <w:sz w:val="24"/>
                <w:szCs w:val="24"/>
              </w:rPr>
              <w:t>Total Available Funds</w:t>
            </w:r>
          </w:p>
        </w:tc>
        <w:tc>
          <w:tcPr>
            <w:tcW w:w="1559" w:type="dxa"/>
            <w:tcBorders>
              <w:top w:val="nil"/>
              <w:left w:val="nil"/>
              <w:bottom w:val="single" w:sz="4" w:space="0" w:color="auto"/>
              <w:right w:val="single" w:sz="4" w:space="0" w:color="auto"/>
            </w:tcBorders>
            <w:shd w:val="clear" w:color="000000" w:fill="D9D9D9"/>
            <w:hideMark/>
          </w:tcPr>
          <w:p w:rsidR="0029494C" w:rsidRPr="0029494C" w:rsidRDefault="0029494C" w:rsidP="0029494C">
            <w:pPr>
              <w:rPr>
                <w:b/>
                <w:sz w:val="24"/>
                <w:szCs w:val="24"/>
              </w:rPr>
            </w:pPr>
            <w:r w:rsidRPr="0029494C">
              <w:rPr>
                <w:b/>
                <w:sz w:val="24"/>
                <w:szCs w:val="24"/>
              </w:rPr>
              <w:t>Expenditure</w:t>
            </w:r>
          </w:p>
          <w:p w:rsidR="0029494C" w:rsidRPr="0029494C" w:rsidRDefault="0029494C" w:rsidP="0029494C">
            <w:pPr>
              <w:rPr>
                <w:b/>
                <w:sz w:val="24"/>
                <w:szCs w:val="24"/>
              </w:rPr>
            </w:pPr>
          </w:p>
        </w:tc>
        <w:tc>
          <w:tcPr>
            <w:tcW w:w="1418" w:type="dxa"/>
            <w:tcBorders>
              <w:top w:val="nil"/>
              <w:left w:val="nil"/>
              <w:bottom w:val="single" w:sz="4" w:space="0" w:color="auto"/>
              <w:right w:val="single" w:sz="4" w:space="0" w:color="auto"/>
            </w:tcBorders>
            <w:shd w:val="clear" w:color="000000" w:fill="D9D9D9"/>
            <w:hideMark/>
          </w:tcPr>
          <w:p w:rsidR="0029494C" w:rsidRPr="0029494C" w:rsidRDefault="0029494C" w:rsidP="0029494C">
            <w:pPr>
              <w:rPr>
                <w:b/>
                <w:sz w:val="24"/>
                <w:szCs w:val="24"/>
              </w:rPr>
            </w:pPr>
            <w:r w:rsidRPr="0029494C">
              <w:rPr>
                <w:b/>
                <w:sz w:val="24"/>
                <w:szCs w:val="24"/>
              </w:rPr>
              <w:t>(b) Total Unspent Funds</w:t>
            </w:r>
          </w:p>
        </w:tc>
      </w:tr>
      <w:tr w:rsidR="0029494C" w:rsidRPr="0029494C" w:rsidTr="00043F26">
        <w:trPr>
          <w:trHeight w:val="131"/>
        </w:trPr>
        <w:tc>
          <w:tcPr>
            <w:tcW w:w="1843" w:type="dxa"/>
            <w:vMerge/>
            <w:tcBorders>
              <w:top w:val="single" w:sz="8" w:space="0" w:color="auto"/>
              <w:left w:val="single" w:sz="4" w:space="0" w:color="auto"/>
              <w:bottom w:val="single" w:sz="8" w:space="0" w:color="000000"/>
              <w:right w:val="single" w:sz="4" w:space="0" w:color="auto"/>
            </w:tcBorders>
            <w:hideMark/>
          </w:tcPr>
          <w:p w:rsidR="0029494C" w:rsidRPr="0029494C" w:rsidRDefault="0029494C" w:rsidP="0029494C">
            <w:pPr>
              <w:rPr>
                <w:b/>
                <w:sz w:val="24"/>
                <w:szCs w:val="24"/>
              </w:rPr>
            </w:pPr>
          </w:p>
        </w:tc>
        <w:tc>
          <w:tcPr>
            <w:tcW w:w="7513" w:type="dxa"/>
            <w:gridSpan w:val="5"/>
            <w:tcBorders>
              <w:top w:val="single" w:sz="4" w:space="0" w:color="auto"/>
              <w:left w:val="nil"/>
              <w:bottom w:val="single" w:sz="8" w:space="0" w:color="auto"/>
              <w:right w:val="single" w:sz="4" w:space="0" w:color="auto"/>
            </w:tcBorders>
            <w:shd w:val="clear" w:color="000000" w:fill="D9D9D9"/>
            <w:noWrap/>
            <w:hideMark/>
          </w:tcPr>
          <w:p w:rsidR="0029494C" w:rsidRPr="0029494C" w:rsidRDefault="0029494C" w:rsidP="0029494C">
            <w:pPr>
              <w:jc w:val="center"/>
              <w:rPr>
                <w:b/>
                <w:sz w:val="24"/>
                <w:szCs w:val="24"/>
              </w:rPr>
            </w:pPr>
            <w:r w:rsidRPr="0029494C">
              <w:rPr>
                <w:b/>
                <w:sz w:val="24"/>
                <w:szCs w:val="24"/>
              </w:rPr>
              <w:t>R'000</w:t>
            </w:r>
          </w:p>
        </w:tc>
      </w:tr>
      <w:tr w:rsidR="0029494C" w:rsidRPr="0029494C" w:rsidTr="00043F26">
        <w:trPr>
          <w:trHeight w:val="129"/>
        </w:trPr>
        <w:tc>
          <w:tcPr>
            <w:tcW w:w="1843" w:type="dxa"/>
            <w:tcBorders>
              <w:top w:val="nil"/>
              <w:left w:val="single" w:sz="4" w:space="0" w:color="auto"/>
              <w:bottom w:val="single" w:sz="4" w:space="0" w:color="auto"/>
              <w:right w:val="single" w:sz="4" w:space="0" w:color="auto"/>
            </w:tcBorders>
            <w:shd w:val="clear" w:color="auto" w:fill="auto"/>
            <w:noWrap/>
            <w:hideMark/>
          </w:tcPr>
          <w:p w:rsidR="0029494C" w:rsidRPr="0029494C" w:rsidRDefault="0029494C" w:rsidP="0029494C">
            <w:pPr>
              <w:rPr>
                <w:sz w:val="24"/>
                <w:szCs w:val="24"/>
              </w:rPr>
            </w:pPr>
            <w:r w:rsidRPr="0029494C">
              <w:rPr>
                <w:sz w:val="24"/>
                <w:szCs w:val="24"/>
              </w:rPr>
              <w:t>Eastern Cape</w:t>
            </w:r>
          </w:p>
        </w:tc>
        <w:tc>
          <w:tcPr>
            <w:tcW w:w="1417"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1 962 372</w:t>
            </w:r>
          </w:p>
        </w:tc>
        <w:tc>
          <w:tcPr>
            <w:tcW w:w="1276"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w:t>
            </w:r>
          </w:p>
        </w:tc>
        <w:tc>
          <w:tcPr>
            <w:tcW w:w="1843"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2 462 372</w:t>
            </w:r>
          </w:p>
        </w:tc>
        <w:tc>
          <w:tcPr>
            <w:tcW w:w="1559"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2 458 180</w:t>
            </w:r>
          </w:p>
        </w:tc>
        <w:tc>
          <w:tcPr>
            <w:tcW w:w="1418"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 xml:space="preserve"> 4 192</w:t>
            </w:r>
          </w:p>
        </w:tc>
      </w:tr>
      <w:tr w:rsidR="0029494C" w:rsidRPr="0029494C" w:rsidTr="00043F26">
        <w:trPr>
          <w:trHeight w:val="129"/>
        </w:trPr>
        <w:tc>
          <w:tcPr>
            <w:tcW w:w="1843" w:type="dxa"/>
            <w:tcBorders>
              <w:top w:val="nil"/>
              <w:left w:val="single" w:sz="4" w:space="0" w:color="auto"/>
              <w:bottom w:val="single" w:sz="4" w:space="0" w:color="auto"/>
              <w:right w:val="single" w:sz="4" w:space="0" w:color="auto"/>
            </w:tcBorders>
            <w:shd w:val="clear" w:color="auto" w:fill="auto"/>
            <w:noWrap/>
            <w:hideMark/>
          </w:tcPr>
          <w:p w:rsidR="0029494C" w:rsidRPr="0029494C" w:rsidRDefault="0029494C" w:rsidP="0029494C">
            <w:pPr>
              <w:rPr>
                <w:sz w:val="24"/>
                <w:szCs w:val="24"/>
              </w:rPr>
            </w:pPr>
            <w:r w:rsidRPr="0029494C">
              <w:rPr>
                <w:sz w:val="24"/>
                <w:szCs w:val="24"/>
              </w:rPr>
              <w:t>Free State</w:t>
            </w:r>
          </w:p>
        </w:tc>
        <w:tc>
          <w:tcPr>
            <w:tcW w:w="1417"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1 057 284</w:t>
            </w:r>
          </w:p>
        </w:tc>
        <w:tc>
          <w:tcPr>
            <w:tcW w:w="1276"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w:t>
            </w:r>
          </w:p>
        </w:tc>
        <w:tc>
          <w:tcPr>
            <w:tcW w:w="1843"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1 057 284</w:t>
            </w:r>
          </w:p>
        </w:tc>
        <w:tc>
          <w:tcPr>
            <w:tcW w:w="1559"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1 057 237</w:t>
            </w:r>
          </w:p>
        </w:tc>
        <w:tc>
          <w:tcPr>
            <w:tcW w:w="1418"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 xml:space="preserve">  47</w:t>
            </w:r>
          </w:p>
        </w:tc>
      </w:tr>
      <w:tr w:rsidR="0029494C" w:rsidRPr="0029494C" w:rsidTr="00043F26">
        <w:trPr>
          <w:trHeight w:val="129"/>
        </w:trPr>
        <w:tc>
          <w:tcPr>
            <w:tcW w:w="1843" w:type="dxa"/>
            <w:tcBorders>
              <w:top w:val="nil"/>
              <w:left w:val="single" w:sz="4" w:space="0" w:color="auto"/>
              <w:bottom w:val="single" w:sz="4" w:space="0" w:color="auto"/>
              <w:right w:val="single" w:sz="4" w:space="0" w:color="auto"/>
            </w:tcBorders>
            <w:shd w:val="clear" w:color="auto" w:fill="auto"/>
            <w:noWrap/>
            <w:hideMark/>
          </w:tcPr>
          <w:p w:rsidR="0029494C" w:rsidRPr="0029494C" w:rsidRDefault="0029494C" w:rsidP="0029494C">
            <w:pPr>
              <w:rPr>
                <w:sz w:val="24"/>
                <w:szCs w:val="24"/>
              </w:rPr>
            </w:pPr>
            <w:r w:rsidRPr="0029494C">
              <w:rPr>
                <w:sz w:val="24"/>
                <w:szCs w:val="24"/>
              </w:rPr>
              <w:t>Gauteng</w:t>
            </w:r>
          </w:p>
        </w:tc>
        <w:tc>
          <w:tcPr>
            <w:tcW w:w="1417"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4 979 844</w:t>
            </w:r>
          </w:p>
        </w:tc>
        <w:tc>
          <w:tcPr>
            <w:tcW w:w="1276"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w:t>
            </w:r>
          </w:p>
        </w:tc>
        <w:tc>
          <w:tcPr>
            <w:tcW w:w="1843"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4 071 467</w:t>
            </w:r>
          </w:p>
        </w:tc>
        <w:tc>
          <w:tcPr>
            <w:tcW w:w="1559"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4 048 079</w:t>
            </w:r>
          </w:p>
        </w:tc>
        <w:tc>
          <w:tcPr>
            <w:tcW w:w="1418"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 xml:space="preserve"> 23 388</w:t>
            </w:r>
          </w:p>
        </w:tc>
      </w:tr>
      <w:tr w:rsidR="0029494C" w:rsidRPr="0029494C" w:rsidTr="00043F26">
        <w:trPr>
          <w:trHeight w:val="248"/>
        </w:trPr>
        <w:tc>
          <w:tcPr>
            <w:tcW w:w="1843" w:type="dxa"/>
            <w:tcBorders>
              <w:top w:val="nil"/>
              <w:left w:val="single" w:sz="4" w:space="0" w:color="auto"/>
              <w:bottom w:val="single" w:sz="4" w:space="0" w:color="auto"/>
              <w:right w:val="single" w:sz="4" w:space="0" w:color="auto"/>
            </w:tcBorders>
            <w:shd w:val="clear" w:color="auto" w:fill="auto"/>
            <w:noWrap/>
            <w:hideMark/>
          </w:tcPr>
          <w:p w:rsidR="0029494C" w:rsidRPr="0029494C" w:rsidRDefault="0029494C" w:rsidP="0029494C">
            <w:pPr>
              <w:rPr>
                <w:sz w:val="24"/>
                <w:szCs w:val="24"/>
              </w:rPr>
            </w:pPr>
            <w:proofErr w:type="spellStart"/>
            <w:r w:rsidRPr="0029494C">
              <w:rPr>
                <w:sz w:val="24"/>
                <w:szCs w:val="24"/>
              </w:rPr>
              <w:t>KwaZulu</w:t>
            </w:r>
            <w:proofErr w:type="spellEnd"/>
            <w:r w:rsidRPr="0029494C">
              <w:rPr>
                <w:sz w:val="24"/>
                <w:szCs w:val="24"/>
              </w:rPr>
              <w:t xml:space="preserve"> Natal</w:t>
            </w:r>
          </w:p>
        </w:tc>
        <w:tc>
          <w:tcPr>
            <w:tcW w:w="1417"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3 235 475</w:t>
            </w:r>
          </w:p>
        </w:tc>
        <w:tc>
          <w:tcPr>
            <w:tcW w:w="1276"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w:t>
            </w:r>
          </w:p>
        </w:tc>
        <w:tc>
          <w:tcPr>
            <w:tcW w:w="1843"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3 543 852</w:t>
            </w:r>
          </w:p>
        </w:tc>
        <w:tc>
          <w:tcPr>
            <w:tcW w:w="1559"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3 543 852</w:t>
            </w:r>
          </w:p>
        </w:tc>
        <w:tc>
          <w:tcPr>
            <w:tcW w:w="1418"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 xml:space="preserve">                  - </w:t>
            </w:r>
          </w:p>
        </w:tc>
      </w:tr>
      <w:tr w:rsidR="0029494C" w:rsidRPr="0029494C" w:rsidTr="00043F26">
        <w:trPr>
          <w:trHeight w:val="129"/>
        </w:trPr>
        <w:tc>
          <w:tcPr>
            <w:tcW w:w="1843" w:type="dxa"/>
            <w:tcBorders>
              <w:top w:val="nil"/>
              <w:left w:val="single" w:sz="4" w:space="0" w:color="auto"/>
              <w:bottom w:val="single" w:sz="4" w:space="0" w:color="auto"/>
              <w:right w:val="single" w:sz="4" w:space="0" w:color="auto"/>
            </w:tcBorders>
            <w:shd w:val="clear" w:color="auto" w:fill="auto"/>
            <w:noWrap/>
            <w:hideMark/>
          </w:tcPr>
          <w:p w:rsidR="0029494C" w:rsidRPr="0029494C" w:rsidRDefault="0029494C" w:rsidP="0029494C">
            <w:pPr>
              <w:rPr>
                <w:sz w:val="24"/>
                <w:szCs w:val="24"/>
              </w:rPr>
            </w:pPr>
            <w:r w:rsidRPr="0029494C">
              <w:rPr>
                <w:sz w:val="24"/>
                <w:szCs w:val="24"/>
              </w:rPr>
              <w:t>Limpopo</w:t>
            </w:r>
          </w:p>
        </w:tc>
        <w:tc>
          <w:tcPr>
            <w:tcW w:w="1417"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1 283 877</w:t>
            </w:r>
          </w:p>
        </w:tc>
        <w:tc>
          <w:tcPr>
            <w:tcW w:w="1276"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308 012</w:t>
            </w:r>
          </w:p>
        </w:tc>
        <w:tc>
          <w:tcPr>
            <w:tcW w:w="1843"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1 591 889</w:t>
            </w:r>
          </w:p>
        </w:tc>
        <w:tc>
          <w:tcPr>
            <w:tcW w:w="1559"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1 123 299</w:t>
            </w:r>
          </w:p>
        </w:tc>
        <w:tc>
          <w:tcPr>
            <w:tcW w:w="1418"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 xml:space="preserve"> 468 590</w:t>
            </w:r>
          </w:p>
        </w:tc>
      </w:tr>
      <w:tr w:rsidR="0029494C" w:rsidRPr="0029494C" w:rsidTr="00043F26">
        <w:trPr>
          <w:trHeight w:val="129"/>
        </w:trPr>
        <w:tc>
          <w:tcPr>
            <w:tcW w:w="1843" w:type="dxa"/>
            <w:tcBorders>
              <w:top w:val="nil"/>
              <w:left w:val="single" w:sz="4" w:space="0" w:color="auto"/>
              <w:bottom w:val="single" w:sz="4" w:space="0" w:color="auto"/>
              <w:right w:val="single" w:sz="4" w:space="0" w:color="auto"/>
            </w:tcBorders>
            <w:shd w:val="clear" w:color="auto" w:fill="auto"/>
            <w:noWrap/>
            <w:hideMark/>
          </w:tcPr>
          <w:p w:rsidR="0029494C" w:rsidRPr="0029494C" w:rsidRDefault="0029494C" w:rsidP="0029494C">
            <w:pPr>
              <w:rPr>
                <w:sz w:val="24"/>
                <w:szCs w:val="24"/>
              </w:rPr>
            </w:pPr>
            <w:r w:rsidRPr="0029494C">
              <w:rPr>
                <w:sz w:val="24"/>
                <w:szCs w:val="24"/>
              </w:rPr>
              <w:t>Mpumalanga</w:t>
            </w:r>
          </w:p>
        </w:tc>
        <w:tc>
          <w:tcPr>
            <w:tcW w:w="1417"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1 265 162</w:t>
            </w:r>
          </w:p>
        </w:tc>
        <w:tc>
          <w:tcPr>
            <w:tcW w:w="1276"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70 380</w:t>
            </w:r>
          </w:p>
        </w:tc>
        <w:tc>
          <w:tcPr>
            <w:tcW w:w="1843"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1 335 542</w:t>
            </w:r>
          </w:p>
        </w:tc>
        <w:tc>
          <w:tcPr>
            <w:tcW w:w="1559"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1 335 486</w:t>
            </w:r>
          </w:p>
        </w:tc>
        <w:tc>
          <w:tcPr>
            <w:tcW w:w="1418"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 xml:space="preserve">  56</w:t>
            </w:r>
          </w:p>
        </w:tc>
      </w:tr>
      <w:tr w:rsidR="0029494C" w:rsidRPr="0029494C" w:rsidTr="00043F26">
        <w:trPr>
          <w:trHeight w:val="154"/>
        </w:trPr>
        <w:tc>
          <w:tcPr>
            <w:tcW w:w="1843" w:type="dxa"/>
            <w:tcBorders>
              <w:top w:val="nil"/>
              <w:left w:val="single" w:sz="4" w:space="0" w:color="auto"/>
              <w:bottom w:val="single" w:sz="4" w:space="0" w:color="auto"/>
              <w:right w:val="single" w:sz="4" w:space="0" w:color="auto"/>
            </w:tcBorders>
            <w:shd w:val="clear" w:color="auto" w:fill="auto"/>
            <w:noWrap/>
            <w:hideMark/>
          </w:tcPr>
          <w:p w:rsidR="0029494C" w:rsidRPr="0029494C" w:rsidRDefault="0029494C" w:rsidP="0029494C">
            <w:pPr>
              <w:rPr>
                <w:sz w:val="24"/>
                <w:szCs w:val="24"/>
              </w:rPr>
            </w:pPr>
            <w:r w:rsidRPr="0029494C">
              <w:rPr>
                <w:sz w:val="24"/>
                <w:szCs w:val="24"/>
              </w:rPr>
              <w:t>Northern Cape</w:t>
            </w:r>
          </w:p>
        </w:tc>
        <w:tc>
          <w:tcPr>
            <w:tcW w:w="1417"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 xml:space="preserve"> 380 408</w:t>
            </w:r>
          </w:p>
        </w:tc>
        <w:tc>
          <w:tcPr>
            <w:tcW w:w="1276"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w:t>
            </w:r>
          </w:p>
        </w:tc>
        <w:tc>
          <w:tcPr>
            <w:tcW w:w="1843"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 xml:space="preserve"> 480 408</w:t>
            </w:r>
          </w:p>
        </w:tc>
        <w:tc>
          <w:tcPr>
            <w:tcW w:w="1559"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 xml:space="preserve"> 476 559</w:t>
            </w:r>
          </w:p>
        </w:tc>
        <w:tc>
          <w:tcPr>
            <w:tcW w:w="1418"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 xml:space="preserve"> 3 849</w:t>
            </w:r>
          </w:p>
        </w:tc>
      </w:tr>
      <w:tr w:rsidR="0029494C" w:rsidRPr="0029494C" w:rsidTr="00043F26">
        <w:trPr>
          <w:trHeight w:val="129"/>
        </w:trPr>
        <w:tc>
          <w:tcPr>
            <w:tcW w:w="1843" w:type="dxa"/>
            <w:tcBorders>
              <w:top w:val="nil"/>
              <w:left w:val="single" w:sz="4" w:space="0" w:color="auto"/>
              <w:bottom w:val="single" w:sz="4" w:space="0" w:color="auto"/>
              <w:right w:val="single" w:sz="4" w:space="0" w:color="auto"/>
            </w:tcBorders>
            <w:shd w:val="clear" w:color="auto" w:fill="auto"/>
            <w:noWrap/>
            <w:hideMark/>
          </w:tcPr>
          <w:p w:rsidR="0029494C" w:rsidRPr="0029494C" w:rsidRDefault="0029494C" w:rsidP="0029494C">
            <w:pPr>
              <w:rPr>
                <w:sz w:val="24"/>
                <w:szCs w:val="24"/>
              </w:rPr>
            </w:pPr>
            <w:r w:rsidRPr="0029494C">
              <w:rPr>
                <w:sz w:val="24"/>
                <w:szCs w:val="24"/>
              </w:rPr>
              <w:t>North West</w:t>
            </w:r>
          </w:p>
        </w:tc>
        <w:tc>
          <w:tcPr>
            <w:tcW w:w="1417"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2 063 131</w:t>
            </w:r>
          </w:p>
        </w:tc>
        <w:tc>
          <w:tcPr>
            <w:tcW w:w="1276"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w:t>
            </w:r>
          </w:p>
        </w:tc>
        <w:tc>
          <w:tcPr>
            <w:tcW w:w="1843"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2 163 131</w:t>
            </w:r>
          </w:p>
        </w:tc>
        <w:tc>
          <w:tcPr>
            <w:tcW w:w="1559"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2 163 129</w:t>
            </w:r>
          </w:p>
        </w:tc>
        <w:tc>
          <w:tcPr>
            <w:tcW w:w="1418"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 xml:space="preserve">  2</w:t>
            </w:r>
          </w:p>
        </w:tc>
      </w:tr>
      <w:tr w:rsidR="0029494C" w:rsidRPr="0029494C" w:rsidTr="00043F26">
        <w:trPr>
          <w:trHeight w:val="129"/>
        </w:trPr>
        <w:tc>
          <w:tcPr>
            <w:tcW w:w="1843" w:type="dxa"/>
            <w:tcBorders>
              <w:top w:val="nil"/>
              <w:left w:val="single" w:sz="4" w:space="0" w:color="auto"/>
              <w:bottom w:val="single" w:sz="4" w:space="0" w:color="auto"/>
              <w:right w:val="single" w:sz="4" w:space="0" w:color="auto"/>
            </w:tcBorders>
            <w:shd w:val="clear" w:color="auto" w:fill="auto"/>
            <w:noWrap/>
            <w:hideMark/>
          </w:tcPr>
          <w:p w:rsidR="0029494C" w:rsidRPr="0029494C" w:rsidRDefault="0029494C" w:rsidP="0029494C">
            <w:pPr>
              <w:rPr>
                <w:sz w:val="24"/>
                <w:szCs w:val="24"/>
              </w:rPr>
            </w:pPr>
            <w:r w:rsidRPr="0029494C">
              <w:rPr>
                <w:sz w:val="24"/>
                <w:szCs w:val="24"/>
              </w:rPr>
              <w:t>Western Cape</w:t>
            </w:r>
          </w:p>
        </w:tc>
        <w:tc>
          <w:tcPr>
            <w:tcW w:w="1417"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1 975 122</w:t>
            </w:r>
          </w:p>
        </w:tc>
        <w:tc>
          <w:tcPr>
            <w:tcW w:w="1276"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w:t>
            </w:r>
          </w:p>
        </w:tc>
        <w:tc>
          <w:tcPr>
            <w:tcW w:w="1843"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1 975 122</w:t>
            </w:r>
          </w:p>
        </w:tc>
        <w:tc>
          <w:tcPr>
            <w:tcW w:w="1559"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1 975 122</w:t>
            </w:r>
          </w:p>
        </w:tc>
        <w:tc>
          <w:tcPr>
            <w:tcW w:w="1418" w:type="dxa"/>
            <w:tcBorders>
              <w:top w:val="nil"/>
              <w:left w:val="nil"/>
              <w:bottom w:val="single" w:sz="4" w:space="0" w:color="auto"/>
              <w:right w:val="single" w:sz="4" w:space="0" w:color="auto"/>
            </w:tcBorders>
            <w:shd w:val="clear" w:color="auto" w:fill="auto"/>
            <w:noWrap/>
            <w:hideMark/>
          </w:tcPr>
          <w:p w:rsidR="0029494C" w:rsidRPr="0029494C" w:rsidRDefault="0029494C" w:rsidP="0029494C">
            <w:pPr>
              <w:jc w:val="right"/>
              <w:rPr>
                <w:sz w:val="24"/>
                <w:szCs w:val="24"/>
              </w:rPr>
            </w:pPr>
            <w:r w:rsidRPr="0029494C">
              <w:rPr>
                <w:sz w:val="24"/>
                <w:szCs w:val="24"/>
              </w:rPr>
              <w:t xml:space="preserve">                  - </w:t>
            </w:r>
          </w:p>
        </w:tc>
      </w:tr>
      <w:tr w:rsidR="0029494C" w:rsidRPr="0029494C" w:rsidTr="00043F26">
        <w:trPr>
          <w:trHeight w:val="69"/>
        </w:trPr>
        <w:tc>
          <w:tcPr>
            <w:tcW w:w="1843" w:type="dxa"/>
            <w:tcBorders>
              <w:top w:val="single" w:sz="4" w:space="0" w:color="auto"/>
              <w:left w:val="single" w:sz="4" w:space="0" w:color="auto"/>
              <w:bottom w:val="double" w:sz="6" w:space="0" w:color="auto"/>
              <w:right w:val="single" w:sz="4" w:space="0" w:color="auto"/>
            </w:tcBorders>
            <w:shd w:val="clear" w:color="000000" w:fill="D9D9D9"/>
            <w:noWrap/>
            <w:hideMark/>
          </w:tcPr>
          <w:p w:rsidR="0029494C" w:rsidRPr="0029494C" w:rsidRDefault="0029494C" w:rsidP="0029494C">
            <w:pPr>
              <w:rPr>
                <w:sz w:val="24"/>
                <w:szCs w:val="24"/>
              </w:rPr>
            </w:pPr>
            <w:r w:rsidRPr="0029494C">
              <w:rPr>
                <w:sz w:val="24"/>
                <w:szCs w:val="24"/>
              </w:rPr>
              <w:t>Total</w:t>
            </w:r>
          </w:p>
        </w:tc>
        <w:tc>
          <w:tcPr>
            <w:tcW w:w="1417" w:type="dxa"/>
            <w:tcBorders>
              <w:top w:val="single" w:sz="4" w:space="0" w:color="auto"/>
              <w:left w:val="nil"/>
              <w:bottom w:val="double" w:sz="6" w:space="0" w:color="auto"/>
              <w:right w:val="single" w:sz="4" w:space="0" w:color="auto"/>
            </w:tcBorders>
            <w:shd w:val="clear" w:color="000000" w:fill="D9D9D9"/>
            <w:noWrap/>
            <w:hideMark/>
          </w:tcPr>
          <w:p w:rsidR="0029494C" w:rsidRPr="0029494C" w:rsidRDefault="0029494C" w:rsidP="0029494C">
            <w:pPr>
              <w:jc w:val="right"/>
              <w:rPr>
                <w:sz w:val="24"/>
                <w:szCs w:val="24"/>
              </w:rPr>
            </w:pPr>
            <w:r w:rsidRPr="0029494C">
              <w:rPr>
                <w:sz w:val="24"/>
                <w:szCs w:val="24"/>
              </w:rPr>
              <w:t>18 202 675</w:t>
            </w:r>
          </w:p>
        </w:tc>
        <w:tc>
          <w:tcPr>
            <w:tcW w:w="1276" w:type="dxa"/>
            <w:tcBorders>
              <w:top w:val="single" w:sz="4" w:space="0" w:color="auto"/>
              <w:left w:val="nil"/>
              <w:bottom w:val="double" w:sz="6" w:space="0" w:color="auto"/>
              <w:right w:val="single" w:sz="4" w:space="0" w:color="auto"/>
            </w:tcBorders>
            <w:shd w:val="clear" w:color="000000" w:fill="D9D9D9"/>
            <w:noWrap/>
            <w:hideMark/>
          </w:tcPr>
          <w:p w:rsidR="0029494C" w:rsidRPr="0029494C" w:rsidRDefault="0029494C" w:rsidP="0029494C">
            <w:pPr>
              <w:jc w:val="right"/>
              <w:rPr>
                <w:sz w:val="24"/>
                <w:szCs w:val="24"/>
              </w:rPr>
            </w:pPr>
            <w:r w:rsidRPr="0029494C">
              <w:rPr>
                <w:sz w:val="24"/>
                <w:szCs w:val="24"/>
              </w:rPr>
              <w:t>378 392</w:t>
            </w:r>
          </w:p>
        </w:tc>
        <w:tc>
          <w:tcPr>
            <w:tcW w:w="1843" w:type="dxa"/>
            <w:tcBorders>
              <w:top w:val="single" w:sz="4" w:space="0" w:color="auto"/>
              <w:left w:val="nil"/>
              <w:bottom w:val="double" w:sz="6" w:space="0" w:color="auto"/>
              <w:right w:val="single" w:sz="4" w:space="0" w:color="auto"/>
            </w:tcBorders>
            <w:shd w:val="clear" w:color="000000" w:fill="D9D9D9"/>
            <w:noWrap/>
            <w:hideMark/>
          </w:tcPr>
          <w:p w:rsidR="0029494C" w:rsidRPr="0029494C" w:rsidRDefault="0029494C" w:rsidP="0029494C">
            <w:pPr>
              <w:jc w:val="right"/>
              <w:rPr>
                <w:sz w:val="24"/>
                <w:szCs w:val="24"/>
              </w:rPr>
            </w:pPr>
            <w:r w:rsidRPr="0029494C">
              <w:rPr>
                <w:sz w:val="24"/>
                <w:szCs w:val="24"/>
              </w:rPr>
              <w:t>18 681 067</w:t>
            </w:r>
          </w:p>
        </w:tc>
        <w:tc>
          <w:tcPr>
            <w:tcW w:w="1559" w:type="dxa"/>
            <w:tcBorders>
              <w:top w:val="single" w:sz="4" w:space="0" w:color="auto"/>
              <w:left w:val="nil"/>
              <w:bottom w:val="double" w:sz="6" w:space="0" w:color="auto"/>
              <w:right w:val="single" w:sz="4" w:space="0" w:color="auto"/>
            </w:tcBorders>
            <w:shd w:val="clear" w:color="000000" w:fill="D9D9D9"/>
            <w:noWrap/>
            <w:hideMark/>
          </w:tcPr>
          <w:p w:rsidR="0029494C" w:rsidRPr="0029494C" w:rsidRDefault="0029494C" w:rsidP="0029494C">
            <w:pPr>
              <w:jc w:val="right"/>
              <w:rPr>
                <w:sz w:val="24"/>
                <w:szCs w:val="24"/>
              </w:rPr>
            </w:pPr>
            <w:r w:rsidRPr="0029494C">
              <w:rPr>
                <w:sz w:val="24"/>
                <w:szCs w:val="24"/>
              </w:rPr>
              <w:t>18 180 943</w:t>
            </w:r>
          </w:p>
        </w:tc>
        <w:tc>
          <w:tcPr>
            <w:tcW w:w="1418" w:type="dxa"/>
            <w:tcBorders>
              <w:top w:val="single" w:sz="4" w:space="0" w:color="auto"/>
              <w:left w:val="nil"/>
              <w:bottom w:val="double" w:sz="6" w:space="0" w:color="auto"/>
              <w:right w:val="single" w:sz="4" w:space="0" w:color="auto"/>
            </w:tcBorders>
            <w:shd w:val="clear" w:color="000000" w:fill="D9D9D9"/>
            <w:noWrap/>
            <w:hideMark/>
          </w:tcPr>
          <w:p w:rsidR="0029494C" w:rsidRPr="0029494C" w:rsidRDefault="0029494C" w:rsidP="0029494C">
            <w:pPr>
              <w:jc w:val="right"/>
              <w:rPr>
                <w:sz w:val="24"/>
                <w:szCs w:val="24"/>
              </w:rPr>
            </w:pPr>
            <w:r w:rsidRPr="0029494C">
              <w:rPr>
                <w:sz w:val="24"/>
                <w:szCs w:val="24"/>
              </w:rPr>
              <w:t xml:space="preserve"> 500 124</w:t>
            </w:r>
          </w:p>
        </w:tc>
      </w:tr>
    </w:tbl>
    <w:p w:rsidR="0029494C" w:rsidRPr="0029494C" w:rsidRDefault="0029494C" w:rsidP="0029494C">
      <w:pPr>
        <w:spacing w:line="360" w:lineRule="auto"/>
        <w:ind w:left="720"/>
        <w:jc w:val="both"/>
        <w:rPr>
          <w:sz w:val="24"/>
          <w:szCs w:val="24"/>
          <w:lang w:val="en-ZA"/>
        </w:rPr>
      </w:pPr>
    </w:p>
    <w:p w:rsidR="0029494C" w:rsidRPr="0029494C" w:rsidRDefault="0029494C" w:rsidP="0029494C">
      <w:pPr>
        <w:spacing w:line="360" w:lineRule="auto"/>
        <w:ind w:left="720"/>
        <w:jc w:val="both"/>
        <w:rPr>
          <w:sz w:val="24"/>
          <w:szCs w:val="24"/>
          <w:lang w:val="en-ZA"/>
        </w:rPr>
      </w:pPr>
    </w:p>
    <w:p w:rsidR="0029494C" w:rsidRPr="0029494C" w:rsidRDefault="0029494C" w:rsidP="0029494C">
      <w:pPr>
        <w:spacing w:line="360" w:lineRule="auto"/>
        <w:ind w:left="720"/>
        <w:jc w:val="both"/>
        <w:rPr>
          <w:sz w:val="24"/>
          <w:szCs w:val="24"/>
          <w:lang w:val="en-ZA"/>
        </w:rPr>
      </w:pPr>
      <w:r w:rsidRPr="0029494C">
        <w:rPr>
          <w:sz w:val="24"/>
          <w:szCs w:val="24"/>
          <w:lang w:val="en-ZA"/>
        </w:rPr>
        <w:t>For the 2015/16 financial year, the total available funds for the HSDG was R18, 681,067,000 including a rollover of R372, 392, 000.  An amount of R18, 180, 943, 000 was spent, with an amount of R500, 124, 000 remaining underspent by three Provinces. The Eastern Cape, Limpopo and Northern Cape Provinces requested a roll over for the unspent funds. The National Treasury approved a total of R403 million consisting of R4, 186,000 for Eastern Cape, R394, 842, 000 for Limpopo and R3, 821, 000 for Northern Cape.</w:t>
      </w:r>
    </w:p>
    <w:p w:rsidR="0029494C" w:rsidRPr="0029494C" w:rsidRDefault="0029494C" w:rsidP="0029494C">
      <w:pPr>
        <w:spacing w:line="360" w:lineRule="auto"/>
        <w:ind w:left="720"/>
        <w:jc w:val="both"/>
        <w:rPr>
          <w:sz w:val="24"/>
          <w:szCs w:val="24"/>
          <w:lang w:val="en-ZA"/>
        </w:rPr>
      </w:pPr>
    </w:p>
    <w:p w:rsidR="0029494C" w:rsidRPr="0029494C" w:rsidRDefault="0029494C" w:rsidP="0029494C">
      <w:pPr>
        <w:spacing w:line="360" w:lineRule="auto"/>
        <w:ind w:left="720"/>
        <w:jc w:val="both"/>
        <w:rPr>
          <w:sz w:val="24"/>
          <w:szCs w:val="24"/>
          <w:lang w:val="en-ZA"/>
        </w:rPr>
      </w:pPr>
    </w:p>
    <w:p w:rsidR="0029494C" w:rsidRPr="0029494C" w:rsidRDefault="0029494C" w:rsidP="0029494C">
      <w:pPr>
        <w:spacing w:line="360" w:lineRule="auto"/>
        <w:ind w:left="720"/>
        <w:jc w:val="both"/>
        <w:rPr>
          <w:sz w:val="24"/>
          <w:szCs w:val="24"/>
          <w:lang w:val="en-ZA"/>
        </w:rPr>
      </w:pPr>
    </w:p>
    <w:p w:rsidR="0029494C" w:rsidRPr="0029494C" w:rsidRDefault="0029494C" w:rsidP="0029494C">
      <w:pPr>
        <w:spacing w:line="360" w:lineRule="auto"/>
        <w:ind w:left="720"/>
        <w:jc w:val="both"/>
        <w:rPr>
          <w:sz w:val="24"/>
          <w:szCs w:val="24"/>
          <w:lang w:val="en-ZA"/>
        </w:rPr>
      </w:pPr>
    </w:p>
    <w:p w:rsidR="0029494C" w:rsidRPr="0029494C" w:rsidRDefault="0029494C" w:rsidP="0029494C">
      <w:pPr>
        <w:spacing w:line="360" w:lineRule="auto"/>
        <w:ind w:left="720"/>
        <w:jc w:val="both"/>
        <w:rPr>
          <w:sz w:val="24"/>
          <w:szCs w:val="24"/>
          <w:lang w:val="en-ZA"/>
        </w:rPr>
      </w:pPr>
    </w:p>
    <w:p w:rsidR="0029494C" w:rsidRPr="0029494C" w:rsidRDefault="0029494C" w:rsidP="0029494C">
      <w:pPr>
        <w:numPr>
          <w:ilvl w:val="0"/>
          <w:numId w:val="32"/>
        </w:numPr>
        <w:spacing w:line="360" w:lineRule="auto"/>
        <w:contextualSpacing/>
        <w:jc w:val="both"/>
        <w:rPr>
          <w:sz w:val="24"/>
          <w:szCs w:val="24"/>
          <w:lang w:val="en-ZA"/>
        </w:rPr>
      </w:pPr>
      <w:r w:rsidRPr="0029494C">
        <w:rPr>
          <w:sz w:val="24"/>
          <w:szCs w:val="24"/>
          <w:lang w:val="en-ZA"/>
        </w:rPr>
        <w:t>Unspent funds in the 2016/2017 financial year – HSDG</w:t>
      </w:r>
    </w:p>
    <w:tbl>
      <w:tblPr>
        <w:tblW w:w="9356" w:type="dxa"/>
        <w:tblInd w:w="817" w:type="dxa"/>
        <w:tblLook w:val="04A0"/>
      </w:tblPr>
      <w:tblGrid>
        <w:gridCol w:w="1701"/>
        <w:gridCol w:w="1418"/>
        <w:gridCol w:w="1417"/>
        <w:gridCol w:w="1559"/>
        <w:gridCol w:w="1560"/>
        <w:gridCol w:w="1701"/>
      </w:tblGrid>
      <w:tr w:rsidR="0029494C" w:rsidRPr="0029494C" w:rsidTr="00043F26">
        <w:trPr>
          <w:trHeight w:val="179"/>
        </w:trPr>
        <w:tc>
          <w:tcPr>
            <w:tcW w:w="1701" w:type="dxa"/>
            <w:vMerge w:val="restart"/>
            <w:tcBorders>
              <w:top w:val="single" w:sz="8" w:space="0" w:color="auto"/>
              <w:left w:val="single" w:sz="4" w:space="0" w:color="auto"/>
              <w:bottom w:val="single" w:sz="8" w:space="0" w:color="000000"/>
              <w:right w:val="single" w:sz="4" w:space="0" w:color="auto"/>
            </w:tcBorders>
            <w:shd w:val="clear" w:color="000000" w:fill="D9D9D9"/>
            <w:noWrap/>
            <w:vAlign w:val="center"/>
            <w:hideMark/>
          </w:tcPr>
          <w:p w:rsidR="0029494C" w:rsidRPr="0029494C" w:rsidRDefault="0029494C" w:rsidP="0029494C">
            <w:pPr>
              <w:jc w:val="center"/>
              <w:rPr>
                <w:b/>
                <w:bCs/>
                <w:color w:val="000000"/>
                <w:sz w:val="24"/>
                <w:szCs w:val="24"/>
              </w:rPr>
            </w:pPr>
            <w:r w:rsidRPr="0029494C">
              <w:rPr>
                <w:b/>
                <w:bCs/>
                <w:color w:val="000000"/>
                <w:sz w:val="24"/>
                <w:szCs w:val="24"/>
              </w:rPr>
              <w:t>Provinces</w:t>
            </w:r>
          </w:p>
        </w:tc>
        <w:tc>
          <w:tcPr>
            <w:tcW w:w="7655" w:type="dxa"/>
            <w:gridSpan w:val="5"/>
            <w:tcBorders>
              <w:top w:val="single" w:sz="8" w:space="0" w:color="auto"/>
              <w:left w:val="nil"/>
              <w:bottom w:val="single" w:sz="4" w:space="0" w:color="auto"/>
              <w:right w:val="single" w:sz="8" w:space="0" w:color="000000"/>
            </w:tcBorders>
            <w:shd w:val="clear" w:color="000000" w:fill="D9D9D9"/>
            <w:noWrap/>
            <w:vAlign w:val="bottom"/>
            <w:hideMark/>
          </w:tcPr>
          <w:p w:rsidR="0029494C" w:rsidRPr="0029494C" w:rsidRDefault="0029494C" w:rsidP="0029494C">
            <w:pPr>
              <w:jc w:val="center"/>
              <w:rPr>
                <w:b/>
                <w:bCs/>
                <w:color w:val="000000"/>
                <w:sz w:val="24"/>
                <w:szCs w:val="24"/>
              </w:rPr>
            </w:pPr>
            <w:r w:rsidRPr="0029494C">
              <w:rPr>
                <w:b/>
                <w:bCs/>
                <w:color w:val="000000"/>
                <w:sz w:val="24"/>
                <w:szCs w:val="24"/>
              </w:rPr>
              <w:t xml:space="preserve">2016/17 </w:t>
            </w:r>
          </w:p>
        </w:tc>
      </w:tr>
      <w:tr w:rsidR="0029494C" w:rsidRPr="0029494C" w:rsidTr="00043F26">
        <w:trPr>
          <w:trHeight w:val="538"/>
        </w:trPr>
        <w:tc>
          <w:tcPr>
            <w:tcW w:w="1701" w:type="dxa"/>
            <w:vMerge/>
            <w:tcBorders>
              <w:top w:val="single" w:sz="8" w:space="0" w:color="auto"/>
              <w:left w:val="single" w:sz="4" w:space="0" w:color="auto"/>
              <w:bottom w:val="single" w:sz="8" w:space="0" w:color="000000"/>
              <w:right w:val="single" w:sz="4" w:space="0" w:color="auto"/>
            </w:tcBorders>
            <w:vAlign w:val="center"/>
            <w:hideMark/>
          </w:tcPr>
          <w:p w:rsidR="0029494C" w:rsidRPr="0029494C" w:rsidRDefault="0029494C" w:rsidP="0029494C">
            <w:pPr>
              <w:rPr>
                <w:b/>
                <w:bCs/>
                <w:color w:val="000000"/>
                <w:sz w:val="24"/>
                <w:szCs w:val="24"/>
              </w:rPr>
            </w:pPr>
          </w:p>
        </w:tc>
        <w:tc>
          <w:tcPr>
            <w:tcW w:w="1418" w:type="dxa"/>
            <w:tcBorders>
              <w:top w:val="nil"/>
              <w:left w:val="nil"/>
              <w:bottom w:val="single" w:sz="4" w:space="0" w:color="auto"/>
              <w:right w:val="single" w:sz="4" w:space="0" w:color="auto"/>
            </w:tcBorders>
            <w:shd w:val="clear" w:color="000000" w:fill="D9D9D9"/>
            <w:vAlign w:val="bottom"/>
            <w:hideMark/>
          </w:tcPr>
          <w:p w:rsidR="0029494C" w:rsidRPr="0029494C" w:rsidRDefault="0029494C" w:rsidP="0029494C">
            <w:pPr>
              <w:rPr>
                <w:b/>
                <w:bCs/>
                <w:color w:val="000000"/>
                <w:sz w:val="24"/>
                <w:szCs w:val="24"/>
              </w:rPr>
            </w:pPr>
            <w:r w:rsidRPr="0029494C">
              <w:rPr>
                <w:b/>
                <w:bCs/>
                <w:color w:val="000000"/>
                <w:sz w:val="24"/>
                <w:szCs w:val="24"/>
              </w:rPr>
              <w:t>Voted Funds</w:t>
            </w:r>
          </w:p>
        </w:tc>
        <w:tc>
          <w:tcPr>
            <w:tcW w:w="1417" w:type="dxa"/>
            <w:tcBorders>
              <w:top w:val="nil"/>
              <w:left w:val="nil"/>
              <w:bottom w:val="single" w:sz="4" w:space="0" w:color="auto"/>
              <w:right w:val="single" w:sz="4" w:space="0" w:color="auto"/>
            </w:tcBorders>
            <w:shd w:val="clear" w:color="000000" w:fill="D9D9D9"/>
            <w:vAlign w:val="bottom"/>
            <w:hideMark/>
          </w:tcPr>
          <w:p w:rsidR="0029494C" w:rsidRPr="0029494C" w:rsidRDefault="0029494C" w:rsidP="0029494C">
            <w:pPr>
              <w:rPr>
                <w:b/>
                <w:bCs/>
                <w:color w:val="000000"/>
                <w:sz w:val="24"/>
                <w:szCs w:val="24"/>
              </w:rPr>
            </w:pPr>
            <w:r w:rsidRPr="0029494C">
              <w:rPr>
                <w:b/>
                <w:bCs/>
                <w:color w:val="000000"/>
                <w:sz w:val="24"/>
                <w:szCs w:val="24"/>
              </w:rPr>
              <w:t>Approved Rollover</w:t>
            </w:r>
          </w:p>
          <w:p w:rsidR="0029494C" w:rsidRPr="0029494C" w:rsidRDefault="0029494C" w:rsidP="0029494C">
            <w:pPr>
              <w:rPr>
                <w:b/>
                <w:bCs/>
                <w:color w:val="000000"/>
                <w:sz w:val="24"/>
                <w:szCs w:val="24"/>
              </w:rPr>
            </w:pPr>
          </w:p>
        </w:tc>
        <w:tc>
          <w:tcPr>
            <w:tcW w:w="1559" w:type="dxa"/>
            <w:tcBorders>
              <w:top w:val="nil"/>
              <w:left w:val="nil"/>
              <w:bottom w:val="single" w:sz="4" w:space="0" w:color="auto"/>
              <w:right w:val="single" w:sz="4" w:space="0" w:color="auto"/>
            </w:tcBorders>
            <w:shd w:val="clear" w:color="000000" w:fill="D9D9D9"/>
            <w:vAlign w:val="bottom"/>
            <w:hideMark/>
          </w:tcPr>
          <w:p w:rsidR="0029494C" w:rsidRPr="0029494C" w:rsidRDefault="0029494C" w:rsidP="0029494C">
            <w:pPr>
              <w:rPr>
                <w:b/>
                <w:bCs/>
                <w:color w:val="000000"/>
                <w:sz w:val="24"/>
                <w:szCs w:val="24"/>
              </w:rPr>
            </w:pPr>
            <w:r w:rsidRPr="0029494C">
              <w:rPr>
                <w:b/>
                <w:bCs/>
                <w:color w:val="000000"/>
                <w:sz w:val="24"/>
                <w:szCs w:val="24"/>
              </w:rPr>
              <w:t>Total Available Funds</w:t>
            </w:r>
          </w:p>
        </w:tc>
        <w:tc>
          <w:tcPr>
            <w:tcW w:w="1560" w:type="dxa"/>
            <w:tcBorders>
              <w:top w:val="nil"/>
              <w:left w:val="nil"/>
              <w:bottom w:val="single" w:sz="4" w:space="0" w:color="auto"/>
              <w:right w:val="single" w:sz="4" w:space="0" w:color="auto"/>
            </w:tcBorders>
            <w:shd w:val="clear" w:color="000000" w:fill="D9D9D9"/>
            <w:vAlign w:val="bottom"/>
            <w:hideMark/>
          </w:tcPr>
          <w:p w:rsidR="0029494C" w:rsidRPr="0029494C" w:rsidRDefault="0029494C" w:rsidP="0029494C">
            <w:pPr>
              <w:rPr>
                <w:b/>
                <w:bCs/>
                <w:color w:val="000000"/>
                <w:sz w:val="24"/>
                <w:szCs w:val="24"/>
              </w:rPr>
            </w:pPr>
            <w:r w:rsidRPr="0029494C">
              <w:rPr>
                <w:b/>
                <w:bCs/>
                <w:color w:val="000000"/>
                <w:sz w:val="24"/>
                <w:szCs w:val="24"/>
              </w:rPr>
              <w:t>Expenditure</w:t>
            </w:r>
          </w:p>
          <w:p w:rsidR="0029494C" w:rsidRPr="0029494C" w:rsidRDefault="0029494C" w:rsidP="0029494C">
            <w:pPr>
              <w:rPr>
                <w:b/>
                <w:bCs/>
                <w:color w:val="000000"/>
                <w:sz w:val="24"/>
                <w:szCs w:val="24"/>
              </w:rPr>
            </w:pPr>
          </w:p>
        </w:tc>
        <w:tc>
          <w:tcPr>
            <w:tcW w:w="1701" w:type="dxa"/>
            <w:tcBorders>
              <w:top w:val="nil"/>
              <w:left w:val="nil"/>
              <w:bottom w:val="single" w:sz="4" w:space="0" w:color="auto"/>
              <w:right w:val="single" w:sz="8" w:space="0" w:color="auto"/>
            </w:tcBorders>
            <w:shd w:val="clear" w:color="000000" w:fill="D9D9D9"/>
            <w:vAlign w:val="bottom"/>
            <w:hideMark/>
          </w:tcPr>
          <w:p w:rsidR="0029494C" w:rsidRPr="0029494C" w:rsidRDefault="0029494C" w:rsidP="0029494C">
            <w:pPr>
              <w:rPr>
                <w:b/>
                <w:bCs/>
                <w:color w:val="000000"/>
                <w:sz w:val="24"/>
                <w:szCs w:val="24"/>
              </w:rPr>
            </w:pPr>
            <w:r w:rsidRPr="0029494C">
              <w:rPr>
                <w:b/>
                <w:bCs/>
                <w:color w:val="000000"/>
                <w:sz w:val="24"/>
                <w:szCs w:val="24"/>
              </w:rPr>
              <w:t>(c) Total Unspent Funds</w:t>
            </w:r>
          </w:p>
        </w:tc>
      </w:tr>
      <w:tr w:rsidR="0029494C" w:rsidRPr="0029494C" w:rsidTr="00043F26">
        <w:trPr>
          <w:trHeight w:val="189"/>
        </w:trPr>
        <w:tc>
          <w:tcPr>
            <w:tcW w:w="1701" w:type="dxa"/>
            <w:vMerge/>
            <w:tcBorders>
              <w:top w:val="single" w:sz="8" w:space="0" w:color="auto"/>
              <w:left w:val="single" w:sz="4" w:space="0" w:color="auto"/>
              <w:bottom w:val="single" w:sz="8" w:space="0" w:color="000000"/>
              <w:right w:val="single" w:sz="4" w:space="0" w:color="auto"/>
            </w:tcBorders>
            <w:vAlign w:val="center"/>
            <w:hideMark/>
          </w:tcPr>
          <w:p w:rsidR="0029494C" w:rsidRPr="0029494C" w:rsidRDefault="0029494C" w:rsidP="0029494C">
            <w:pPr>
              <w:rPr>
                <w:b/>
                <w:bCs/>
                <w:color w:val="000000"/>
                <w:sz w:val="24"/>
                <w:szCs w:val="24"/>
              </w:rPr>
            </w:pPr>
          </w:p>
        </w:tc>
        <w:tc>
          <w:tcPr>
            <w:tcW w:w="7655" w:type="dxa"/>
            <w:gridSpan w:val="5"/>
            <w:tcBorders>
              <w:top w:val="single" w:sz="4" w:space="0" w:color="auto"/>
              <w:left w:val="nil"/>
              <w:bottom w:val="single" w:sz="8" w:space="0" w:color="auto"/>
              <w:right w:val="single" w:sz="8" w:space="0" w:color="000000"/>
            </w:tcBorders>
            <w:shd w:val="clear" w:color="000000" w:fill="D9D9D9"/>
            <w:noWrap/>
            <w:vAlign w:val="bottom"/>
            <w:hideMark/>
          </w:tcPr>
          <w:p w:rsidR="0029494C" w:rsidRPr="0029494C" w:rsidRDefault="0029494C" w:rsidP="0029494C">
            <w:pPr>
              <w:jc w:val="center"/>
              <w:rPr>
                <w:b/>
                <w:bCs/>
                <w:color w:val="000000"/>
                <w:sz w:val="24"/>
                <w:szCs w:val="24"/>
              </w:rPr>
            </w:pPr>
            <w:r w:rsidRPr="0029494C">
              <w:rPr>
                <w:b/>
                <w:bCs/>
                <w:color w:val="000000"/>
                <w:sz w:val="24"/>
                <w:szCs w:val="24"/>
              </w:rPr>
              <w:t>R'000</w:t>
            </w:r>
          </w:p>
        </w:tc>
      </w:tr>
      <w:tr w:rsidR="0029494C" w:rsidRPr="0029494C" w:rsidTr="00043F26">
        <w:trPr>
          <w:trHeight w:val="17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Eastern Cape</w:t>
            </w:r>
          </w:p>
        </w:tc>
        <w:tc>
          <w:tcPr>
            <w:tcW w:w="1418"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1 991 457</w:t>
            </w:r>
          </w:p>
        </w:tc>
        <w:tc>
          <w:tcPr>
            <w:tcW w:w="1417"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4 186</w:t>
            </w:r>
          </w:p>
        </w:tc>
        <w:tc>
          <w:tcPr>
            <w:tcW w:w="1559"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1 995 643</w:t>
            </w:r>
          </w:p>
        </w:tc>
        <w:tc>
          <w:tcPr>
            <w:tcW w:w="1560"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1 995 643</w:t>
            </w:r>
          </w:p>
        </w:tc>
        <w:tc>
          <w:tcPr>
            <w:tcW w:w="1701" w:type="dxa"/>
            <w:tcBorders>
              <w:top w:val="nil"/>
              <w:left w:val="nil"/>
              <w:bottom w:val="single" w:sz="4"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 </w:t>
            </w:r>
          </w:p>
        </w:tc>
      </w:tr>
      <w:tr w:rsidR="0029494C" w:rsidRPr="0029494C" w:rsidTr="00043F26">
        <w:trPr>
          <w:trHeight w:val="17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Free State</w:t>
            </w:r>
          </w:p>
        </w:tc>
        <w:tc>
          <w:tcPr>
            <w:tcW w:w="1418"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1 098 411</w:t>
            </w:r>
          </w:p>
        </w:tc>
        <w:tc>
          <w:tcPr>
            <w:tcW w:w="1417"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1 098 411</w:t>
            </w:r>
          </w:p>
        </w:tc>
        <w:tc>
          <w:tcPr>
            <w:tcW w:w="1560"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1 098 317</w:t>
            </w:r>
          </w:p>
        </w:tc>
        <w:tc>
          <w:tcPr>
            <w:tcW w:w="1701" w:type="dxa"/>
            <w:tcBorders>
              <w:top w:val="nil"/>
              <w:left w:val="nil"/>
              <w:bottom w:val="single" w:sz="4"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94</w:t>
            </w:r>
          </w:p>
        </w:tc>
      </w:tr>
      <w:tr w:rsidR="0029494C" w:rsidRPr="0029494C" w:rsidTr="00043F26">
        <w:trPr>
          <w:trHeight w:val="17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Gauteng</w:t>
            </w:r>
          </w:p>
        </w:tc>
        <w:tc>
          <w:tcPr>
            <w:tcW w:w="1418"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5 022 669</w:t>
            </w:r>
          </w:p>
        </w:tc>
        <w:tc>
          <w:tcPr>
            <w:tcW w:w="1417"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5 022 669</w:t>
            </w:r>
          </w:p>
        </w:tc>
        <w:tc>
          <w:tcPr>
            <w:tcW w:w="1560"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4 978 964</w:t>
            </w:r>
          </w:p>
        </w:tc>
        <w:tc>
          <w:tcPr>
            <w:tcW w:w="1701" w:type="dxa"/>
            <w:tcBorders>
              <w:top w:val="nil"/>
              <w:left w:val="nil"/>
              <w:bottom w:val="single" w:sz="4"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43 705</w:t>
            </w:r>
          </w:p>
        </w:tc>
      </w:tr>
      <w:tr w:rsidR="0029494C" w:rsidRPr="0029494C" w:rsidTr="00043F26">
        <w:trPr>
          <w:trHeight w:val="17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proofErr w:type="spellStart"/>
            <w:r w:rsidRPr="0029494C">
              <w:rPr>
                <w:color w:val="000000"/>
                <w:sz w:val="24"/>
                <w:szCs w:val="24"/>
              </w:rPr>
              <w:t>KwaZulu</w:t>
            </w:r>
            <w:proofErr w:type="spellEnd"/>
            <w:r w:rsidRPr="0029494C">
              <w:rPr>
                <w:color w:val="000000"/>
                <w:sz w:val="24"/>
                <w:szCs w:val="24"/>
              </w:rPr>
              <w:t xml:space="preserve"> Natal</w:t>
            </w:r>
          </w:p>
        </w:tc>
        <w:tc>
          <w:tcPr>
            <w:tcW w:w="1418"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3 124 702</w:t>
            </w:r>
          </w:p>
        </w:tc>
        <w:tc>
          <w:tcPr>
            <w:tcW w:w="1417"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3 124 702</w:t>
            </w:r>
          </w:p>
        </w:tc>
        <w:tc>
          <w:tcPr>
            <w:tcW w:w="1560"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3 123 330</w:t>
            </w:r>
          </w:p>
        </w:tc>
        <w:tc>
          <w:tcPr>
            <w:tcW w:w="1701" w:type="dxa"/>
            <w:tcBorders>
              <w:top w:val="nil"/>
              <w:left w:val="nil"/>
              <w:bottom w:val="single" w:sz="4"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1 372</w:t>
            </w:r>
          </w:p>
        </w:tc>
      </w:tr>
      <w:tr w:rsidR="0029494C" w:rsidRPr="0029494C" w:rsidTr="00043F26">
        <w:trPr>
          <w:trHeight w:val="17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Limpopo</w:t>
            </w:r>
          </w:p>
        </w:tc>
        <w:tc>
          <w:tcPr>
            <w:tcW w:w="1418"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1 208 370</w:t>
            </w:r>
          </w:p>
        </w:tc>
        <w:tc>
          <w:tcPr>
            <w:tcW w:w="1417"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394 842</w:t>
            </w:r>
          </w:p>
        </w:tc>
        <w:tc>
          <w:tcPr>
            <w:tcW w:w="1559"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1 603 212</w:t>
            </w:r>
          </w:p>
        </w:tc>
        <w:tc>
          <w:tcPr>
            <w:tcW w:w="1560"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1 517 376</w:t>
            </w:r>
          </w:p>
        </w:tc>
        <w:tc>
          <w:tcPr>
            <w:tcW w:w="1701" w:type="dxa"/>
            <w:tcBorders>
              <w:top w:val="nil"/>
              <w:left w:val="nil"/>
              <w:bottom w:val="single" w:sz="4"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85 836</w:t>
            </w:r>
          </w:p>
        </w:tc>
      </w:tr>
      <w:tr w:rsidR="0029494C" w:rsidRPr="0029494C" w:rsidTr="00043F26">
        <w:trPr>
          <w:trHeight w:val="17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Mpumalanga</w:t>
            </w:r>
          </w:p>
        </w:tc>
        <w:tc>
          <w:tcPr>
            <w:tcW w:w="1418"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1 314 645</w:t>
            </w:r>
          </w:p>
        </w:tc>
        <w:tc>
          <w:tcPr>
            <w:tcW w:w="1417"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1 314 645</w:t>
            </w:r>
          </w:p>
        </w:tc>
        <w:tc>
          <w:tcPr>
            <w:tcW w:w="1560"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1 302 757</w:t>
            </w:r>
          </w:p>
        </w:tc>
        <w:tc>
          <w:tcPr>
            <w:tcW w:w="1701" w:type="dxa"/>
            <w:tcBorders>
              <w:top w:val="nil"/>
              <w:left w:val="nil"/>
              <w:bottom w:val="single" w:sz="4"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11 888</w:t>
            </w:r>
          </w:p>
        </w:tc>
      </w:tr>
      <w:tr w:rsidR="0029494C" w:rsidRPr="0029494C" w:rsidTr="00043F26">
        <w:trPr>
          <w:trHeight w:val="17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Northern Cape</w:t>
            </w:r>
          </w:p>
        </w:tc>
        <w:tc>
          <w:tcPr>
            <w:tcW w:w="1418"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371 109</w:t>
            </w:r>
          </w:p>
        </w:tc>
        <w:tc>
          <w:tcPr>
            <w:tcW w:w="1417"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3 821</w:t>
            </w:r>
          </w:p>
        </w:tc>
        <w:tc>
          <w:tcPr>
            <w:tcW w:w="1559"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374 930</w:t>
            </w:r>
          </w:p>
        </w:tc>
        <w:tc>
          <w:tcPr>
            <w:tcW w:w="1560"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368 127</w:t>
            </w:r>
          </w:p>
        </w:tc>
        <w:tc>
          <w:tcPr>
            <w:tcW w:w="1701" w:type="dxa"/>
            <w:tcBorders>
              <w:top w:val="nil"/>
              <w:left w:val="nil"/>
              <w:bottom w:val="single" w:sz="4"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6 803</w:t>
            </w:r>
          </w:p>
        </w:tc>
      </w:tr>
      <w:tr w:rsidR="0029494C" w:rsidRPr="0029494C" w:rsidTr="00043F26">
        <w:trPr>
          <w:trHeight w:val="17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North West</w:t>
            </w:r>
          </w:p>
        </w:tc>
        <w:tc>
          <w:tcPr>
            <w:tcW w:w="1418"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2 151 817</w:t>
            </w:r>
          </w:p>
        </w:tc>
        <w:tc>
          <w:tcPr>
            <w:tcW w:w="1417"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2 151 817</w:t>
            </w:r>
          </w:p>
        </w:tc>
        <w:tc>
          <w:tcPr>
            <w:tcW w:w="1560" w:type="dxa"/>
            <w:tcBorders>
              <w:top w:val="nil"/>
              <w:left w:val="nil"/>
              <w:bottom w:val="single" w:sz="4"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1 951 247</w:t>
            </w:r>
          </w:p>
        </w:tc>
        <w:tc>
          <w:tcPr>
            <w:tcW w:w="1701" w:type="dxa"/>
            <w:tcBorders>
              <w:top w:val="nil"/>
              <w:left w:val="nil"/>
              <w:bottom w:val="single" w:sz="4"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200 570</w:t>
            </w:r>
          </w:p>
        </w:tc>
      </w:tr>
      <w:tr w:rsidR="0029494C" w:rsidRPr="0029494C" w:rsidTr="00043F26">
        <w:trPr>
          <w:trHeight w:val="189"/>
        </w:trPr>
        <w:tc>
          <w:tcPr>
            <w:tcW w:w="1701" w:type="dxa"/>
            <w:tcBorders>
              <w:top w:val="nil"/>
              <w:left w:val="single" w:sz="8" w:space="0" w:color="auto"/>
              <w:bottom w:val="single" w:sz="8"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Western Cape</w:t>
            </w:r>
          </w:p>
        </w:tc>
        <w:tc>
          <w:tcPr>
            <w:tcW w:w="1418" w:type="dxa"/>
            <w:tcBorders>
              <w:top w:val="nil"/>
              <w:left w:val="nil"/>
              <w:bottom w:val="single" w:sz="8"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2 000 811</w:t>
            </w:r>
          </w:p>
        </w:tc>
        <w:tc>
          <w:tcPr>
            <w:tcW w:w="1417" w:type="dxa"/>
            <w:tcBorders>
              <w:top w:val="nil"/>
              <w:left w:val="nil"/>
              <w:bottom w:val="single" w:sz="8" w:space="0" w:color="auto"/>
              <w:right w:val="single" w:sz="4" w:space="0" w:color="auto"/>
            </w:tcBorders>
            <w:shd w:val="clear" w:color="auto" w:fill="auto"/>
            <w:noWrap/>
            <w:vAlign w:val="bottom"/>
            <w:hideMark/>
          </w:tcPr>
          <w:p w:rsidR="0029494C" w:rsidRPr="0029494C" w:rsidRDefault="0029494C" w:rsidP="0029494C">
            <w:pPr>
              <w:rPr>
                <w:color w:val="000000"/>
                <w:sz w:val="24"/>
                <w:szCs w:val="24"/>
              </w:rPr>
            </w:pPr>
            <w:r w:rsidRPr="0029494C">
              <w:rPr>
                <w:color w:val="000000"/>
                <w:sz w:val="24"/>
                <w:szCs w:val="24"/>
              </w:rPr>
              <w:t xml:space="preserve">                 - </w:t>
            </w:r>
          </w:p>
        </w:tc>
        <w:tc>
          <w:tcPr>
            <w:tcW w:w="1559" w:type="dxa"/>
            <w:tcBorders>
              <w:top w:val="nil"/>
              <w:left w:val="nil"/>
              <w:bottom w:val="single" w:sz="8"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2 000 811</w:t>
            </w:r>
          </w:p>
        </w:tc>
        <w:tc>
          <w:tcPr>
            <w:tcW w:w="1560" w:type="dxa"/>
            <w:tcBorders>
              <w:top w:val="nil"/>
              <w:left w:val="nil"/>
              <w:bottom w:val="single" w:sz="8" w:space="0" w:color="auto"/>
              <w:right w:val="single" w:sz="4"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2 000 811</w:t>
            </w:r>
          </w:p>
        </w:tc>
        <w:tc>
          <w:tcPr>
            <w:tcW w:w="1701" w:type="dxa"/>
            <w:tcBorders>
              <w:top w:val="nil"/>
              <w:left w:val="nil"/>
              <w:bottom w:val="single" w:sz="8" w:space="0" w:color="auto"/>
              <w:right w:val="single" w:sz="8" w:space="0" w:color="auto"/>
            </w:tcBorders>
            <w:shd w:val="clear" w:color="auto" w:fill="auto"/>
            <w:noWrap/>
            <w:vAlign w:val="bottom"/>
            <w:hideMark/>
          </w:tcPr>
          <w:p w:rsidR="0029494C" w:rsidRPr="0029494C" w:rsidRDefault="0029494C" w:rsidP="0029494C">
            <w:pPr>
              <w:jc w:val="right"/>
              <w:rPr>
                <w:color w:val="000000"/>
                <w:sz w:val="24"/>
                <w:szCs w:val="24"/>
              </w:rPr>
            </w:pPr>
            <w:r w:rsidRPr="0029494C">
              <w:rPr>
                <w:color w:val="000000"/>
                <w:sz w:val="24"/>
                <w:szCs w:val="24"/>
              </w:rPr>
              <w:t xml:space="preserve">                 - </w:t>
            </w:r>
          </w:p>
        </w:tc>
      </w:tr>
      <w:tr w:rsidR="0029494C" w:rsidRPr="0029494C" w:rsidTr="00043F26">
        <w:trPr>
          <w:trHeight w:val="189"/>
        </w:trPr>
        <w:tc>
          <w:tcPr>
            <w:tcW w:w="1701" w:type="dxa"/>
            <w:tcBorders>
              <w:top w:val="nil"/>
              <w:left w:val="single" w:sz="4" w:space="0" w:color="auto"/>
              <w:bottom w:val="double" w:sz="6" w:space="0" w:color="auto"/>
              <w:right w:val="single" w:sz="4" w:space="0" w:color="auto"/>
            </w:tcBorders>
            <w:shd w:val="clear" w:color="000000" w:fill="D9D9D9"/>
            <w:noWrap/>
            <w:vAlign w:val="bottom"/>
            <w:hideMark/>
          </w:tcPr>
          <w:p w:rsidR="0029494C" w:rsidRPr="0029494C" w:rsidRDefault="0029494C" w:rsidP="0029494C">
            <w:pPr>
              <w:rPr>
                <w:b/>
                <w:bCs/>
                <w:color w:val="000000"/>
                <w:sz w:val="24"/>
                <w:szCs w:val="24"/>
              </w:rPr>
            </w:pPr>
            <w:r w:rsidRPr="0029494C">
              <w:rPr>
                <w:b/>
                <w:bCs/>
                <w:color w:val="000000"/>
                <w:sz w:val="24"/>
                <w:szCs w:val="24"/>
              </w:rPr>
              <w:t>Total</w:t>
            </w:r>
          </w:p>
        </w:tc>
        <w:tc>
          <w:tcPr>
            <w:tcW w:w="1418" w:type="dxa"/>
            <w:tcBorders>
              <w:top w:val="nil"/>
              <w:left w:val="nil"/>
              <w:bottom w:val="double" w:sz="6" w:space="0" w:color="auto"/>
              <w:right w:val="single" w:sz="4" w:space="0" w:color="auto"/>
            </w:tcBorders>
            <w:shd w:val="clear" w:color="000000" w:fill="D9D9D9"/>
            <w:noWrap/>
            <w:vAlign w:val="bottom"/>
            <w:hideMark/>
          </w:tcPr>
          <w:p w:rsidR="0029494C" w:rsidRPr="0029494C" w:rsidRDefault="0029494C" w:rsidP="0029494C">
            <w:pPr>
              <w:rPr>
                <w:b/>
                <w:bCs/>
                <w:color w:val="000000"/>
                <w:sz w:val="24"/>
                <w:szCs w:val="24"/>
              </w:rPr>
            </w:pPr>
            <w:r w:rsidRPr="0029494C">
              <w:rPr>
                <w:b/>
                <w:bCs/>
                <w:color w:val="000000"/>
                <w:sz w:val="24"/>
                <w:szCs w:val="24"/>
              </w:rPr>
              <w:t>18 283 991</w:t>
            </w:r>
          </w:p>
        </w:tc>
        <w:tc>
          <w:tcPr>
            <w:tcW w:w="1417" w:type="dxa"/>
            <w:tcBorders>
              <w:top w:val="nil"/>
              <w:left w:val="nil"/>
              <w:bottom w:val="double" w:sz="6" w:space="0" w:color="auto"/>
              <w:right w:val="single" w:sz="4" w:space="0" w:color="auto"/>
            </w:tcBorders>
            <w:shd w:val="clear" w:color="000000" w:fill="D9D9D9"/>
            <w:noWrap/>
            <w:vAlign w:val="bottom"/>
            <w:hideMark/>
          </w:tcPr>
          <w:p w:rsidR="0029494C" w:rsidRPr="0029494C" w:rsidRDefault="0029494C" w:rsidP="0029494C">
            <w:pPr>
              <w:jc w:val="right"/>
              <w:rPr>
                <w:b/>
                <w:bCs/>
                <w:color w:val="000000"/>
                <w:sz w:val="24"/>
                <w:szCs w:val="24"/>
              </w:rPr>
            </w:pPr>
            <w:r w:rsidRPr="0029494C">
              <w:rPr>
                <w:b/>
                <w:bCs/>
                <w:color w:val="000000"/>
                <w:sz w:val="24"/>
                <w:szCs w:val="24"/>
              </w:rPr>
              <w:t xml:space="preserve"> 402 849</w:t>
            </w:r>
          </w:p>
        </w:tc>
        <w:tc>
          <w:tcPr>
            <w:tcW w:w="1559" w:type="dxa"/>
            <w:tcBorders>
              <w:top w:val="nil"/>
              <w:left w:val="nil"/>
              <w:bottom w:val="double" w:sz="6" w:space="0" w:color="auto"/>
              <w:right w:val="single" w:sz="4" w:space="0" w:color="auto"/>
            </w:tcBorders>
            <w:shd w:val="clear" w:color="000000" w:fill="D9D9D9"/>
            <w:noWrap/>
            <w:vAlign w:val="bottom"/>
            <w:hideMark/>
          </w:tcPr>
          <w:p w:rsidR="0029494C" w:rsidRPr="0029494C" w:rsidRDefault="0029494C" w:rsidP="0029494C">
            <w:pPr>
              <w:jc w:val="right"/>
              <w:rPr>
                <w:b/>
                <w:bCs/>
                <w:color w:val="000000"/>
                <w:sz w:val="24"/>
                <w:szCs w:val="24"/>
              </w:rPr>
            </w:pPr>
            <w:r w:rsidRPr="0029494C">
              <w:rPr>
                <w:b/>
                <w:bCs/>
                <w:color w:val="000000"/>
                <w:sz w:val="24"/>
                <w:szCs w:val="24"/>
              </w:rPr>
              <w:t>18 686 840</w:t>
            </w:r>
          </w:p>
        </w:tc>
        <w:tc>
          <w:tcPr>
            <w:tcW w:w="1560" w:type="dxa"/>
            <w:tcBorders>
              <w:top w:val="nil"/>
              <w:left w:val="nil"/>
              <w:bottom w:val="double" w:sz="6" w:space="0" w:color="auto"/>
              <w:right w:val="single" w:sz="4" w:space="0" w:color="auto"/>
            </w:tcBorders>
            <w:shd w:val="clear" w:color="000000" w:fill="D9D9D9"/>
            <w:noWrap/>
            <w:vAlign w:val="bottom"/>
            <w:hideMark/>
          </w:tcPr>
          <w:p w:rsidR="0029494C" w:rsidRPr="0029494C" w:rsidRDefault="0029494C" w:rsidP="0029494C">
            <w:pPr>
              <w:jc w:val="right"/>
              <w:rPr>
                <w:b/>
                <w:bCs/>
                <w:color w:val="000000"/>
                <w:sz w:val="24"/>
                <w:szCs w:val="24"/>
              </w:rPr>
            </w:pPr>
            <w:r w:rsidRPr="0029494C">
              <w:rPr>
                <w:b/>
                <w:bCs/>
                <w:color w:val="000000"/>
                <w:sz w:val="24"/>
                <w:szCs w:val="24"/>
              </w:rPr>
              <w:t>18 336 572</w:t>
            </w:r>
          </w:p>
        </w:tc>
        <w:tc>
          <w:tcPr>
            <w:tcW w:w="1701" w:type="dxa"/>
            <w:tcBorders>
              <w:top w:val="nil"/>
              <w:left w:val="nil"/>
              <w:bottom w:val="double" w:sz="6" w:space="0" w:color="auto"/>
              <w:right w:val="single" w:sz="4" w:space="0" w:color="auto"/>
            </w:tcBorders>
            <w:shd w:val="clear" w:color="000000" w:fill="D9D9D9"/>
            <w:noWrap/>
            <w:vAlign w:val="bottom"/>
            <w:hideMark/>
          </w:tcPr>
          <w:p w:rsidR="0029494C" w:rsidRPr="0029494C" w:rsidRDefault="0029494C" w:rsidP="0029494C">
            <w:pPr>
              <w:jc w:val="right"/>
              <w:rPr>
                <w:b/>
                <w:bCs/>
                <w:color w:val="000000"/>
                <w:sz w:val="24"/>
                <w:szCs w:val="24"/>
              </w:rPr>
            </w:pPr>
            <w:r w:rsidRPr="0029494C">
              <w:rPr>
                <w:b/>
                <w:bCs/>
                <w:color w:val="000000"/>
                <w:sz w:val="24"/>
                <w:szCs w:val="24"/>
              </w:rPr>
              <w:t xml:space="preserve"> 350 268</w:t>
            </w:r>
          </w:p>
        </w:tc>
      </w:tr>
    </w:tbl>
    <w:p w:rsidR="0029494C" w:rsidRPr="0029494C" w:rsidRDefault="0029494C" w:rsidP="0029494C">
      <w:pPr>
        <w:spacing w:line="360" w:lineRule="auto"/>
        <w:ind w:left="720"/>
        <w:jc w:val="both"/>
        <w:rPr>
          <w:sz w:val="24"/>
          <w:szCs w:val="24"/>
          <w:lang w:val="en-ZA"/>
        </w:rPr>
      </w:pPr>
    </w:p>
    <w:p w:rsidR="0029494C" w:rsidRPr="0029494C" w:rsidRDefault="0029494C" w:rsidP="0029494C">
      <w:pPr>
        <w:spacing w:line="360" w:lineRule="auto"/>
        <w:ind w:left="720"/>
        <w:jc w:val="both"/>
        <w:rPr>
          <w:sz w:val="24"/>
          <w:szCs w:val="24"/>
          <w:lang w:val="en-ZA"/>
        </w:rPr>
      </w:pPr>
      <w:r w:rsidRPr="0029494C">
        <w:rPr>
          <w:sz w:val="24"/>
          <w:szCs w:val="24"/>
          <w:lang w:val="en-ZA"/>
        </w:rPr>
        <w:t>National Treasury indicated that all the Provinces with unspent funds have requested approval for rollovers. The requests by Provinces are currently being processed by National Treasury.</w:t>
      </w:r>
    </w:p>
    <w:p w:rsidR="0029494C" w:rsidRPr="0029494C" w:rsidRDefault="0029494C" w:rsidP="00EB6AA1">
      <w:pPr>
        <w:spacing w:line="480" w:lineRule="auto"/>
        <w:ind w:left="720" w:hanging="720"/>
        <w:jc w:val="both"/>
        <w:rPr>
          <w:sz w:val="24"/>
          <w:szCs w:val="24"/>
        </w:rPr>
      </w:pPr>
    </w:p>
    <w:sectPr w:rsidR="0029494C" w:rsidRPr="0029494C"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5A2" w:rsidRDefault="007675A2" w:rsidP="00054FEC">
      <w:r>
        <w:separator/>
      </w:r>
    </w:p>
  </w:endnote>
  <w:endnote w:type="continuationSeparator" w:id="0">
    <w:p w:rsidR="007675A2" w:rsidRDefault="007675A2"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5A2" w:rsidRDefault="007675A2" w:rsidP="00054FEC">
      <w:r>
        <w:separator/>
      </w:r>
    </w:p>
  </w:footnote>
  <w:footnote w:type="continuationSeparator" w:id="0">
    <w:p w:rsidR="007675A2" w:rsidRDefault="007675A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Question</w:t>
    </w:r>
    <w:r w:rsidR="00413C30">
      <w:t xml:space="preserve"> </w:t>
    </w:r>
    <w:r w:rsidR="00545BA0">
      <w:t>131</w:t>
    </w:r>
    <w:r w:rsidR="00607CAC">
      <w:t>6</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A5C"/>
    <w:multiLevelType w:val="hybridMultilevel"/>
    <w:tmpl w:val="A84ACA06"/>
    <w:lvl w:ilvl="0" w:tplc="F53C9E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D21E5D"/>
    <w:multiLevelType w:val="hybridMultilevel"/>
    <w:tmpl w:val="4562214C"/>
    <w:lvl w:ilvl="0" w:tplc="F0D49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309F3"/>
    <w:multiLevelType w:val="hybridMultilevel"/>
    <w:tmpl w:val="AD5C4228"/>
    <w:lvl w:ilvl="0" w:tplc="6CEE417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03443"/>
    <w:multiLevelType w:val="hybridMultilevel"/>
    <w:tmpl w:val="05FE3484"/>
    <w:lvl w:ilvl="0" w:tplc="6212AEB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5">
    <w:nsid w:val="4B222D88"/>
    <w:multiLevelType w:val="hybridMultilevel"/>
    <w:tmpl w:val="629A21E4"/>
    <w:lvl w:ilvl="0" w:tplc="2FDA2908">
      <w:start w:val="1"/>
      <w:numFmt w:val="lowerLetter"/>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541A3C8B"/>
    <w:multiLevelType w:val="hybridMultilevel"/>
    <w:tmpl w:val="0D0A7ED2"/>
    <w:lvl w:ilvl="0" w:tplc="27AECB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4">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25">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6">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C652163"/>
    <w:multiLevelType w:val="hybridMultilevel"/>
    <w:tmpl w:val="C6263802"/>
    <w:lvl w:ilvl="0" w:tplc="1FD8056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9"/>
  </w:num>
  <w:num w:numId="2">
    <w:abstractNumId w:val="16"/>
  </w:num>
  <w:num w:numId="3">
    <w:abstractNumId w:val="6"/>
  </w:num>
  <w:num w:numId="4">
    <w:abstractNumId w:val="12"/>
  </w:num>
  <w:num w:numId="5">
    <w:abstractNumId w:val="21"/>
  </w:num>
  <w:num w:numId="6">
    <w:abstractNumId w:val="11"/>
  </w:num>
  <w:num w:numId="7">
    <w:abstractNumId w:val="9"/>
  </w:num>
  <w:num w:numId="8">
    <w:abstractNumId w:val="14"/>
  </w:num>
  <w:num w:numId="9">
    <w:abstractNumId w:val="2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0"/>
  </w:num>
  <w:num w:numId="14">
    <w:abstractNumId w:val="22"/>
  </w:num>
  <w:num w:numId="15">
    <w:abstractNumId w:val="2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
  </w:num>
  <w:num w:numId="20">
    <w:abstractNumId w:val="27"/>
  </w:num>
  <w:num w:numId="21">
    <w:abstractNumId w:val="13"/>
  </w:num>
  <w:num w:numId="22">
    <w:abstractNumId w:val="3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lvlOverride w:ilvl="2"/>
    <w:lvlOverride w:ilvl="3"/>
    <w:lvlOverride w:ilvl="4"/>
    <w:lvlOverride w:ilvl="5"/>
    <w:lvlOverride w:ilvl="6"/>
    <w:lvlOverride w:ilvl="7"/>
    <w:lvlOverride w:ilvl="8"/>
  </w:num>
  <w:num w:numId="25">
    <w:abstractNumId w:val="20"/>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lvlOverride w:ilvl="2"/>
    <w:lvlOverride w:ilvl="3"/>
    <w:lvlOverride w:ilvl="4"/>
    <w:lvlOverride w:ilvl="5"/>
    <w:lvlOverride w:ilvl="6"/>
    <w:lvlOverride w:ilvl="7"/>
    <w:lvlOverride w:ilvl="8"/>
  </w:num>
  <w:num w:numId="2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8"/>
  </w:num>
  <w:num w:numId="31">
    <w:abstractNumId w:val="15"/>
  </w:num>
  <w:num w:numId="32">
    <w:abstractNumId w:val="8"/>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43F26"/>
    <w:rsid w:val="000542DB"/>
    <w:rsid w:val="00054FEC"/>
    <w:rsid w:val="0005651C"/>
    <w:rsid w:val="00061B5C"/>
    <w:rsid w:val="00062096"/>
    <w:rsid w:val="00084A46"/>
    <w:rsid w:val="00085A2A"/>
    <w:rsid w:val="000874C5"/>
    <w:rsid w:val="000B2098"/>
    <w:rsid w:val="000B4AC5"/>
    <w:rsid w:val="000C37CD"/>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644DE"/>
    <w:rsid w:val="00183267"/>
    <w:rsid w:val="00185C4D"/>
    <w:rsid w:val="00185C4E"/>
    <w:rsid w:val="0019692B"/>
    <w:rsid w:val="001A1C58"/>
    <w:rsid w:val="001A37B9"/>
    <w:rsid w:val="001B46D4"/>
    <w:rsid w:val="001C51E0"/>
    <w:rsid w:val="001D6619"/>
    <w:rsid w:val="001E587F"/>
    <w:rsid w:val="001E77A7"/>
    <w:rsid w:val="001F17FC"/>
    <w:rsid w:val="001F31E6"/>
    <w:rsid w:val="00203262"/>
    <w:rsid w:val="00211743"/>
    <w:rsid w:val="00221ABD"/>
    <w:rsid w:val="00221CAF"/>
    <w:rsid w:val="0023124F"/>
    <w:rsid w:val="00244322"/>
    <w:rsid w:val="00245CEE"/>
    <w:rsid w:val="002565C1"/>
    <w:rsid w:val="00257C83"/>
    <w:rsid w:val="00273F15"/>
    <w:rsid w:val="002901FA"/>
    <w:rsid w:val="002922CE"/>
    <w:rsid w:val="0029494C"/>
    <w:rsid w:val="002962EB"/>
    <w:rsid w:val="0029651C"/>
    <w:rsid w:val="00297F06"/>
    <w:rsid w:val="002E39B0"/>
    <w:rsid w:val="002F729C"/>
    <w:rsid w:val="003225B0"/>
    <w:rsid w:val="00323C61"/>
    <w:rsid w:val="00326ADE"/>
    <w:rsid w:val="00332EDA"/>
    <w:rsid w:val="00333798"/>
    <w:rsid w:val="00360151"/>
    <w:rsid w:val="003639EF"/>
    <w:rsid w:val="003658A1"/>
    <w:rsid w:val="00386EBC"/>
    <w:rsid w:val="00391B22"/>
    <w:rsid w:val="00397799"/>
    <w:rsid w:val="003A0C97"/>
    <w:rsid w:val="003A48E1"/>
    <w:rsid w:val="003B7EF6"/>
    <w:rsid w:val="003F3D4B"/>
    <w:rsid w:val="003F40BD"/>
    <w:rsid w:val="003F4CED"/>
    <w:rsid w:val="003F5497"/>
    <w:rsid w:val="00400487"/>
    <w:rsid w:val="00411FA8"/>
    <w:rsid w:val="00413C30"/>
    <w:rsid w:val="004171D3"/>
    <w:rsid w:val="00421190"/>
    <w:rsid w:val="00421215"/>
    <w:rsid w:val="00430FBB"/>
    <w:rsid w:val="00435C33"/>
    <w:rsid w:val="00437973"/>
    <w:rsid w:val="00442C28"/>
    <w:rsid w:val="00442F09"/>
    <w:rsid w:val="0044715C"/>
    <w:rsid w:val="00453E58"/>
    <w:rsid w:val="00457E66"/>
    <w:rsid w:val="00461532"/>
    <w:rsid w:val="004622F2"/>
    <w:rsid w:val="00466A67"/>
    <w:rsid w:val="00472722"/>
    <w:rsid w:val="00481F38"/>
    <w:rsid w:val="004910C2"/>
    <w:rsid w:val="004A27DE"/>
    <w:rsid w:val="004A7396"/>
    <w:rsid w:val="004B54E9"/>
    <w:rsid w:val="004C34F2"/>
    <w:rsid w:val="004E1009"/>
    <w:rsid w:val="004F5117"/>
    <w:rsid w:val="00506A53"/>
    <w:rsid w:val="00511D74"/>
    <w:rsid w:val="00513641"/>
    <w:rsid w:val="00513FB0"/>
    <w:rsid w:val="0051632D"/>
    <w:rsid w:val="005178B4"/>
    <w:rsid w:val="0052258E"/>
    <w:rsid w:val="005234F9"/>
    <w:rsid w:val="00526E7D"/>
    <w:rsid w:val="00533718"/>
    <w:rsid w:val="00543861"/>
    <w:rsid w:val="005440D3"/>
    <w:rsid w:val="00545BA0"/>
    <w:rsid w:val="0055709D"/>
    <w:rsid w:val="00560363"/>
    <w:rsid w:val="00566589"/>
    <w:rsid w:val="00570338"/>
    <w:rsid w:val="005704CF"/>
    <w:rsid w:val="0057143F"/>
    <w:rsid w:val="00577200"/>
    <w:rsid w:val="0058155B"/>
    <w:rsid w:val="00585030"/>
    <w:rsid w:val="0059567A"/>
    <w:rsid w:val="005A0373"/>
    <w:rsid w:val="005A09D3"/>
    <w:rsid w:val="005A257C"/>
    <w:rsid w:val="005A3561"/>
    <w:rsid w:val="005B2811"/>
    <w:rsid w:val="005B5D50"/>
    <w:rsid w:val="005B77A4"/>
    <w:rsid w:val="005C71CA"/>
    <w:rsid w:val="005D1F3D"/>
    <w:rsid w:val="005D69D1"/>
    <w:rsid w:val="005E69AF"/>
    <w:rsid w:val="005F4728"/>
    <w:rsid w:val="00600BD5"/>
    <w:rsid w:val="00607CAC"/>
    <w:rsid w:val="0061173D"/>
    <w:rsid w:val="00614C11"/>
    <w:rsid w:val="00622769"/>
    <w:rsid w:val="006315F4"/>
    <w:rsid w:val="00634815"/>
    <w:rsid w:val="00636C07"/>
    <w:rsid w:val="00643247"/>
    <w:rsid w:val="0064604A"/>
    <w:rsid w:val="00650769"/>
    <w:rsid w:val="0065307F"/>
    <w:rsid w:val="006559CC"/>
    <w:rsid w:val="00657215"/>
    <w:rsid w:val="00657FAD"/>
    <w:rsid w:val="0066568F"/>
    <w:rsid w:val="006862AD"/>
    <w:rsid w:val="006932BB"/>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704183"/>
    <w:rsid w:val="00722FEC"/>
    <w:rsid w:val="007241DD"/>
    <w:rsid w:val="00731E1C"/>
    <w:rsid w:val="00740E7D"/>
    <w:rsid w:val="00743C1B"/>
    <w:rsid w:val="00744892"/>
    <w:rsid w:val="007468D2"/>
    <w:rsid w:val="0075051F"/>
    <w:rsid w:val="00751A45"/>
    <w:rsid w:val="00755D11"/>
    <w:rsid w:val="00762CB4"/>
    <w:rsid w:val="00766475"/>
    <w:rsid w:val="00766CE9"/>
    <w:rsid w:val="007675A2"/>
    <w:rsid w:val="00770484"/>
    <w:rsid w:val="00772336"/>
    <w:rsid w:val="00773002"/>
    <w:rsid w:val="00784F64"/>
    <w:rsid w:val="0078533E"/>
    <w:rsid w:val="007879C0"/>
    <w:rsid w:val="007B0903"/>
    <w:rsid w:val="007B2FE6"/>
    <w:rsid w:val="007B51B6"/>
    <w:rsid w:val="007B5B9E"/>
    <w:rsid w:val="007B7586"/>
    <w:rsid w:val="007B77B4"/>
    <w:rsid w:val="007C2726"/>
    <w:rsid w:val="007C3FA2"/>
    <w:rsid w:val="007C6801"/>
    <w:rsid w:val="007D687B"/>
    <w:rsid w:val="007D7DF2"/>
    <w:rsid w:val="007E105C"/>
    <w:rsid w:val="007E2956"/>
    <w:rsid w:val="007E4DB3"/>
    <w:rsid w:val="007F34B0"/>
    <w:rsid w:val="007F5939"/>
    <w:rsid w:val="00821539"/>
    <w:rsid w:val="00826D26"/>
    <w:rsid w:val="008279FC"/>
    <w:rsid w:val="00845006"/>
    <w:rsid w:val="00852F18"/>
    <w:rsid w:val="008575F4"/>
    <w:rsid w:val="00857E10"/>
    <w:rsid w:val="008709EB"/>
    <w:rsid w:val="0087209D"/>
    <w:rsid w:val="00873BDC"/>
    <w:rsid w:val="00874EAB"/>
    <w:rsid w:val="008773D7"/>
    <w:rsid w:val="00895D3F"/>
    <w:rsid w:val="008B0E18"/>
    <w:rsid w:val="008B2848"/>
    <w:rsid w:val="008C22C2"/>
    <w:rsid w:val="008D4969"/>
    <w:rsid w:val="008D5F8E"/>
    <w:rsid w:val="008E39AE"/>
    <w:rsid w:val="008E4498"/>
    <w:rsid w:val="008E593B"/>
    <w:rsid w:val="008F3F23"/>
    <w:rsid w:val="008F3FE5"/>
    <w:rsid w:val="008F4456"/>
    <w:rsid w:val="00904841"/>
    <w:rsid w:val="00907BDD"/>
    <w:rsid w:val="00916792"/>
    <w:rsid w:val="00917CDC"/>
    <w:rsid w:val="00927BDA"/>
    <w:rsid w:val="009306E0"/>
    <w:rsid w:val="00933DC0"/>
    <w:rsid w:val="009358D8"/>
    <w:rsid w:val="009407DD"/>
    <w:rsid w:val="00954574"/>
    <w:rsid w:val="00972777"/>
    <w:rsid w:val="00974D24"/>
    <w:rsid w:val="00984A0C"/>
    <w:rsid w:val="00984BF1"/>
    <w:rsid w:val="00991B77"/>
    <w:rsid w:val="009924B5"/>
    <w:rsid w:val="009B6B68"/>
    <w:rsid w:val="009C04C3"/>
    <w:rsid w:val="009C6091"/>
    <w:rsid w:val="009D5DC1"/>
    <w:rsid w:val="009E4722"/>
    <w:rsid w:val="009F104A"/>
    <w:rsid w:val="009F5B5D"/>
    <w:rsid w:val="00A07114"/>
    <w:rsid w:val="00A10986"/>
    <w:rsid w:val="00A11359"/>
    <w:rsid w:val="00A36D94"/>
    <w:rsid w:val="00A60EEE"/>
    <w:rsid w:val="00A645C2"/>
    <w:rsid w:val="00A738F3"/>
    <w:rsid w:val="00A73A8F"/>
    <w:rsid w:val="00A749B6"/>
    <w:rsid w:val="00A76A9C"/>
    <w:rsid w:val="00A830EA"/>
    <w:rsid w:val="00A90AF6"/>
    <w:rsid w:val="00A9168E"/>
    <w:rsid w:val="00AA08FD"/>
    <w:rsid w:val="00AA2897"/>
    <w:rsid w:val="00AC0B56"/>
    <w:rsid w:val="00AC5723"/>
    <w:rsid w:val="00AE05EB"/>
    <w:rsid w:val="00AE0DBB"/>
    <w:rsid w:val="00AE1377"/>
    <w:rsid w:val="00AE5063"/>
    <w:rsid w:val="00AE6436"/>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53F5"/>
    <w:rsid w:val="00B72DD5"/>
    <w:rsid w:val="00B86677"/>
    <w:rsid w:val="00B969FE"/>
    <w:rsid w:val="00BA1CD4"/>
    <w:rsid w:val="00BA1D02"/>
    <w:rsid w:val="00BB13D8"/>
    <w:rsid w:val="00BC2B00"/>
    <w:rsid w:val="00BD39FB"/>
    <w:rsid w:val="00BE2758"/>
    <w:rsid w:val="00BE35AA"/>
    <w:rsid w:val="00BF3EE7"/>
    <w:rsid w:val="00BF78F1"/>
    <w:rsid w:val="00C0359C"/>
    <w:rsid w:val="00C103F1"/>
    <w:rsid w:val="00C21B68"/>
    <w:rsid w:val="00C24092"/>
    <w:rsid w:val="00C26F5E"/>
    <w:rsid w:val="00C339A4"/>
    <w:rsid w:val="00C34739"/>
    <w:rsid w:val="00C34FD1"/>
    <w:rsid w:val="00C3647D"/>
    <w:rsid w:val="00C373B4"/>
    <w:rsid w:val="00C42767"/>
    <w:rsid w:val="00C45207"/>
    <w:rsid w:val="00C527FC"/>
    <w:rsid w:val="00C52AA3"/>
    <w:rsid w:val="00C576FE"/>
    <w:rsid w:val="00C57AC2"/>
    <w:rsid w:val="00C74E11"/>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6FA4"/>
    <w:rsid w:val="00D849FF"/>
    <w:rsid w:val="00D91F9D"/>
    <w:rsid w:val="00DA0BDC"/>
    <w:rsid w:val="00DB59D7"/>
    <w:rsid w:val="00DB75E0"/>
    <w:rsid w:val="00DC28F1"/>
    <w:rsid w:val="00DD7501"/>
    <w:rsid w:val="00DE6494"/>
    <w:rsid w:val="00DF24A7"/>
    <w:rsid w:val="00DF79D0"/>
    <w:rsid w:val="00E06306"/>
    <w:rsid w:val="00E13A36"/>
    <w:rsid w:val="00E154EB"/>
    <w:rsid w:val="00E17DD6"/>
    <w:rsid w:val="00E2469A"/>
    <w:rsid w:val="00E32382"/>
    <w:rsid w:val="00E40762"/>
    <w:rsid w:val="00E51732"/>
    <w:rsid w:val="00E65C78"/>
    <w:rsid w:val="00E65E8A"/>
    <w:rsid w:val="00E67E28"/>
    <w:rsid w:val="00E76256"/>
    <w:rsid w:val="00E843C3"/>
    <w:rsid w:val="00E84932"/>
    <w:rsid w:val="00E916B8"/>
    <w:rsid w:val="00E971FE"/>
    <w:rsid w:val="00EB6AA1"/>
    <w:rsid w:val="00EC171E"/>
    <w:rsid w:val="00EC1A90"/>
    <w:rsid w:val="00EC5D81"/>
    <w:rsid w:val="00ED344E"/>
    <w:rsid w:val="00EE300B"/>
    <w:rsid w:val="00EE37B5"/>
    <w:rsid w:val="00EE5A15"/>
    <w:rsid w:val="00EF7055"/>
    <w:rsid w:val="00F000D2"/>
    <w:rsid w:val="00F17697"/>
    <w:rsid w:val="00F3479A"/>
    <w:rsid w:val="00F363E4"/>
    <w:rsid w:val="00F3695E"/>
    <w:rsid w:val="00F374AD"/>
    <w:rsid w:val="00F41641"/>
    <w:rsid w:val="00F51113"/>
    <w:rsid w:val="00F60C74"/>
    <w:rsid w:val="00F61C46"/>
    <w:rsid w:val="00F61D4C"/>
    <w:rsid w:val="00F93680"/>
    <w:rsid w:val="00FA0083"/>
    <w:rsid w:val="00FA12D4"/>
    <w:rsid w:val="00FA14B9"/>
    <w:rsid w:val="00FA4E64"/>
    <w:rsid w:val="00FA759C"/>
    <w:rsid w:val="00FB0AF3"/>
    <w:rsid w:val="00FC3417"/>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2014-11-07T08:54:00Z</cp:lastPrinted>
  <dcterms:created xsi:type="dcterms:W3CDTF">2017-07-05T10:16:00Z</dcterms:created>
  <dcterms:modified xsi:type="dcterms:W3CDTF">2017-07-05T10:16:00Z</dcterms:modified>
</cp:coreProperties>
</file>