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8FE5" w14:textId="77777777" w:rsidR="008C527F" w:rsidRPr="0034705D" w:rsidRDefault="008C527F" w:rsidP="008C527F">
      <w:pPr>
        <w:pStyle w:val="Heading1"/>
        <w:jc w:val="center"/>
        <w:rPr>
          <w:sz w:val="24"/>
          <w:u w:val="single"/>
        </w:rPr>
      </w:pPr>
      <w:r w:rsidRPr="0034705D">
        <w:rPr>
          <w:sz w:val="24"/>
          <w:u w:val="single"/>
        </w:rPr>
        <w:t>NATIONAL ASSEMBLY</w:t>
      </w:r>
    </w:p>
    <w:p w14:paraId="32620B60" w14:textId="77777777" w:rsidR="008C527F" w:rsidRPr="0034705D" w:rsidRDefault="008C527F" w:rsidP="008C527F">
      <w:pPr>
        <w:jc w:val="both"/>
        <w:rPr>
          <w:b/>
          <w:sz w:val="24"/>
          <w:u w:val="single"/>
        </w:rPr>
      </w:pPr>
    </w:p>
    <w:p w14:paraId="765B2AC7" w14:textId="77777777"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14:paraId="22850A62" w14:textId="77777777" w:rsidR="008C527F" w:rsidRPr="0034705D" w:rsidRDefault="008C527F" w:rsidP="008C527F">
      <w:pPr>
        <w:pStyle w:val="BodyText"/>
        <w:rPr>
          <w:b/>
          <w:bCs/>
          <w:sz w:val="24"/>
          <w:u w:val="single"/>
        </w:rPr>
      </w:pPr>
    </w:p>
    <w:p w14:paraId="64EC0F44" w14:textId="721C6E87" w:rsidR="00447BE3" w:rsidRDefault="008C527F" w:rsidP="008C527F">
      <w:pPr>
        <w:pStyle w:val="BodyText"/>
        <w:rPr>
          <w:b/>
          <w:bCs/>
          <w:sz w:val="24"/>
          <w:u w:val="single"/>
        </w:rPr>
      </w:pPr>
      <w:r w:rsidRPr="0034705D">
        <w:rPr>
          <w:b/>
          <w:bCs/>
          <w:sz w:val="24"/>
          <w:u w:val="single"/>
        </w:rPr>
        <w:t xml:space="preserve">QUESTION NO. </w:t>
      </w:r>
      <w:r w:rsidR="00A904DA">
        <w:rPr>
          <w:b/>
          <w:bCs/>
          <w:sz w:val="24"/>
          <w:u w:val="single"/>
        </w:rPr>
        <w:t>1</w:t>
      </w:r>
      <w:r w:rsidR="00D8503D">
        <w:rPr>
          <w:b/>
          <w:bCs/>
          <w:sz w:val="24"/>
          <w:u w:val="single"/>
        </w:rPr>
        <w:t>30</w:t>
      </w:r>
      <w:r w:rsidR="00B20DF2">
        <w:rPr>
          <w:b/>
          <w:bCs/>
          <w:sz w:val="24"/>
          <w:u w:val="single"/>
        </w:rPr>
        <w:t>5</w:t>
      </w:r>
    </w:p>
    <w:p w14:paraId="4F129059" w14:textId="77777777" w:rsidR="008C527F" w:rsidRDefault="008C527F" w:rsidP="008C527F">
      <w:pPr>
        <w:pStyle w:val="BodyText"/>
        <w:rPr>
          <w:b/>
          <w:bCs/>
          <w:sz w:val="24"/>
          <w:u w:val="single"/>
        </w:rPr>
      </w:pPr>
    </w:p>
    <w:p w14:paraId="16388EB6" w14:textId="4CEC334E"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F4836">
        <w:rPr>
          <w:b/>
          <w:bCs/>
          <w:sz w:val="24"/>
          <w:u w:val="single"/>
        </w:rPr>
        <w:t>2</w:t>
      </w:r>
      <w:r w:rsidR="0092546E">
        <w:rPr>
          <w:b/>
          <w:bCs/>
          <w:sz w:val="24"/>
          <w:u w:val="single"/>
        </w:rPr>
        <w:t>1</w:t>
      </w:r>
      <w:r w:rsidR="00412151">
        <w:rPr>
          <w:b/>
          <w:bCs/>
          <w:sz w:val="24"/>
          <w:u w:val="single"/>
        </w:rPr>
        <w:t xml:space="preserve"> </w:t>
      </w:r>
      <w:r w:rsidR="000F4836">
        <w:rPr>
          <w:b/>
          <w:bCs/>
          <w:sz w:val="24"/>
          <w:u w:val="single"/>
        </w:rPr>
        <w:t xml:space="preserve">APRIL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14:paraId="12C79092" w14:textId="6EFE95B4"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280222">
        <w:rPr>
          <w:rFonts w:ascii="Arial" w:hAnsi="Arial" w:cs="Arial"/>
          <w:b/>
          <w:bCs/>
          <w:sz w:val="24"/>
          <w:u w:val="single"/>
        </w:rPr>
        <w:t>1</w:t>
      </w:r>
      <w:r w:rsidR="000F4836">
        <w:rPr>
          <w:rFonts w:ascii="Arial" w:hAnsi="Arial" w:cs="Arial"/>
          <w:b/>
          <w:bCs/>
          <w:sz w:val="24"/>
          <w:u w:val="single"/>
        </w:rPr>
        <w:t>3</w:t>
      </w:r>
      <w:r w:rsidRPr="008C527F">
        <w:rPr>
          <w:rFonts w:ascii="Arial" w:hAnsi="Arial" w:cs="Arial"/>
          <w:b/>
          <w:bCs/>
          <w:sz w:val="24"/>
          <w:u w:val="single"/>
        </w:rPr>
        <w:t>)</w:t>
      </w:r>
    </w:p>
    <w:p w14:paraId="0C005904" w14:textId="5CA54E5F" w:rsidR="00B20DF2" w:rsidRPr="00B20DF2" w:rsidRDefault="00B20DF2" w:rsidP="00B20DF2">
      <w:pPr>
        <w:spacing w:before="100" w:beforeAutospacing="1" w:after="100" w:afterAutospacing="1" w:line="240" w:lineRule="auto"/>
        <w:ind w:left="720" w:hanging="720"/>
        <w:jc w:val="both"/>
        <w:outlineLvl w:val="0"/>
        <w:rPr>
          <w:rFonts w:ascii="Arial" w:hAnsi="Arial" w:cs="Arial"/>
          <w:b/>
          <w:sz w:val="24"/>
          <w:szCs w:val="24"/>
          <w:u w:val="single"/>
        </w:rPr>
      </w:pPr>
      <w:r w:rsidRPr="00B20DF2">
        <w:rPr>
          <w:rFonts w:ascii="Arial" w:hAnsi="Arial" w:cs="Arial"/>
          <w:b/>
          <w:sz w:val="24"/>
          <w:szCs w:val="24"/>
          <w:u w:val="single"/>
        </w:rPr>
        <w:t xml:space="preserve">Ms N </w:t>
      </w:r>
      <w:proofErr w:type="spellStart"/>
      <w:r w:rsidRPr="00B20DF2">
        <w:rPr>
          <w:rFonts w:ascii="Arial" w:hAnsi="Arial" w:cs="Arial"/>
          <w:b/>
          <w:sz w:val="24"/>
          <w:szCs w:val="24"/>
          <w:u w:val="single"/>
        </w:rPr>
        <w:t>N</w:t>
      </w:r>
      <w:proofErr w:type="spellEnd"/>
      <w:r w:rsidRPr="00B20DF2">
        <w:rPr>
          <w:rFonts w:ascii="Arial" w:hAnsi="Arial" w:cs="Arial"/>
          <w:b/>
          <w:sz w:val="24"/>
          <w:szCs w:val="24"/>
          <w:u w:val="single"/>
        </w:rPr>
        <w:t xml:space="preserve"> Chirwa (EFF) to ask </w:t>
      </w:r>
      <w:r w:rsidRPr="00B20DF2">
        <w:rPr>
          <w:rFonts w:ascii="Arial" w:hAnsi="Arial" w:cs="Arial"/>
          <w:b/>
          <w:sz w:val="24"/>
          <w:szCs w:val="24"/>
          <w:u w:val="single"/>
          <w:lang w:val="en-GB"/>
        </w:rPr>
        <w:t>the</w:t>
      </w:r>
      <w:r w:rsidRPr="00B20DF2">
        <w:rPr>
          <w:rFonts w:ascii="Arial" w:hAnsi="Arial" w:cs="Arial"/>
          <w:b/>
          <w:sz w:val="24"/>
          <w:szCs w:val="24"/>
          <w:u w:val="single"/>
        </w:rPr>
        <w:t xml:space="preserve"> Minister of Health</w:t>
      </w:r>
      <w:r w:rsidRPr="00B20DF2">
        <w:rPr>
          <w:rFonts w:ascii="Arial" w:hAnsi="Arial" w:cs="Arial"/>
          <w:b/>
          <w:sz w:val="24"/>
          <w:szCs w:val="24"/>
          <w:u w:val="single"/>
        </w:rPr>
        <w:fldChar w:fldCharType="begin"/>
      </w:r>
      <w:r w:rsidRPr="00B20DF2">
        <w:rPr>
          <w:rFonts w:ascii="Arial" w:hAnsi="Arial" w:cs="Arial"/>
          <w:u w:val="single"/>
        </w:rPr>
        <w:instrText xml:space="preserve"> XE "</w:instrText>
      </w:r>
      <w:r w:rsidRPr="00B20DF2">
        <w:rPr>
          <w:rFonts w:ascii="Arial" w:hAnsi="Arial" w:cs="Arial"/>
          <w:b/>
          <w:sz w:val="24"/>
          <w:szCs w:val="24"/>
          <w:u w:val="single"/>
        </w:rPr>
        <w:instrText>Minister of Health</w:instrText>
      </w:r>
      <w:r w:rsidRPr="00B20DF2">
        <w:rPr>
          <w:rFonts w:ascii="Arial" w:hAnsi="Arial" w:cs="Arial"/>
          <w:u w:val="single"/>
        </w:rPr>
        <w:instrText xml:space="preserve">" </w:instrText>
      </w:r>
      <w:r w:rsidRPr="00B20DF2">
        <w:rPr>
          <w:rFonts w:ascii="Arial" w:hAnsi="Arial" w:cs="Arial"/>
          <w:b/>
          <w:sz w:val="24"/>
          <w:szCs w:val="24"/>
          <w:u w:val="single"/>
        </w:rPr>
        <w:fldChar w:fldCharType="end"/>
      </w:r>
      <w:r w:rsidRPr="00B20DF2">
        <w:rPr>
          <w:rFonts w:ascii="Arial" w:hAnsi="Arial" w:cs="Arial"/>
          <w:b/>
          <w:sz w:val="24"/>
          <w:szCs w:val="24"/>
          <w:u w:val="single"/>
        </w:rPr>
        <w:t>:</w:t>
      </w:r>
    </w:p>
    <w:p w14:paraId="1D82E3CC" w14:textId="30F849CF" w:rsidR="002C2A10" w:rsidRPr="00B20DF2" w:rsidRDefault="00B20DF2" w:rsidP="00AB6F3F">
      <w:pPr>
        <w:spacing w:before="100" w:beforeAutospacing="1" w:after="100" w:afterAutospacing="1"/>
        <w:jc w:val="both"/>
        <w:rPr>
          <w:rFonts w:ascii="Times New Roman" w:hAnsi="Times New Roman" w:cs="Times New Roman"/>
          <w:noProof/>
          <w:sz w:val="24"/>
          <w:szCs w:val="24"/>
        </w:rPr>
      </w:pPr>
      <w:r w:rsidRPr="00B20DF2">
        <w:rPr>
          <w:rFonts w:ascii="Arial" w:hAnsi="Arial" w:cs="Arial"/>
          <w:sz w:val="24"/>
          <w:szCs w:val="24"/>
          <w:lang w:val="en-GB"/>
        </w:rPr>
        <w:t xml:space="preserve">What (a) action has he taken in relation to the recommendations by the Ombudsman at the </w:t>
      </w:r>
      <w:proofErr w:type="spellStart"/>
      <w:r w:rsidRPr="00B20DF2">
        <w:rPr>
          <w:rFonts w:ascii="Arial" w:hAnsi="Arial" w:cs="Arial"/>
          <w:sz w:val="24"/>
          <w:szCs w:val="24"/>
          <w:lang w:val="en-GB"/>
        </w:rPr>
        <w:t>Rahima</w:t>
      </w:r>
      <w:proofErr w:type="spellEnd"/>
      <w:r w:rsidRPr="00B20DF2">
        <w:rPr>
          <w:rFonts w:ascii="Arial" w:hAnsi="Arial" w:cs="Arial"/>
          <w:sz w:val="24"/>
          <w:szCs w:val="24"/>
          <w:lang w:val="en-GB"/>
        </w:rPr>
        <w:t xml:space="preserve"> </w:t>
      </w:r>
      <w:proofErr w:type="spellStart"/>
      <w:r w:rsidRPr="00B20DF2">
        <w:rPr>
          <w:rFonts w:ascii="Arial" w:hAnsi="Arial" w:cs="Arial"/>
          <w:sz w:val="24"/>
          <w:szCs w:val="24"/>
          <w:lang w:val="en-GB"/>
        </w:rPr>
        <w:t>Moosa</w:t>
      </w:r>
      <w:proofErr w:type="spellEnd"/>
      <w:r w:rsidRPr="00B20DF2">
        <w:rPr>
          <w:rFonts w:ascii="Arial" w:hAnsi="Arial" w:cs="Arial"/>
          <w:sz w:val="24"/>
          <w:szCs w:val="24"/>
          <w:lang w:val="en-GB"/>
        </w:rPr>
        <w:t xml:space="preserve"> Hospital that the Chief Executive Officer (CEO) should be released and a new CEO be placed at the specified hospital, (b) number of recommendations pertaining to the </w:t>
      </w:r>
      <w:proofErr w:type="spellStart"/>
      <w:r w:rsidRPr="00B20DF2">
        <w:rPr>
          <w:rFonts w:ascii="Arial" w:hAnsi="Arial" w:cs="Arial"/>
          <w:sz w:val="24"/>
          <w:szCs w:val="24"/>
          <w:lang w:val="en-GB"/>
        </w:rPr>
        <w:t>Rahima</w:t>
      </w:r>
      <w:proofErr w:type="spellEnd"/>
      <w:r w:rsidRPr="00B20DF2">
        <w:rPr>
          <w:rFonts w:ascii="Arial" w:hAnsi="Arial" w:cs="Arial"/>
          <w:sz w:val="24"/>
          <w:szCs w:val="24"/>
          <w:lang w:val="en-GB"/>
        </w:rPr>
        <w:t xml:space="preserve"> </w:t>
      </w:r>
      <w:proofErr w:type="spellStart"/>
      <w:r w:rsidRPr="00B20DF2">
        <w:rPr>
          <w:rFonts w:ascii="Arial" w:hAnsi="Arial" w:cs="Arial"/>
          <w:sz w:val="24"/>
          <w:szCs w:val="24"/>
          <w:lang w:val="en-GB"/>
        </w:rPr>
        <w:t>Moosa</w:t>
      </w:r>
      <w:proofErr w:type="spellEnd"/>
      <w:r w:rsidRPr="00B20DF2">
        <w:rPr>
          <w:rFonts w:ascii="Arial" w:hAnsi="Arial" w:cs="Arial"/>
          <w:sz w:val="24"/>
          <w:szCs w:val="24"/>
          <w:lang w:val="en-GB"/>
        </w:rPr>
        <w:t xml:space="preserve"> Hospital from the Ombudsman (</w:t>
      </w:r>
      <w:proofErr w:type="spellStart"/>
      <w:r w:rsidRPr="00B20DF2">
        <w:rPr>
          <w:rFonts w:ascii="Arial" w:hAnsi="Arial" w:cs="Arial"/>
          <w:sz w:val="24"/>
          <w:szCs w:val="24"/>
          <w:lang w:val="en-GB"/>
        </w:rPr>
        <w:t>i</w:t>
      </w:r>
      <w:proofErr w:type="spellEnd"/>
      <w:r w:rsidRPr="00B20DF2">
        <w:rPr>
          <w:rFonts w:ascii="Arial" w:hAnsi="Arial" w:cs="Arial"/>
          <w:sz w:val="24"/>
          <w:szCs w:val="24"/>
          <w:lang w:val="en-GB"/>
        </w:rPr>
        <w:t>) has his department implemented and (ii) are still outstanding and (c) period was his department given by the Ombudsman to respond to the recommendations and concerns raised over the hospital</w:t>
      </w:r>
      <w:r w:rsidRPr="00B20DF2">
        <w:rPr>
          <w:rFonts w:ascii="Arial" w:hAnsi="Arial" w:cs="Arial"/>
          <w:noProof/>
          <w:sz w:val="24"/>
          <w:szCs w:val="24"/>
        </w:rPr>
        <w:t>?</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008C527F" w:rsidRPr="0020357C">
        <w:rPr>
          <w:rFonts w:ascii="Arial" w:hAnsi="Arial" w:cs="Arial"/>
          <w:b/>
          <w:bCs/>
          <w:sz w:val="12"/>
          <w:szCs w:val="12"/>
        </w:rPr>
        <w:t>NW</w:t>
      </w:r>
      <w:r w:rsidR="00A904DA">
        <w:rPr>
          <w:rFonts w:ascii="Arial" w:hAnsi="Arial" w:cs="Arial"/>
          <w:b/>
          <w:bCs/>
          <w:sz w:val="12"/>
          <w:szCs w:val="12"/>
        </w:rPr>
        <w:t>1</w:t>
      </w:r>
      <w:r w:rsidR="000F4836">
        <w:rPr>
          <w:rFonts w:ascii="Arial" w:hAnsi="Arial" w:cs="Arial"/>
          <w:b/>
          <w:bCs/>
          <w:sz w:val="12"/>
          <w:szCs w:val="12"/>
        </w:rPr>
        <w:t>4</w:t>
      </w:r>
      <w:r>
        <w:rPr>
          <w:rFonts w:ascii="Arial" w:hAnsi="Arial" w:cs="Arial"/>
          <w:b/>
          <w:bCs/>
          <w:sz w:val="12"/>
          <w:szCs w:val="12"/>
        </w:rPr>
        <w:t>70</w:t>
      </w:r>
      <w:r w:rsidR="008C527F" w:rsidRPr="0020357C">
        <w:rPr>
          <w:rFonts w:ascii="Arial" w:hAnsi="Arial" w:cs="Arial"/>
          <w:b/>
          <w:bCs/>
          <w:sz w:val="12"/>
          <w:szCs w:val="12"/>
        </w:rPr>
        <w:t>E</w:t>
      </w:r>
    </w:p>
    <w:p w14:paraId="4169DC35" w14:textId="77777777" w:rsidR="006228AA" w:rsidRPr="002878DE" w:rsidRDefault="006228AA" w:rsidP="002878DE">
      <w:pPr>
        <w:spacing w:after="360" w:line="240" w:lineRule="auto"/>
        <w:ind w:right="306"/>
        <w:jc w:val="both"/>
        <w:rPr>
          <w:rFonts w:ascii="Times New Roman" w:hAnsi="Times New Roman" w:cs="Times New Roman"/>
          <w:color w:val="000000" w:themeColor="text1"/>
          <w:sz w:val="24"/>
          <w:szCs w:val="24"/>
        </w:rPr>
      </w:pPr>
      <w:r w:rsidRPr="006228AA">
        <w:rPr>
          <w:rFonts w:ascii="Arial" w:hAnsi="Arial" w:cs="Arial"/>
          <w:b/>
          <w:bCs/>
          <w:sz w:val="24"/>
          <w:szCs w:val="24"/>
          <w:u w:val="single"/>
          <w:lang w:val="en-US"/>
        </w:rPr>
        <w:t>REPLY:</w:t>
      </w:r>
    </w:p>
    <w:p w14:paraId="785297A4" w14:textId="24CBC249" w:rsidR="002878DE" w:rsidRPr="002878DE" w:rsidRDefault="002878DE" w:rsidP="002878DE">
      <w:pPr>
        <w:pStyle w:val="ListParagraph"/>
        <w:numPr>
          <w:ilvl w:val="0"/>
          <w:numId w:val="18"/>
        </w:numPr>
        <w:spacing w:after="0" w:line="240" w:lineRule="auto"/>
        <w:ind w:left="709" w:hanging="709"/>
        <w:contextualSpacing w:val="0"/>
        <w:jc w:val="both"/>
        <w:rPr>
          <w:rFonts w:ascii="Arial" w:hAnsi="Arial" w:cs="Arial"/>
          <w:bCs/>
          <w:sz w:val="24"/>
          <w:szCs w:val="24"/>
        </w:rPr>
      </w:pPr>
      <w:r w:rsidRPr="002878DE">
        <w:rPr>
          <w:rFonts w:ascii="Arial" w:hAnsi="Arial" w:cs="Arial"/>
          <w:bCs/>
          <w:sz w:val="24"/>
          <w:szCs w:val="24"/>
        </w:rPr>
        <w:t xml:space="preserve">The Chief Executive Officer of </w:t>
      </w:r>
      <w:proofErr w:type="spellStart"/>
      <w:r w:rsidRPr="002878DE">
        <w:rPr>
          <w:rFonts w:ascii="Arial" w:hAnsi="Arial" w:cs="Arial"/>
          <w:bCs/>
          <w:sz w:val="24"/>
          <w:szCs w:val="24"/>
        </w:rPr>
        <w:t>Rahima</w:t>
      </w:r>
      <w:proofErr w:type="spellEnd"/>
      <w:r w:rsidRPr="002878DE">
        <w:rPr>
          <w:rFonts w:ascii="Arial" w:hAnsi="Arial" w:cs="Arial"/>
          <w:bCs/>
          <w:sz w:val="24"/>
          <w:szCs w:val="24"/>
        </w:rPr>
        <w:t xml:space="preserve"> </w:t>
      </w:r>
      <w:proofErr w:type="spellStart"/>
      <w:proofErr w:type="gramStart"/>
      <w:r w:rsidRPr="002878DE">
        <w:rPr>
          <w:rFonts w:ascii="Arial" w:hAnsi="Arial" w:cs="Arial"/>
          <w:bCs/>
          <w:sz w:val="24"/>
          <w:szCs w:val="24"/>
        </w:rPr>
        <w:t>Moosa</w:t>
      </w:r>
      <w:proofErr w:type="spellEnd"/>
      <w:r w:rsidRPr="002878DE">
        <w:rPr>
          <w:rFonts w:ascii="Arial" w:hAnsi="Arial" w:cs="Arial"/>
          <w:bCs/>
          <w:sz w:val="24"/>
          <w:szCs w:val="24"/>
        </w:rPr>
        <w:t xml:space="preserve">  hospital</w:t>
      </w:r>
      <w:proofErr w:type="gramEnd"/>
      <w:r w:rsidRPr="002878DE">
        <w:rPr>
          <w:rFonts w:ascii="Arial" w:hAnsi="Arial" w:cs="Arial"/>
          <w:bCs/>
          <w:sz w:val="24"/>
          <w:szCs w:val="24"/>
        </w:rPr>
        <w:t xml:space="preserve">  Dr </w:t>
      </w:r>
      <w:proofErr w:type="spellStart"/>
      <w:r w:rsidRPr="002878DE">
        <w:rPr>
          <w:rFonts w:ascii="Arial" w:hAnsi="Arial" w:cs="Arial"/>
          <w:bCs/>
          <w:sz w:val="24"/>
          <w:szCs w:val="24"/>
        </w:rPr>
        <w:t>Mkabayi</w:t>
      </w:r>
      <w:proofErr w:type="spellEnd"/>
      <w:r w:rsidRPr="002878DE">
        <w:rPr>
          <w:rFonts w:ascii="Arial" w:hAnsi="Arial" w:cs="Arial"/>
          <w:bCs/>
          <w:sz w:val="24"/>
          <w:szCs w:val="24"/>
        </w:rPr>
        <w:t xml:space="preserve"> has been transferred to the Provincial Department of Health  for the duration of her contract.</w:t>
      </w:r>
      <w:r w:rsidRPr="002878DE">
        <w:rPr>
          <w:rFonts w:ascii="Arial" w:eastAsia="Calibri" w:hAnsi="Arial" w:cs="Arial"/>
          <w:sz w:val="24"/>
          <w:szCs w:val="24"/>
        </w:rPr>
        <w:t xml:space="preserve"> Dr </w:t>
      </w:r>
      <w:proofErr w:type="spellStart"/>
      <w:r w:rsidRPr="002878DE">
        <w:rPr>
          <w:rFonts w:ascii="Arial" w:eastAsia="Calibri" w:hAnsi="Arial" w:cs="Arial"/>
          <w:sz w:val="24"/>
          <w:szCs w:val="24"/>
        </w:rPr>
        <w:t>Mkabayi</w:t>
      </w:r>
      <w:proofErr w:type="spellEnd"/>
      <w:r w:rsidRPr="002878DE">
        <w:rPr>
          <w:rFonts w:ascii="Arial" w:eastAsia="Calibri" w:hAnsi="Arial" w:cs="Arial"/>
          <w:sz w:val="24"/>
          <w:szCs w:val="24"/>
        </w:rPr>
        <w:t xml:space="preserve"> is receiving professional support and training </w:t>
      </w:r>
      <w:proofErr w:type="gramStart"/>
      <w:r w:rsidRPr="002878DE">
        <w:rPr>
          <w:rFonts w:ascii="Arial" w:eastAsia="Calibri" w:hAnsi="Arial" w:cs="Arial"/>
          <w:sz w:val="24"/>
          <w:szCs w:val="24"/>
        </w:rPr>
        <w:t>required  and</w:t>
      </w:r>
      <w:proofErr w:type="gramEnd"/>
      <w:r w:rsidRPr="002878DE">
        <w:rPr>
          <w:rFonts w:ascii="Arial" w:eastAsia="Calibri" w:hAnsi="Arial" w:cs="Arial"/>
          <w:sz w:val="24"/>
          <w:szCs w:val="24"/>
        </w:rPr>
        <w:t xml:space="preserve"> she is adapting very well in the new environment and her performance is good. There are no challenges experienced thus far as she has knowledge, skills and abilities required to execute her </w:t>
      </w:r>
      <w:proofErr w:type="gramStart"/>
      <w:r w:rsidRPr="002878DE">
        <w:rPr>
          <w:rFonts w:ascii="Arial" w:eastAsia="Calibri" w:hAnsi="Arial" w:cs="Arial"/>
          <w:sz w:val="24"/>
          <w:szCs w:val="24"/>
        </w:rPr>
        <w:t>responsibilities</w:t>
      </w:r>
      <w:r w:rsidRPr="002878DE">
        <w:rPr>
          <w:rFonts w:ascii="Arial" w:hAnsi="Arial" w:cs="Arial"/>
          <w:bCs/>
          <w:sz w:val="24"/>
          <w:szCs w:val="24"/>
        </w:rPr>
        <w:t xml:space="preserve">  at</w:t>
      </w:r>
      <w:proofErr w:type="gramEnd"/>
      <w:r w:rsidRPr="002878DE">
        <w:rPr>
          <w:rFonts w:ascii="Arial" w:hAnsi="Arial" w:cs="Arial"/>
          <w:bCs/>
          <w:sz w:val="24"/>
          <w:szCs w:val="24"/>
        </w:rPr>
        <w:t xml:space="preserve"> this office. She has also subjected herself to the Health Professions Council of South </w:t>
      </w:r>
      <w:proofErr w:type="gramStart"/>
      <w:r w:rsidRPr="002878DE">
        <w:rPr>
          <w:rFonts w:ascii="Arial" w:hAnsi="Arial" w:cs="Arial"/>
          <w:bCs/>
          <w:sz w:val="24"/>
          <w:szCs w:val="24"/>
        </w:rPr>
        <w:t>Africa(</w:t>
      </w:r>
      <w:proofErr w:type="gramEnd"/>
      <w:r w:rsidRPr="002878DE">
        <w:rPr>
          <w:rFonts w:ascii="Arial" w:hAnsi="Arial" w:cs="Arial"/>
          <w:bCs/>
          <w:sz w:val="24"/>
          <w:szCs w:val="24"/>
        </w:rPr>
        <w:t xml:space="preserve">HPCSA) processes and the outcome of which is now the mandate of the HPCSA. </w:t>
      </w:r>
    </w:p>
    <w:p w14:paraId="3B79EBED" w14:textId="77777777" w:rsidR="002878DE" w:rsidRDefault="002878DE" w:rsidP="002878DE">
      <w:pPr>
        <w:pStyle w:val="ListParagraph"/>
        <w:spacing w:line="240" w:lineRule="auto"/>
        <w:ind w:left="709" w:hanging="709"/>
        <w:jc w:val="both"/>
        <w:rPr>
          <w:rFonts w:ascii="Arial" w:hAnsi="Arial" w:cs="Arial"/>
          <w:color w:val="000000"/>
          <w:sz w:val="24"/>
          <w:szCs w:val="24"/>
        </w:rPr>
      </w:pPr>
    </w:p>
    <w:p w14:paraId="139057B5" w14:textId="6274F222" w:rsidR="002878DE" w:rsidRPr="002878DE" w:rsidRDefault="002878DE" w:rsidP="002878DE">
      <w:pPr>
        <w:pStyle w:val="ListParagraph"/>
        <w:spacing w:line="240" w:lineRule="auto"/>
        <w:ind w:left="709"/>
        <w:jc w:val="both"/>
        <w:rPr>
          <w:rFonts w:ascii="Arial" w:hAnsi="Arial" w:cs="Arial"/>
          <w:bCs/>
          <w:sz w:val="24"/>
          <w:szCs w:val="24"/>
        </w:rPr>
      </w:pPr>
      <w:r w:rsidRPr="002878DE">
        <w:rPr>
          <w:rFonts w:ascii="Arial" w:hAnsi="Arial" w:cs="Arial"/>
          <w:color w:val="000000"/>
          <w:sz w:val="24"/>
          <w:szCs w:val="24"/>
        </w:rPr>
        <w:t xml:space="preserve">In </w:t>
      </w:r>
      <w:r w:rsidRPr="002878DE">
        <w:rPr>
          <w:rFonts w:ascii="Arial" w:hAnsi="Arial" w:cs="Arial"/>
          <w:sz w:val="24"/>
          <w:szCs w:val="24"/>
        </w:rPr>
        <w:t>a letter received on 15 May 2023 the Office of the Premier has advised that they have requested the SIU to conduct the respective investigations relating to some of the matters raised by the Ombuds.</w:t>
      </w:r>
    </w:p>
    <w:p w14:paraId="33647963" w14:textId="77777777" w:rsidR="002878DE" w:rsidRDefault="002878DE" w:rsidP="002878DE">
      <w:pPr>
        <w:pStyle w:val="ListParagraph"/>
        <w:spacing w:line="240" w:lineRule="auto"/>
        <w:ind w:left="709" w:hanging="709"/>
        <w:jc w:val="both"/>
        <w:rPr>
          <w:rFonts w:ascii="Arial" w:hAnsi="Arial" w:cs="Arial"/>
          <w:bCs/>
          <w:sz w:val="24"/>
          <w:szCs w:val="24"/>
        </w:rPr>
      </w:pPr>
    </w:p>
    <w:p w14:paraId="2381683D" w14:textId="0184AC71" w:rsidR="002878DE" w:rsidRPr="002878DE" w:rsidRDefault="002878DE" w:rsidP="002878DE">
      <w:pPr>
        <w:pStyle w:val="ListParagraph"/>
        <w:spacing w:line="240" w:lineRule="auto"/>
        <w:ind w:left="709"/>
        <w:jc w:val="both"/>
        <w:rPr>
          <w:rFonts w:ascii="Arial" w:hAnsi="Arial" w:cs="Arial"/>
          <w:bCs/>
          <w:sz w:val="24"/>
          <w:szCs w:val="24"/>
        </w:rPr>
      </w:pPr>
      <w:r w:rsidRPr="002878DE">
        <w:rPr>
          <w:rFonts w:ascii="Arial" w:hAnsi="Arial" w:cs="Arial"/>
          <w:bCs/>
          <w:sz w:val="24"/>
          <w:szCs w:val="24"/>
        </w:rPr>
        <w:t>The above encompass nine (9) of the Ombud</w:t>
      </w:r>
      <w:r>
        <w:rPr>
          <w:rFonts w:ascii="Arial" w:hAnsi="Arial" w:cs="Arial"/>
          <w:bCs/>
          <w:sz w:val="24"/>
          <w:szCs w:val="24"/>
        </w:rPr>
        <w:t>’</w:t>
      </w:r>
      <w:r w:rsidRPr="002878DE">
        <w:rPr>
          <w:rFonts w:ascii="Arial" w:hAnsi="Arial" w:cs="Arial"/>
          <w:bCs/>
          <w:sz w:val="24"/>
          <w:szCs w:val="24"/>
        </w:rPr>
        <w:t xml:space="preserve">s recommendations specific to Dr </w:t>
      </w:r>
      <w:proofErr w:type="spellStart"/>
      <w:r w:rsidRPr="002878DE">
        <w:rPr>
          <w:rFonts w:ascii="Arial" w:hAnsi="Arial" w:cs="Arial"/>
          <w:bCs/>
          <w:sz w:val="24"/>
          <w:szCs w:val="24"/>
        </w:rPr>
        <w:t>Mkabayi</w:t>
      </w:r>
      <w:proofErr w:type="spellEnd"/>
      <w:r w:rsidRPr="002878DE">
        <w:rPr>
          <w:rFonts w:ascii="Arial" w:hAnsi="Arial" w:cs="Arial"/>
          <w:bCs/>
          <w:sz w:val="24"/>
          <w:szCs w:val="24"/>
        </w:rPr>
        <w:t xml:space="preserve">. </w:t>
      </w:r>
    </w:p>
    <w:p w14:paraId="3688A974" w14:textId="77777777" w:rsidR="002878DE" w:rsidRDefault="002878DE" w:rsidP="002878DE">
      <w:pPr>
        <w:pStyle w:val="ListParagraph"/>
        <w:spacing w:line="240" w:lineRule="auto"/>
        <w:ind w:left="709" w:hanging="709"/>
        <w:jc w:val="both"/>
        <w:rPr>
          <w:rFonts w:ascii="Arial" w:hAnsi="Arial" w:cs="Arial"/>
          <w:bCs/>
          <w:sz w:val="24"/>
          <w:szCs w:val="24"/>
        </w:rPr>
      </w:pPr>
    </w:p>
    <w:p w14:paraId="69BE54A2" w14:textId="77777777" w:rsidR="002878DE" w:rsidRPr="002878DE" w:rsidRDefault="002878DE" w:rsidP="002878DE">
      <w:pPr>
        <w:pStyle w:val="ListParagraph"/>
        <w:spacing w:line="240" w:lineRule="auto"/>
        <w:ind w:left="709" w:hanging="709"/>
        <w:jc w:val="both"/>
        <w:rPr>
          <w:rFonts w:ascii="Arial" w:hAnsi="Arial" w:cs="Arial"/>
          <w:bCs/>
          <w:sz w:val="24"/>
          <w:szCs w:val="24"/>
        </w:rPr>
      </w:pPr>
    </w:p>
    <w:p w14:paraId="33D990F2" w14:textId="537F6E0F" w:rsidR="002878DE" w:rsidRPr="002878DE" w:rsidRDefault="002878DE" w:rsidP="002878DE">
      <w:pPr>
        <w:pStyle w:val="ListParagraph"/>
        <w:numPr>
          <w:ilvl w:val="0"/>
          <w:numId w:val="18"/>
        </w:numPr>
        <w:tabs>
          <w:tab w:val="left" w:pos="709"/>
          <w:tab w:val="left" w:pos="1418"/>
        </w:tabs>
        <w:spacing w:after="0" w:line="240" w:lineRule="auto"/>
        <w:ind w:left="1418" w:hanging="1418"/>
        <w:contextualSpacing w:val="0"/>
        <w:jc w:val="both"/>
        <w:rPr>
          <w:rFonts w:ascii="Arial" w:hAnsi="Arial" w:cs="Arial"/>
          <w:bCs/>
          <w:sz w:val="24"/>
          <w:szCs w:val="24"/>
        </w:rPr>
      </w:pPr>
      <w:r w:rsidRPr="002878DE">
        <w:rPr>
          <w:rFonts w:ascii="Arial" w:hAnsi="Arial" w:cs="Arial"/>
          <w:bCs/>
          <w:sz w:val="24"/>
          <w:szCs w:val="24"/>
        </w:rPr>
        <w:t>(</w:t>
      </w:r>
      <w:proofErr w:type="spellStart"/>
      <w:r w:rsidRPr="002878DE">
        <w:rPr>
          <w:rFonts w:ascii="Arial" w:hAnsi="Arial" w:cs="Arial"/>
          <w:bCs/>
          <w:sz w:val="24"/>
          <w:szCs w:val="24"/>
        </w:rPr>
        <w:t>i</w:t>
      </w:r>
      <w:proofErr w:type="spellEnd"/>
      <w:r w:rsidRPr="002878DE">
        <w:rPr>
          <w:rFonts w:ascii="Arial" w:hAnsi="Arial" w:cs="Arial"/>
          <w:bCs/>
          <w:sz w:val="24"/>
          <w:szCs w:val="24"/>
        </w:rPr>
        <w:t>)</w:t>
      </w:r>
      <w:r>
        <w:rPr>
          <w:rFonts w:ascii="Arial" w:hAnsi="Arial" w:cs="Arial"/>
          <w:bCs/>
          <w:sz w:val="24"/>
          <w:szCs w:val="24"/>
        </w:rPr>
        <w:t>-</w:t>
      </w:r>
      <w:r w:rsidRPr="002878DE">
        <w:rPr>
          <w:rFonts w:ascii="Arial" w:hAnsi="Arial" w:cs="Arial"/>
          <w:bCs/>
          <w:sz w:val="24"/>
          <w:szCs w:val="24"/>
        </w:rPr>
        <w:t>(ii)</w:t>
      </w:r>
      <w:r>
        <w:rPr>
          <w:rFonts w:ascii="Arial" w:hAnsi="Arial" w:cs="Arial"/>
          <w:bCs/>
          <w:sz w:val="24"/>
          <w:szCs w:val="24"/>
        </w:rPr>
        <w:tab/>
      </w:r>
      <w:r w:rsidRPr="002878DE">
        <w:rPr>
          <w:rFonts w:ascii="Arial" w:hAnsi="Arial" w:cs="Arial"/>
          <w:bCs/>
          <w:sz w:val="24"/>
          <w:szCs w:val="24"/>
        </w:rPr>
        <w:t xml:space="preserve">Table 1 below </w:t>
      </w:r>
      <w:proofErr w:type="gramStart"/>
      <w:r w:rsidRPr="002878DE">
        <w:rPr>
          <w:rFonts w:ascii="Arial" w:hAnsi="Arial" w:cs="Arial"/>
          <w:bCs/>
          <w:sz w:val="24"/>
          <w:szCs w:val="24"/>
        </w:rPr>
        <w:t>represents  a</w:t>
      </w:r>
      <w:proofErr w:type="gramEnd"/>
      <w:r w:rsidRPr="002878DE">
        <w:rPr>
          <w:rFonts w:ascii="Arial" w:hAnsi="Arial" w:cs="Arial"/>
          <w:bCs/>
          <w:sz w:val="24"/>
          <w:szCs w:val="24"/>
        </w:rPr>
        <w:t xml:space="preserve"> list of the other recommendations  from the  Ombudsman report  and the status to date.</w:t>
      </w:r>
    </w:p>
    <w:p w14:paraId="3C9A6A88" w14:textId="77777777" w:rsidR="002878DE" w:rsidRPr="002878DE" w:rsidRDefault="002878DE" w:rsidP="002878DE">
      <w:pPr>
        <w:spacing w:line="240" w:lineRule="auto"/>
        <w:rPr>
          <w:rFonts w:ascii="Arial" w:hAnsi="Arial" w:cs="Arial"/>
          <w:bCs/>
          <w:sz w:val="24"/>
          <w:szCs w:val="24"/>
        </w:rPr>
      </w:pPr>
      <w:r w:rsidRPr="002878DE">
        <w:rPr>
          <w:rFonts w:ascii="Arial" w:hAnsi="Arial" w:cs="Arial"/>
          <w:bCs/>
          <w:sz w:val="24"/>
          <w:szCs w:val="24"/>
        </w:rPr>
        <w:br w:type="page"/>
      </w:r>
    </w:p>
    <w:p w14:paraId="0AF5BC5A" w14:textId="77777777" w:rsidR="002878DE" w:rsidRPr="00D03563" w:rsidRDefault="002878DE" w:rsidP="002878DE">
      <w:pPr>
        <w:spacing w:line="360" w:lineRule="auto"/>
        <w:jc w:val="both"/>
        <w:rPr>
          <w:rFonts w:ascii="Arial" w:hAnsi="Arial" w:cs="Arial"/>
          <w:bCs/>
        </w:rPr>
      </w:pPr>
      <w:r w:rsidRPr="00D03563">
        <w:rPr>
          <w:rFonts w:ascii="Arial" w:hAnsi="Arial" w:cs="Arial"/>
          <w:b/>
        </w:rPr>
        <w:lastRenderedPageBreak/>
        <w:t>Table 1: (</w:t>
      </w:r>
      <w:proofErr w:type="spellStart"/>
      <w:r w:rsidRPr="00D03563">
        <w:rPr>
          <w:rFonts w:ascii="Arial" w:hAnsi="Arial" w:cs="Arial"/>
          <w:b/>
        </w:rPr>
        <w:t>i</w:t>
      </w:r>
      <w:proofErr w:type="spellEnd"/>
      <w:r w:rsidRPr="00D03563">
        <w:rPr>
          <w:rFonts w:ascii="Arial" w:hAnsi="Arial" w:cs="Arial"/>
          <w:b/>
        </w:rPr>
        <w:t>) Ombudsman recommendation and status to date</w:t>
      </w:r>
    </w:p>
    <w:tbl>
      <w:tblPr>
        <w:tblStyle w:val="TableGrid"/>
        <w:tblW w:w="10632" w:type="dxa"/>
        <w:tblInd w:w="-289" w:type="dxa"/>
        <w:tblLook w:val="04A0" w:firstRow="1" w:lastRow="0" w:firstColumn="1" w:lastColumn="0" w:noHBand="0" w:noVBand="1"/>
      </w:tblPr>
      <w:tblGrid>
        <w:gridCol w:w="568"/>
        <w:gridCol w:w="4678"/>
        <w:gridCol w:w="1559"/>
        <w:gridCol w:w="3827"/>
      </w:tblGrid>
      <w:tr w:rsidR="002878DE" w:rsidRPr="00E314E3" w14:paraId="34DD4974" w14:textId="77777777" w:rsidTr="00E314E3">
        <w:trPr>
          <w:trHeight w:val="436"/>
          <w:tblHeader/>
        </w:trPr>
        <w:tc>
          <w:tcPr>
            <w:tcW w:w="568" w:type="dxa"/>
            <w:vMerge w:val="restart"/>
          </w:tcPr>
          <w:p w14:paraId="10476D1D" w14:textId="77777777" w:rsidR="002878DE" w:rsidRPr="00E314E3" w:rsidRDefault="002878DE" w:rsidP="002878DE">
            <w:pPr>
              <w:rPr>
                <w:rFonts w:ascii="Arial" w:eastAsia="Calibri" w:hAnsi="Arial" w:cs="Arial"/>
              </w:rPr>
            </w:pPr>
          </w:p>
        </w:tc>
        <w:tc>
          <w:tcPr>
            <w:tcW w:w="4678" w:type="dxa"/>
            <w:shd w:val="clear" w:color="auto" w:fill="FFFFFF" w:themeFill="background1"/>
          </w:tcPr>
          <w:p w14:paraId="1F31AFA7" w14:textId="77777777" w:rsidR="002878DE" w:rsidRPr="00E314E3" w:rsidRDefault="002878DE" w:rsidP="002878DE">
            <w:pPr>
              <w:jc w:val="both"/>
              <w:rPr>
                <w:rFonts w:ascii="Arial" w:hAnsi="Arial" w:cs="Arial"/>
                <w:b/>
                <w:bCs/>
              </w:rPr>
            </w:pPr>
            <w:r w:rsidRPr="00E314E3">
              <w:rPr>
                <w:rFonts w:ascii="Arial" w:hAnsi="Arial" w:cs="Arial"/>
                <w:b/>
                <w:bCs/>
              </w:rPr>
              <w:t>RECOMMENDATION</w:t>
            </w:r>
          </w:p>
        </w:tc>
        <w:tc>
          <w:tcPr>
            <w:tcW w:w="1559" w:type="dxa"/>
            <w:shd w:val="clear" w:color="auto" w:fill="FFFFFF" w:themeFill="background1"/>
          </w:tcPr>
          <w:p w14:paraId="502C6366" w14:textId="77777777" w:rsidR="002878DE" w:rsidRPr="00E314E3" w:rsidRDefault="002878DE" w:rsidP="002878DE">
            <w:pPr>
              <w:jc w:val="both"/>
              <w:rPr>
                <w:rFonts w:ascii="Arial" w:eastAsia="Calibri" w:hAnsi="Arial" w:cs="Arial"/>
                <w:b/>
                <w:bCs/>
              </w:rPr>
            </w:pPr>
            <w:r w:rsidRPr="00E314E3">
              <w:rPr>
                <w:rFonts w:ascii="Arial" w:eastAsia="Calibri" w:hAnsi="Arial" w:cs="Arial"/>
                <w:b/>
                <w:bCs/>
              </w:rPr>
              <w:t>STATUS</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1EE0FB4" w14:textId="77777777" w:rsidR="002878DE" w:rsidRPr="00E314E3" w:rsidRDefault="002878DE" w:rsidP="002878DE">
            <w:pPr>
              <w:jc w:val="both"/>
              <w:rPr>
                <w:rFonts w:ascii="Arial" w:hAnsi="Arial" w:cs="Arial"/>
                <w:b/>
                <w:bCs/>
              </w:rPr>
            </w:pPr>
            <w:r w:rsidRPr="00E314E3">
              <w:rPr>
                <w:rFonts w:ascii="Arial" w:hAnsi="Arial" w:cs="Arial"/>
                <w:b/>
                <w:bCs/>
              </w:rPr>
              <w:t xml:space="preserve">ACHIEVED </w:t>
            </w:r>
          </w:p>
        </w:tc>
      </w:tr>
      <w:tr w:rsidR="002878DE" w:rsidRPr="00E314E3" w14:paraId="71D02B78" w14:textId="77777777" w:rsidTr="00E314E3">
        <w:trPr>
          <w:trHeight w:val="108"/>
          <w:tblHeader/>
        </w:trPr>
        <w:tc>
          <w:tcPr>
            <w:tcW w:w="568" w:type="dxa"/>
            <w:vMerge/>
          </w:tcPr>
          <w:p w14:paraId="2857B18C" w14:textId="77777777" w:rsidR="002878DE" w:rsidRPr="00E314E3" w:rsidRDefault="002878DE" w:rsidP="002878DE">
            <w:pPr>
              <w:rPr>
                <w:rFonts w:ascii="Arial" w:eastAsia="Calibri" w:hAnsi="Arial" w:cs="Arial"/>
              </w:rPr>
            </w:pPr>
          </w:p>
        </w:tc>
        <w:tc>
          <w:tcPr>
            <w:tcW w:w="10064" w:type="dxa"/>
            <w:gridSpan w:val="3"/>
            <w:tcBorders>
              <w:right w:val="single" w:sz="4" w:space="0" w:color="auto"/>
            </w:tcBorders>
            <w:shd w:val="clear" w:color="auto" w:fill="FFFFFF" w:themeFill="background1"/>
          </w:tcPr>
          <w:p w14:paraId="4743097F" w14:textId="77777777" w:rsidR="002878DE" w:rsidRPr="00E314E3" w:rsidRDefault="002878DE" w:rsidP="002878DE">
            <w:pPr>
              <w:pStyle w:val="ListParagraph"/>
              <w:ind w:left="360"/>
              <w:jc w:val="center"/>
              <w:rPr>
                <w:rFonts w:ascii="Arial" w:hAnsi="Arial" w:cs="Arial"/>
              </w:rPr>
            </w:pPr>
            <w:r w:rsidRPr="00E314E3">
              <w:rPr>
                <w:rFonts w:ascii="Arial" w:hAnsi="Arial" w:cs="Arial"/>
                <w:b/>
                <w:bCs/>
              </w:rPr>
              <w:t>Human Resources Related</w:t>
            </w:r>
          </w:p>
        </w:tc>
      </w:tr>
      <w:tr w:rsidR="002878DE" w:rsidRPr="00E314E3" w14:paraId="1B839E9E" w14:textId="77777777" w:rsidTr="00E314E3">
        <w:trPr>
          <w:trHeight w:val="1754"/>
        </w:trPr>
        <w:tc>
          <w:tcPr>
            <w:tcW w:w="568" w:type="dxa"/>
          </w:tcPr>
          <w:p w14:paraId="5A208EBB" w14:textId="77777777" w:rsidR="002878DE" w:rsidRPr="00E314E3" w:rsidRDefault="002878DE" w:rsidP="002878DE">
            <w:pPr>
              <w:rPr>
                <w:rFonts w:ascii="Arial" w:eastAsia="Calibri" w:hAnsi="Arial" w:cs="Arial"/>
              </w:rPr>
            </w:pPr>
            <w:r w:rsidRPr="00E314E3">
              <w:rPr>
                <w:rFonts w:ascii="Arial" w:eastAsia="Calibri" w:hAnsi="Arial" w:cs="Arial"/>
              </w:rPr>
              <w:t>1</w:t>
            </w:r>
          </w:p>
        </w:tc>
        <w:tc>
          <w:tcPr>
            <w:tcW w:w="4678" w:type="dxa"/>
            <w:shd w:val="clear" w:color="auto" w:fill="FFFFFF" w:themeFill="background1"/>
          </w:tcPr>
          <w:p w14:paraId="2E108AC1" w14:textId="77777777" w:rsidR="002878DE" w:rsidRPr="00E314E3" w:rsidRDefault="002878DE" w:rsidP="002878DE">
            <w:pPr>
              <w:jc w:val="both"/>
              <w:rPr>
                <w:rFonts w:ascii="Arial" w:hAnsi="Arial" w:cs="Arial"/>
              </w:rPr>
            </w:pPr>
            <w:r w:rsidRPr="00E314E3">
              <w:rPr>
                <w:rFonts w:ascii="Arial" w:hAnsi="Arial" w:cs="Arial"/>
              </w:rPr>
              <w:t xml:space="preserve">Appointment of the new </w:t>
            </w:r>
            <w:proofErr w:type="gramStart"/>
            <w:r w:rsidRPr="00E314E3">
              <w:rPr>
                <w:rFonts w:ascii="Arial" w:hAnsi="Arial" w:cs="Arial"/>
              </w:rPr>
              <w:t>CEO  for</w:t>
            </w:r>
            <w:proofErr w:type="gramEnd"/>
            <w:r w:rsidRPr="00E314E3">
              <w:rPr>
                <w:rFonts w:ascii="Arial" w:hAnsi="Arial" w:cs="Arial"/>
              </w:rPr>
              <w:t xml:space="preserve"> RMMCH is identified and appointed within 3 Months </w:t>
            </w:r>
          </w:p>
        </w:tc>
        <w:tc>
          <w:tcPr>
            <w:tcW w:w="1559" w:type="dxa"/>
            <w:shd w:val="clear" w:color="auto" w:fill="FFFFFF" w:themeFill="background1"/>
          </w:tcPr>
          <w:p w14:paraId="4BA7DA64" w14:textId="77777777" w:rsidR="002878DE" w:rsidRPr="00E314E3" w:rsidRDefault="002878DE" w:rsidP="002878DE">
            <w:pPr>
              <w:jc w:val="both"/>
              <w:rPr>
                <w:rFonts w:ascii="Arial" w:eastAsia="Calibri" w:hAnsi="Arial" w:cs="Arial"/>
              </w:rPr>
            </w:pPr>
            <w:r w:rsidRPr="00E314E3">
              <w:rPr>
                <w:rFonts w:ascii="Arial" w:eastAsia="Calibri" w:hAnsi="Arial" w:cs="Arial"/>
              </w:rPr>
              <w:t>In progress</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17204B9" w14:textId="77777777" w:rsidR="002878DE" w:rsidRPr="00E314E3" w:rsidRDefault="002878DE" w:rsidP="002878DE">
            <w:pPr>
              <w:pStyle w:val="ListParagraph"/>
              <w:numPr>
                <w:ilvl w:val="0"/>
                <w:numId w:val="19"/>
              </w:numPr>
              <w:contextualSpacing w:val="0"/>
              <w:jc w:val="both"/>
              <w:rPr>
                <w:rFonts w:ascii="Arial" w:hAnsi="Arial" w:cs="Arial"/>
              </w:rPr>
            </w:pPr>
            <w:r w:rsidRPr="00E314E3">
              <w:rPr>
                <w:rFonts w:ascii="Arial" w:hAnsi="Arial" w:cs="Arial"/>
              </w:rPr>
              <w:t xml:space="preserve">Post was advertised in the Sunday Times Newspaper of 23 April 2023 with a closing date of 5 May 2023. </w:t>
            </w:r>
          </w:p>
          <w:p w14:paraId="0E2BF13F" w14:textId="77777777" w:rsidR="002878DE" w:rsidRPr="00E314E3" w:rsidRDefault="002878DE" w:rsidP="002878DE">
            <w:pPr>
              <w:pStyle w:val="ListParagraph"/>
              <w:numPr>
                <w:ilvl w:val="0"/>
                <w:numId w:val="19"/>
              </w:numPr>
              <w:contextualSpacing w:val="0"/>
              <w:jc w:val="both"/>
              <w:rPr>
                <w:rFonts w:ascii="Arial" w:eastAsia="Calibri" w:hAnsi="Arial" w:cs="Arial"/>
              </w:rPr>
            </w:pPr>
            <w:r w:rsidRPr="00E314E3">
              <w:rPr>
                <w:rFonts w:ascii="Arial" w:eastAsia="Calibri" w:hAnsi="Arial" w:cs="Arial"/>
              </w:rPr>
              <w:t xml:space="preserve">The Selection Committee has been appointed. </w:t>
            </w:r>
          </w:p>
          <w:p w14:paraId="46D2AEAB" w14:textId="77777777" w:rsidR="002878DE" w:rsidRPr="00E314E3" w:rsidRDefault="002878DE" w:rsidP="002878DE">
            <w:pPr>
              <w:pStyle w:val="ListParagraph"/>
              <w:numPr>
                <w:ilvl w:val="0"/>
                <w:numId w:val="19"/>
              </w:numPr>
              <w:contextualSpacing w:val="0"/>
              <w:jc w:val="both"/>
              <w:rPr>
                <w:rFonts w:ascii="Arial" w:eastAsia="Calibri" w:hAnsi="Arial" w:cs="Arial"/>
              </w:rPr>
            </w:pPr>
            <w:r w:rsidRPr="00E314E3">
              <w:rPr>
                <w:rFonts w:ascii="Arial" w:eastAsia="Calibri" w:hAnsi="Arial" w:cs="Arial"/>
              </w:rPr>
              <w:t>Shortlisting will be conducted on 30 May 2023</w:t>
            </w:r>
          </w:p>
        </w:tc>
      </w:tr>
      <w:tr w:rsidR="002878DE" w:rsidRPr="00E314E3" w14:paraId="5BFE320F" w14:textId="77777777" w:rsidTr="00E314E3">
        <w:tc>
          <w:tcPr>
            <w:tcW w:w="568" w:type="dxa"/>
          </w:tcPr>
          <w:p w14:paraId="2368CFF1" w14:textId="77777777" w:rsidR="002878DE" w:rsidRPr="00E314E3" w:rsidRDefault="002878DE" w:rsidP="002878DE">
            <w:pPr>
              <w:rPr>
                <w:rFonts w:ascii="Arial" w:eastAsia="Calibri" w:hAnsi="Arial" w:cs="Arial"/>
              </w:rPr>
            </w:pPr>
            <w:r w:rsidRPr="00E314E3">
              <w:rPr>
                <w:rFonts w:ascii="Arial" w:eastAsia="Calibri" w:hAnsi="Arial" w:cs="Arial"/>
              </w:rPr>
              <w:t>2</w:t>
            </w:r>
          </w:p>
        </w:tc>
        <w:tc>
          <w:tcPr>
            <w:tcW w:w="4678" w:type="dxa"/>
            <w:shd w:val="clear" w:color="auto" w:fill="FFFFFF" w:themeFill="background1"/>
          </w:tcPr>
          <w:p w14:paraId="06FE2167" w14:textId="77777777" w:rsidR="002878DE" w:rsidRPr="00E314E3" w:rsidRDefault="002878DE" w:rsidP="002878DE">
            <w:pPr>
              <w:jc w:val="both"/>
              <w:rPr>
                <w:rFonts w:ascii="Arial" w:eastAsia="Calibri" w:hAnsi="Arial" w:cs="Arial"/>
              </w:rPr>
            </w:pPr>
            <w:r w:rsidRPr="00E314E3">
              <w:rPr>
                <w:rFonts w:ascii="Arial" w:eastAsia="Calibri" w:hAnsi="Arial" w:cs="Arial"/>
              </w:rPr>
              <w:t>The advertisement for the CEO position should be in line with standardised requirements for CEOs of regional and tertiary level hospitals to ensure any potential candidates meet all relevant criteria and are 'fit for purpose'</w:t>
            </w:r>
          </w:p>
        </w:tc>
        <w:tc>
          <w:tcPr>
            <w:tcW w:w="1559" w:type="dxa"/>
            <w:shd w:val="clear" w:color="auto" w:fill="FFFFFF" w:themeFill="background1"/>
          </w:tcPr>
          <w:p w14:paraId="5E541F84" w14:textId="77777777" w:rsidR="002878DE" w:rsidRPr="00E314E3" w:rsidRDefault="002878DE" w:rsidP="002878DE">
            <w:pPr>
              <w:jc w:val="both"/>
              <w:rPr>
                <w:rFonts w:ascii="Arial" w:eastAsia="Calibri" w:hAnsi="Arial" w:cs="Arial"/>
              </w:rPr>
            </w:pPr>
            <w:r w:rsidRPr="00E314E3">
              <w:rPr>
                <w:rFonts w:ascii="Arial" w:eastAsia="Calibri" w:hAnsi="Arial" w:cs="Arial"/>
              </w:rPr>
              <w:t>Completed</w:t>
            </w:r>
          </w:p>
        </w:tc>
        <w:tc>
          <w:tcPr>
            <w:tcW w:w="3827" w:type="dxa"/>
          </w:tcPr>
          <w:p w14:paraId="1EE89739" w14:textId="1969D145" w:rsidR="002878DE" w:rsidRPr="00E314E3" w:rsidRDefault="002878DE" w:rsidP="00E314E3">
            <w:pPr>
              <w:jc w:val="both"/>
              <w:rPr>
                <w:rFonts w:ascii="Arial" w:hAnsi="Arial" w:cs="Arial"/>
              </w:rPr>
            </w:pPr>
            <w:r w:rsidRPr="00E314E3">
              <w:rPr>
                <w:rFonts w:ascii="Arial" w:hAnsi="Arial" w:cs="Arial"/>
              </w:rPr>
              <w:t>Post was advertised in the Sunday Times Newspaper of 23 April 2023 with a closing date of 5 May 2023. Post was also placed on the GPG Jobs Portal</w:t>
            </w:r>
          </w:p>
        </w:tc>
      </w:tr>
      <w:tr w:rsidR="002878DE" w:rsidRPr="00E314E3" w14:paraId="13A88E75" w14:textId="77777777" w:rsidTr="00E314E3">
        <w:tc>
          <w:tcPr>
            <w:tcW w:w="568" w:type="dxa"/>
          </w:tcPr>
          <w:p w14:paraId="41D346CF" w14:textId="77777777" w:rsidR="002878DE" w:rsidRPr="00E314E3" w:rsidRDefault="002878DE" w:rsidP="002878DE">
            <w:pPr>
              <w:jc w:val="both"/>
              <w:rPr>
                <w:rFonts w:ascii="Arial" w:eastAsia="Calibri" w:hAnsi="Arial" w:cs="Arial"/>
              </w:rPr>
            </w:pPr>
            <w:r w:rsidRPr="00E314E3">
              <w:rPr>
                <w:rFonts w:ascii="Arial" w:eastAsia="Calibri" w:hAnsi="Arial" w:cs="Arial"/>
              </w:rPr>
              <w:t>3</w:t>
            </w:r>
          </w:p>
        </w:tc>
        <w:tc>
          <w:tcPr>
            <w:tcW w:w="4678" w:type="dxa"/>
            <w:shd w:val="clear" w:color="auto" w:fill="FFFFFF" w:themeFill="background1"/>
          </w:tcPr>
          <w:p w14:paraId="6150597A" w14:textId="77777777" w:rsidR="002878DE" w:rsidRPr="00E314E3" w:rsidRDefault="002878DE" w:rsidP="002878DE">
            <w:pPr>
              <w:jc w:val="both"/>
              <w:rPr>
                <w:rFonts w:ascii="Arial" w:eastAsia="Calibri" w:hAnsi="Arial" w:cs="Arial"/>
              </w:rPr>
            </w:pPr>
            <w:r w:rsidRPr="00E314E3">
              <w:rPr>
                <w:rFonts w:ascii="Arial" w:eastAsia="Calibri" w:hAnsi="Arial" w:cs="Arial"/>
              </w:rPr>
              <w:t>GDOH to consider using recommended CEO advert as outlined in the Ombuds report (</w:t>
            </w:r>
            <w:proofErr w:type="spellStart"/>
            <w:r w:rsidRPr="00E314E3">
              <w:rPr>
                <w:rFonts w:ascii="Arial" w:eastAsia="Calibri" w:hAnsi="Arial" w:cs="Arial"/>
              </w:rPr>
              <w:t>pg</w:t>
            </w:r>
            <w:proofErr w:type="spellEnd"/>
            <w:r w:rsidRPr="00E314E3">
              <w:rPr>
                <w:rFonts w:ascii="Arial" w:eastAsia="Calibri" w:hAnsi="Arial" w:cs="Arial"/>
              </w:rPr>
              <w:t xml:space="preserve"> 16 &amp; 17)</w:t>
            </w:r>
          </w:p>
        </w:tc>
        <w:tc>
          <w:tcPr>
            <w:tcW w:w="1559" w:type="dxa"/>
            <w:shd w:val="clear" w:color="auto" w:fill="FFFFFF" w:themeFill="background1"/>
          </w:tcPr>
          <w:p w14:paraId="628574D6" w14:textId="77777777" w:rsidR="002878DE" w:rsidRPr="00E314E3" w:rsidRDefault="002878DE" w:rsidP="002878DE">
            <w:pPr>
              <w:jc w:val="both"/>
              <w:rPr>
                <w:rFonts w:ascii="Arial" w:eastAsia="Calibri" w:hAnsi="Arial" w:cs="Arial"/>
              </w:rPr>
            </w:pPr>
            <w:r w:rsidRPr="00E314E3">
              <w:rPr>
                <w:rFonts w:ascii="Arial" w:eastAsia="Calibri" w:hAnsi="Arial" w:cs="Arial"/>
              </w:rPr>
              <w:t>Completed</w:t>
            </w:r>
          </w:p>
        </w:tc>
        <w:tc>
          <w:tcPr>
            <w:tcW w:w="3827" w:type="dxa"/>
          </w:tcPr>
          <w:p w14:paraId="34E01594" w14:textId="77777777" w:rsidR="002878DE" w:rsidRPr="00E314E3" w:rsidRDefault="002878DE" w:rsidP="002878DE">
            <w:pPr>
              <w:jc w:val="both"/>
              <w:rPr>
                <w:rFonts w:ascii="Arial" w:hAnsi="Arial" w:cs="Arial"/>
              </w:rPr>
            </w:pPr>
            <w:r w:rsidRPr="00E314E3">
              <w:rPr>
                <w:rFonts w:ascii="Arial" w:hAnsi="Arial" w:cs="Arial"/>
              </w:rPr>
              <w:t xml:space="preserve">Post was advertised in the Sunday Times Newspaper of 23 April 2023 with a closing date of 5 May 2023. </w:t>
            </w:r>
            <w:r w:rsidRPr="00E314E3">
              <w:rPr>
                <w:rFonts w:ascii="Arial" w:hAnsi="Arial" w:cs="Arial"/>
                <w:color w:val="000000"/>
              </w:rPr>
              <w:t>The advert for the CEO is in line with the recommended KPAs.</w:t>
            </w:r>
          </w:p>
        </w:tc>
      </w:tr>
      <w:tr w:rsidR="002878DE" w:rsidRPr="00E314E3" w14:paraId="2D42AA28" w14:textId="77777777" w:rsidTr="00E314E3">
        <w:tc>
          <w:tcPr>
            <w:tcW w:w="568" w:type="dxa"/>
          </w:tcPr>
          <w:p w14:paraId="446DE11D" w14:textId="77777777" w:rsidR="002878DE" w:rsidRPr="00E314E3" w:rsidRDefault="002878DE" w:rsidP="002878DE">
            <w:pPr>
              <w:jc w:val="both"/>
              <w:rPr>
                <w:rFonts w:ascii="Arial" w:eastAsia="Calibri" w:hAnsi="Arial" w:cs="Arial"/>
              </w:rPr>
            </w:pPr>
            <w:r w:rsidRPr="00E314E3">
              <w:rPr>
                <w:rFonts w:ascii="Arial" w:eastAsia="Calibri" w:hAnsi="Arial" w:cs="Arial"/>
              </w:rPr>
              <w:t>4</w:t>
            </w:r>
          </w:p>
        </w:tc>
        <w:tc>
          <w:tcPr>
            <w:tcW w:w="4678" w:type="dxa"/>
            <w:shd w:val="clear" w:color="auto" w:fill="FFFFFF" w:themeFill="background1"/>
          </w:tcPr>
          <w:p w14:paraId="466201BB" w14:textId="77777777" w:rsidR="002878DE" w:rsidRPr="00E314E3" w:rsidRDefault="002878DE" w:rsidP="002878DE">
            <w:pPr>
              <w:jc w:val="both"/>
              <w:rPr>
                <w:rFonts w:ascii="Arial" w:eastAsia="Calibri" w:hAnsi="Arial" w:cs="Arial"/>
              </w:rPr>
            </w:pPr>
            <w:r w:rsidRPr="00E314E3">
              <w:rPr>
                <w:rFonts w:ascii="Arial" w:eastAsia="Calibri" w:hAnsi="Arial" w:cs="Arial"/>
              </w:rPr>
              <w:t>Only candidates with relevant and proven expertise and experience should be shortlisted with detailed records indicating the reasons for shortlisting or rejecting each candidate</w:t>
            </w:r>
          </w:p>
        </w:tc>
        <w:tc>
          <w:tcPr>
            <w:tcW w:w="1559" w:type="dxa"/>
            <w:shd w:val="clear" w:color="auto" w:fill="FFFFFF" w:themeFill="background1"/>
          </w:tcPr>
          <w:p w14:paraId="38E947DD" w14:textId="77777777" w:rsidR="002878DE" w:rsidRPr="00E314E3" w:rsidRDefault="002878DE" w:rsidP="002878DE">
            <w:pPr>
              <w:jc w:val="both"/>
              <w:rPr>
                <w:rFonts w:ascii="Arial" w:eastAsia="Calibri" w:hAnsi="Arial" w:cs="Arial"/>
              </w:rPr>
            </w:pPr>
            <w:r w:rsidRPr="00E314E3">
              <w:rPr>
                <w:rFonts w:ascii="Arial" w:eastAsia="Calibri" w:hAnsi="Arial" w:cs="Arial"/>
              </w:rPr>
              <w:t>Not yet started</w:t>
            </w:r>
          </w:p>
        </w:tc>
        <w:tc>
          <w:tcPr>
            <w:tcW w:w="3827" w:type="dxa"/>
          </w:tcPr>
          <w:p w14:paraId="6876B676" w14:textId="77777777" w:rsidR="002878DE" w:rsidRPr="00E314E3" w:rsidRDefault="002878DE" w:rsidP="002878DE">
            <w:pPr>
              <w:jc w:val="both"/>
              <w:rPr>
                <w:rFonts w:ascii="Arial" w:eastAsia="Calibri" w:hAnsi="Arial" w:cs="Arial"/>
              </w:rPr>
            </w:pPr>
            <w:r w:rsidRPr="00E314E3">
              <w:rPr>
                <w:rFonts w:ascii="Arial" w:eastAsia="Calibri" w:hAnsi="Arial" w:cs="Arial"/>
              </w:rPr>
              <w:t>Shortlisting will be conducted on 30 May 2023</w:t>
            </w:r>
          </w:p>
        </w:tc>
      </w:tr>
      <w:tr w:rsidR="002878DE" w:rsidRPr="00E314E3" w14:paraId="37D8373B" w14:textId="77777777" w:rsidTr="00E314E3">
        <w:tc>
          <w:tcPr>
            <w:tcW w:w="568" w:type="dxa"/>
          </w:tcPr>
          <w:p w14:paraId="71867979" w14:textId="77777777" w:rsidR="002878DE" w:rsidRPr="00E314E3" w:rsidRDefault="002878DE" w:rsidP="002878DE">
            <w:pPr>
              <w:jc w:val="both"/>
              <w:rPr>
                <w:rFonts w:ascii="Arial" w:eastAsia="Calibri" w:hAnsi="Arial" w:cs="Arial"/>
              </w:rPr>
            </w:pPr>
            <w:r w:rsidRPr="00E314E3">
              <w:rPr>
                <w:rFonts w:ascii="Arial" w:eastAsia="Calibri" w:hAnsi="Arial" w:cs="Arial"/>
              </w:rPr>
              <w:t>5</w:t>
            </w:r>
          </w:p>
        </w:tc>
        <w:tc>
          <w:tcPr>
            <w:tcW w:w="4678" w:type="dxa"/>
            <w:shd w:val="clear" w:color="auto" w:fill="FFFFFF" w:themeFill="background1"/>
          </w:tcPr>
          <w:p w14:paraId="4EEF18F5" w14:textId="77777777" w:rsidR="002878DE" w:rsidRPr="00E314E3" w:rsidRDefault="002878DE" w:rsidP="002878DE">
            <w:pPr>
              <w:jc w:val="both"/>
              <w:rPr>
                <w:rFonts w:ascii="Arial" w:eastAsia="Calibri" w:hAnsi="Arial" w:cs="Arial"/>
              </w:rPr>
            </w:pPr>
            <w:r w:rsidRPr="00E314E3">
              <w:rPr>
                <w:rFonts w:ascii="Arial" w:eastAsia="Calibri" w:hAnsi="Arial" w:cs="Arial"/>
              </w:rPr>
              <w:t>An experienced CEO knowledgeable in management of regional level hospitals should be appointed. It would be critical that the new CEO is viewed as a leader who would have the ability to unite the health workforce with RMMCH</w:t>
            </w:r>
          </w:p>
        </w:tc>
        <w:tc>
          <w:tcPr>
            <w:tcW w:w="1559" w:type="dxa"/>
            <w:shd w:val="clear" w:color="auto" w:fill="FFFFFF" w:themeFill="background1"/>
          </w:tcPr>
          <w:p w14:paraId="459D4E8A" w14:textId="77777777" w:rsidR="002878DE" w:rsidRPr="00E314E3" w:rsidRDefault="002878DE" w:rsidP="002878DE">
            <w:pPr>
              <w:jc w:val="both"/>
              <w:rPr>
                <w:rFonts w:ascii="Arial" w:eastAsia="Calibri" w:hAnsi="Arial" w:cs="Arial"/>
              </w:rPr>
            </w:pPr>
            <w:r w:rsidRPr="00E314E3">
              <w:rPr>
                <w:rFonts w:ascii="Arial" w:eastAsia="Calibri" w:hAnsi="Arial" w:cs="Arial"/>
              </w:rPr>
              <w:t>Not yet started</w:t>
            </w:r>
          </w:p>
        </w:tc>
        <w:tc>
          <w:tcPr>
            <w:tcW w:w="3827" w:type="dxa"/>
          </w:tcPr>
          <w:p w14:paraId="3EDACE50" w14:textId="77777777" w:rsidR="002878DE" w:rsidRPr="00E314E3" w:rsidRDefault="002878DE" w:rsidP="002878DE">
            <w:pPr>
              <w:jc w:val="both"/>
              <w:rPr>
                <w:rFonts w:ascii="Arial" w:eastAsia="Calibri" w:hAnsi="Arial" w:cs="Arial"/>
              </w:rPr>
            </w:pPr>
            <w:r w:rsidRPr="00E314E3">
              <w:rPr>
                <w:rFonts w:ascii="Arial" w:eastAsia="Calibri" w:hAnsi="Arial" w:cs="Arial"/>
              </w:rPr>
              <w:t>Advert closed on 5 May 2023</w:t>
            </w:r>
          </w:p>
          <w:p w14:paraId="6B29A628" w14:textId="77777777" w:rsidR="002878DE" w:rsidRPr="00E314E3" w:rsidRDefault="002878DE" w:rsidP="002878DE">
            <w:pPr>
              <w:jc w:val="both"/>
              <w:rPr>
                <w:rFonts w:ascii="Arial" w:eastAsia="Calibri" w:hAnsi="Arial" w:cs="Arial"/>
              </w:rPr>
            </w:pPr>
            <w:r w:rsidRPr="00E314E3">
              <w:rPr>
                <w:rFonts w:ascii="Arial" w:eastAsia="Calibri" w:hAnsi="Arial" w:cs="Arial"/>
              </w:rPr>
              <w:t>Shortlisting will be conducted on 30 May 2023</w:t>
            </w:r>
          </w:p>
        </w:tc>
      </w:tr>
      <w:tr w:rsidR="002878DE" w:rsidRPr="00E314E3" w14:paraId="164C7AAF" w14:textId="77777777" w:rsidTr="00E314E3">
        <w:tc>
          <w:tcPr>
            <w:tcW w:w="568" w:type="dxa"/>
          </w:tcPr>
          <w:p w14:paraId="7CCB9F15" w14:textId="77777777" w:rsidR="002878DE" w:rsidRPr="00E314E3" w:rsidRDefault="002878DE" w:rsidP="002878DE">
            <w:pPr>
              <w:jc w:val="both"/>
              <w:rPr>
                <w:rFonts w:ascii="Arial" w:eastAsia="Calibri" w:hAnsi="Arial" w:cs="Arial"/>
              </w:rPr>
            </w:pPr>
            <w:r w:rsidRPr="00E314E3">
              <w:rPr>
                <w:rFonts w:ascii="Arial" w:eastAsia="Calibri" w:hAnsi="Arial" w:cs="Arial"/>
              </w:rPr>
              <w:t>6</w:t>
            </w:r>
          </w:p>
        </w:tc>
        <w:tc>
          <w:tcPr>
            <w:tcW w:w="4678" w:type="dxa"/>
            <w:shd w:val="clear" w:color="auto" w:fill="FFFFFF" w:themeFill="background1"/>
          </w:tcPr>
          <w:p w14:paraId="2AA2E1DD" w14:textId="77777777" w:rsidR="002878DE" w:rsidRPr="00E314E3" w:rsidRDefault="002878DE" w:rsidP="002878DE">
            <w:pPr>
              <w:jc w:val="both"/>
              <w:rPr>
                <w:rFonts w:ascii="Arial" w:eastAsia="Calibri" w:hAnsi="Arial" w:cs="Arial"/>
              </w:rPr>
            </w:pPr>
            <w:r w:rsidRPr="00E314E3">
              <w:rPr>
                <w:rFonts w:ascii="Arial" w:eastAsia="Calibri" w:hAnsi="Arial" w:cs="Arial"/>
              </w:rPr>
              <w:t xml:space="preserve">To ensure success, the GDOH should provide ongoing regular support to the new CEO, which should be documented </w:t>
            </w:r>
            <w:proofErr w:type="gramStart"/>
            <w:r w:rsidRPr="00E314E3">
              <w:rPr>
                <w:rFonts w:ascii="Arial" w:eastAsia="Calibri" w:hAnsi="Arial" w:cs="Arial"/>
              </w:rPr>
              <w:t>on a monthly basis</w:t>
            </w:r>
            <w:proofErr w:type="gramEnd"/>
          </w:p>
        </w:tc>
        <w:tc>
          <w:tcPr>
            <w:tcW w:w="1559" w:type="dxa"/>
            <w:shd w:val="clear" w:color="auto" w:fill="FFFFFF" w:themeFill="background1"/>
          </w:tcPr>
          <w:p w14:paraId="45BFB13A" w14:textId="77777777" w:rsidR="002878DE" w:rsidRPr="00E314E3" w:rsidRDefault="002878DE" w:rsidP="002878DE">
            <w:pPr>
              <w:jc w:val="both"/>
              <w:rPr>
                <w:rFonts w:ascii="Arial" w:eastAsia="Calibri" w:hAnsi="Arial" w:cs="Arial"/>
              </w:rPr>
            </w:pPr>
            <w:r w:rsidRPr="00E314E3">
              <w:rPr>
                <w:rFonts w:ascii="Arial" w:eastAsia="Calibri" w:hAnsi="Arial" w:cs="Arial"/>
              </w:rPr>
              <w:t>Ongoing</w:t>
            </w:r>
          </w:p>
        </w:tc>
        <w:tc>
          <w:tcPr>
            <w:tcW w:w="3827" w:type="dxa"/>
          </w:tcPr>
          <w:p w14:paraId="65FEE505" w14:textId="77777777" w:rsidR="002878DE" w:rsidRPr="00E314E3" w:rsidRDefault="002878DE" w:rsidP="002878DE">
            <w:pPr>
              <w:pStyle w:val="ListParagraph"/>
              <w:numPr>
                <w:ilvl w:val="0"/>
                <w:numId w:val="20"/>
              </w:numPr>
              <w:contextualSpacing w:val="0"/>
              <w:jc w:val="both"/>
              <w:rPr>
                <w:rFonts w:ascii="Arial" w:eastAsia="Calibri" w:hAnsi="Arial" w:cs="Arial"/>
              </w:rPr>
            </w:pPr>
            <w:r w:rsidRPr="00E314E3">
              <w:rPr>
                <w:rFonts w:ascii="Arial" w:eastAsia="Calibri" w:hAnsi="Arial" w:cs="Arial"/>
              </w:rPr>
              <w:t xml:space="preserve">The Acting Chief Director Hospital Services is receiving reports from the ACEO. </w:t>
            </w:r>
          </w:p>
          <w:p w14:paraId="7EA4E0AE" w14:textId="77777777" w:rsidR="002878DE" w:rsidRPr="00E314E3" w:rsidRDefault="002878DE" w:rsidP="002878DE">
            <w:pPr>
              <w:pStyle w:val="ListParagraph"/>
              <w:numPr>
                <w:ilvl w:val="0"/>
                <w:numId w:val="20"/>
              </w:numPr>
              <w:contextualSpacing w:val="0"/>
              <w:jc w:val="both"/>
              <w:rPr>
                <w:rFonts w:ascii="Arial" w:eastAsia="Calibri" w:hAnsi="Arial" w:cs="Arial"/>
              </w:rPr>
            </w:pPr>
            <w:r w:rsidRPr="00E314E3">
              <w:rPr>
                <w:rFonts w:ascii="Arial" w:eastAsia="Calibri" w:hAnsi="Arial" w:cs="Arial"/>
              </w:rPr>
              <w:t>The Acting Chief Director: Hospital Services has conducted multiple visits to the institution</w:t>
            </w:r>
          </w:p>
        </w:tc>
      </w:tr>
      <w:tr w:rsidR="002878DE" w:rsidRPr="00E314E3" w14:paraId="07FF3C95" w14:textId="77777777" w:rsidTr="00E314E3">
        <w:tc>
          <w:tcPr>
            <w:tcW w:w="568" w:type="dxa"/>
          </w:tcPr>
          <w:p w14:paraId="0F0B4EA3" w14:textId="77777777" w:rsidR="002878DE" w:rsidRPr="00E314E3" w:rsidRDefault="002878DE" w:rsidP="002878DE">
            <w:pPr>
              <w:rPr>
                <w:rFonts w:ascii="Arial" w:eastAsia="Calibri" w:hAnsi="Arial" w:cs="Arial"/>
              </w:rPr>
            </w:pPr>
            <w:r w:rsidRPr="00E314E3">
              <w:rPr>
                <w:rFonts w:ascii="Arial" w:eastAsia="Calibri" w:hAnsi="Arial" w:cs="Arial"/>
              </w:rPr>
              <w:t>7</w:t>
            </w:r>
          </w:p>
        </w:tc>
        <w:tc>
          <w:tcPr>
            <w:tcW w:w="4678" w:type="dxa"/>
            <w:tcBorders>
              <w:top w:val="single" w:sz="4" w:space="0" w:color="auto"/>
              <w:left w:val="single" w:sz="4" w:space="0" w:color="auto"/>
              <w:bottom w:val="nil"/>
              <w:right w:val="single" w:sz="4" w:space="0" w:color="auto"/>
            </w:tcBorders>
            <w:shd w:val="clear" w:color="auto" w:fill="auto"/>
          </w:tcPr>
          <w:p w14:paraId="3FD48C7F" w14:textId="77777777" w:rsidR="002878DE" w:rsidRPr="00E314E3" w:rsidRDefault="002878DE" w:rsidP="002878DE">
            <w:pPr>
              <w:rPr>
                <w:rFonts w:ascii="Arial" w:eastAsia="Calibri" w:hAnsi="Arial" w:cs="Arial"/>
              </w:rPr>
            </w:pPr>
            <w:r w:rsidRPr="00E314E3">
              <w:rPr>
                <w:rFonts w:ascii="Arial" w:hAnsi="Arial" w:cs="Arial"/>
                <w:color w:val="000000"/>
              </w:rPr>
              <w:t xml:space="preserve">The Gauteng </w:t>
            </w:r>
            <w:proofErr w:type="spellStart"/>
            <w:r w:rsidRPr="00E314E3">
              <w:rPr>
                <w:rFonts w:ascii="Arial" w:hAnsi="Arial" w:cs="Arial"/>
                <w:color w:val="000000"/>
              </w:rPr>
              <w:t>HoD</w:t>
            </w:r>
            <w:proofErr w:type="spellEnd"/>
            <w:r w:rsidRPr="00E314E3">
              <w:rPr>
                <w:rFonts w:ascii="Arial" w:hAnsi="Arial" w:cs="Arial"/>
                <w:color w:val="000000"/>
              </w:rPr>
              <w:t xml:space="preserve"> for Health and DDG: Corporate Services must urgently review the Provincial HR processes for the appointment of CEOs and other senior staff within six (6) months. The review should evaluate provincial HR processes with regards to the advertised requirements and competencies required for the position, pre-employment reference checks and vetting for senior positions, especially those of hospital CEOs</w:t>
            </w:r>
          </w:p>
        </w:tc>
        <w:tc>
          <w:tcPr>
            <w:tcW w:w="1559" w:type="dxa"/>
            <w:shd w:val="clear" w:color="auto" w:fill="FFFFFF" w:themeFill="background1"/>
          </w:tcPr>
          <w:p w14:paraId="581EB056" w14:textId="77777777" w:rsidR="002878DE" w:rsidRPr="00E314E3" w:rsidRDefault="002878DE" w:rsidP="002878DE">
            <w:pPr>
              <w:rPr>
                <w:rFonts w:ascii="Arial" w:eastAsia="Calibri" w:hAnsi="Arial" w:cs="Arial"/>
              </w:rPr>
            </w:pPr>
            <w:r w:rsidRPr="00E314E3">
              <w:rPr>
                <w:rFonts w:ascii="Arial" w:eastAsia="Calibri" w:hAnsi="Arial" w:cs="Arial"/>
              </w:rPr>
              <w:t>In progress</w:t>
            </w:r>
          </w:p>
        </w:tc>
        <w:tc>
          <w:tcPr>
            <w:tcW w:w="3827" w:type="dxa"/>
          </w:tcPr>
          <w:p w14:paraId="2C5FC908" w14:textId="77777777" w:rsidR="002878DE" w:rsidRPr="00E314E3" w:rsidRDefault="002878DE" w:rsidP="002878DE">
            <w:pPr>
              <w:pStyle w:val="ListParagraph"/>
              <w:numPr>
                <w:ilvl w:val="0"/>
                <w:numId w:val="23"/>
              </w:numPr>
              <w:contextualSpacing w:val="0"/>
              <w:rPr>
                <w:rFonts w:ascii="Arial" w:eastAsia="Calibri" w:hAnsi="Arial" w:cs="Arial"/>
              </w:rPr>
            </w:pPr>
            <w:r w:rsidRPr="00E314E3">
              <w:rPr>
                <w:rFonts w:ascii="Arial" w:hAnsi="Arial" w:cs="Arial"/>
                <w:color w:val="000000"/>
              </w:rPr>
              <w:t xml:space="preserve">The HR processes have been reviewed for the appointment of </w:t>
            </w:r>
            <w:proofErr w:type="gramStart"/>
            <w:r w:rsidRPr="00E314E3">
              <w:rPr>
                <w:rFonts w:ascii="Arial" w:hAnsi="Arial" w:cs="Arial"/>
                <w:color w:val="000000"/>
              </w:rPr>
              <w:t>CEOs .</w:t>
            </w:r>
            <w:proofErr w:type="gramEnd"/>
          </w:p>
          <w:p w14:paraId="71B0000F" w14:textId="77777777" w:rsidR="002878DE" w:rsidRPr="00E314E3" w:rsidRDefault="002878DE" w:rsidP="002878DE">
            <w:pPr>
              <w:pStyle w:val="ListParagraph"/>
              <w:numPr>
                <w:ilvl w:val="0"/>
                <w:numId w:val="23"/>
              </w:numPr>
              <w:contextualSpacing w:val="0"/>
              <w:rPr>
                <w:rFonts w:ascii="Arial" w:eastAsia="Calibri" w:hAnsi="Arial" w:cs="Arial"/>
              </w:rPr>
            </w:pPr>
            <w:proofErr w:type="gramStart"/>
            <w:r w:rsidRPr="00E314E3">
              <w:rPr>
                <w:rFonts w:ascii="Arial" w:hAnsi="Arial" w:cs="Arial"/>
                <w:color w:val="000000"/>
              </w:rPr>
              <w:t>An</w:t>
            </w:r>
            <w:proofErr w:type="gramEnd"/>
            <w:r w:rsidRPr="00E314E3">
              <w:rPr>
                <w:rFonts w:ascii="Arial" w:hAnsi="Arial" w:cs="Arial"/>
                <w:color w:val="000000"/>
              </w:rPr>
              <w:t xml:space="preserve"> Supply Chain Management (SCM) process is underway to appoint a service provider to vet staff including CEOs in the Department </w:t>
            </w:r>
          </w:p>
        </w:tc>
      </w:tr>
      <w:tr w:rsidR="002878DE" w:rsidRPr="00E314E3" w14:paraId="57B4AF08" w14:textId="77777777" w:rsidTr="00E314E3">
        <w:tc>
          <w:tcPr>
            <w:tcW w:w="568" w:type="dxa"/>
          </w:tcPr>
          <w:p w14:paraId="65C3E0CA" w14:textId="77777777" w:rsidR="002878DE" w:rsidRPr="00E314E3" w:rsidRDefault="002878DE" w:rsidP="002878DE">
            <w:pPr>
              <w:rPr>
                <w:rFonts w:ascii="Arial" w:eastAsia="Calibri" w:hAnsi="Arial" w:cs="Arial"/>
              </w:rPr>
            </w:pPr>
            <w:r w:rsidRPr="00E314E3">
              <w:rPr>
                <w:rFonts w:ascii="Arial" w:eastAsia="Calibri" w:hAnsi="Arial" w:cs="Arial"/>
              </w:rPr>
              <w:t>8</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6939C39" w14:textId="77777777" w:rsidR="002878DE" w:rsidRPr="00E314E3" w:rsidRDefault="002878DE" w:rsidP="002878DE">
            <w:pPr>
              <w:rPr>
                <w:rFonts w:ascii="Arial" w:hAnsi="Arial" w:cs="Arial"/>
                <w:color w:val="000000"/>
              </w:rPr>
            </w:pPr>
            <w:r w:rsidRPr="00E314E3">
              <w:rPr>
                <w:rFonts w:ascii="Arial" w:hAnsi="Arial" w:cs="Arial"/>
                <w:color w:val="000000"/>
              </w:rPr>
              <w:t xml:space="preserve">During the period of the investigation, it was noted that at least 2 Tertiary Hospital CEOs in Gauteng were suspended for maladministration and misappropriation of Funds (Tembisa &amp; </w:t>
            </w:r>
            <w:proofErr w:type="spellStart"/>
            <w:r w:rsidRPr="00E314E3">
              <w:rPr>
                <w:rFonts w:ascii="Arial" w:hAnsi="Arial" w:cs="Arial"/>
                <w:color w:val="000000"/>
              </w:rPr>
              <w:t>Kalafong</w:t>
            </w:r>
            <w:proofErr w:type="spellEnd"/>
            <w:r w:rsidRPr="00E314E3">
              <w:rPr>
                <w:rFonts w:ascii="Arial" w:hAnsi="Arial" w:cs="Arial"/>
                <w:color w:val="000000"/>
              </w:rPr>
              <w:t xml:space="preserve"> Hospitals) raising questions about the calibre of individuals hired for these positions as well as HR processes followed</w:t>
            </w:r>
          </w:p>
        </w:tc>
        <w:tc>
          <w:tcPr>
            <w:tcW w:w="1559" w:type="dxa"/>
            <w:shd w:val="clear" w:color="auto" w:fill="FFFFFF" w:themeFill="background1"/>
          </w:tcPr>
          <w:p w14:paraId="07DCED55" w14:textId="77777777" w:rsidR="002878DE" w:rsidRPr="00E314E3" w:rsidRDefault="002878DE" w:rsidP="002878DE">
            <w:pPr>
              <w:rPr>
                <w:rFonts w:ascii="Arial" w:eastAsia="Calibri" w:hAnsi="Arial" w:cs="Arial"/>
              </w:rPr>
            </w:pPr>
            <w:r w:rsidRPr="00E314E3">
              <w:rPr>
                <w:rFonts w:ascii="Arial" w:eastAsia="Calibri" w:hAnsi="Arial" w:cs="Arial"/>
              </w:rPr>
              <w:t>N/A</w:t>
            </w:r>
          </w:p>
        </w:tc>
        <w:tc>
          <w:tcPr>
            <w:tcW w:w="3827" w:type="dxa"/>
          </w:tcPr>
          <w:p w14:paraId="41899951" w14:textId="77777777" w:rsidR="002878DE" w:rsidRPr="00E314E3" w:rsidRDefault="002878DE" w:rsidP="002878DE">
            <w:pPr>
              <w:pStyle w:val="ListParagraph"/>
              <w:numPr>
                <w:ilvl w:val="0"/>
                <w:numId w:val="21"/>
              </w:numPr>
              <w:contextualSpacing w:val="0"/>
              <w:rPr>
                <w:rFonts w:ascii="Arial" w:hAnsi="Arial" w:cs="Arial"/>
                <w:color w:val="000000"/>
              </w:rPr>
            </w:pPr>
            <w:r w:rsidRPr="00E314E3">
              <w:rPr>
                <w:rFonts w:ascii="Arial" w:hAnsi="Arial" w:cs="Arial"/>
                <w:color w:val="000000"/>
              </w:rPr>
              <w:t>The CEO of Tembisa has been charged.</w:t>
            </w:r>
          </w:p>
          <w:p w14:paraId="56CB7E2F" w14:textId="77777777" w:rsidR="002878DE" w:rsidRPr="00E314E3" w:rsidRDefault="002878DE" w:rsidP="002878DE">
            <w:pPr>
              <w:pStyle w:val="ListParagraph"/>
              <w:numPr>
                <w:ilvl w:val="0"/>
                <w:numId w:val="21"/>
              </w:numPr>
              <w:contextualSpacing w:val="0"/>
              <w:rPr>
                <w:rFonts w:ascii="Arial" w:eastAsia="Calibri" w:hAnsi="Arial" w:cs="Arial"/>
              </w:rPr>
            </w:pPr>
            <w:r w:rsidRPr="00E314E3">
              <w:rPr>
                <w:rFonts w:ascii="Arial" w:hAnsi="Arial" w:cs="Arial"/>
                <w:color w:val="000000"/>
              </w:rPr>
              <w:t xml:space="preserve">The CEO of </w:t>
            </w:r>
            <w:proofErr w:type="spellStart"/>
            <w:r w:rsidRPr="00E314E3">
              <w:rPr>
                <w:rFonts w:ascii="Arial" w:hAnsi="Arial" w:cs="Arial"/>
                <w:color w:val="000000"/>
              </w:rPr>
              <w:t>Kalafong</w:t>
            </w:r>
            <w:proofErr w:type="spellEnd"/>
            <w:r w:rsidRPr="00E314E3">
              <w:rPr>
                <w:rFonts w:ascii="Arial" w:hAnsi="Arial" w:cs="Arial"/>
                <w:color w:val="000000"/>
              </w:rPr>
              <w:t xml:space="preserve"> was never suspended.</w:t>
            </w:r>
          </w:p>
        </w:tc>
      </w:tr>
      <w:tr w:rsidR="002878DE" w:rsidRPr="00E314E3" w14:paraId="6026677D" w14:textId="77777777" w:rsidTr="00E314E3">
        <w:tc>
          <w:tcPr>
            <w:tcW w:w="568" w:type="dxa"/>
          </w:tcPr>
          <w:p w14:paraId="49ABBD91" w14:textId="77777777" w:rsidR="002878DE" w:rsidRPr="00E314E3" w:rsidRDefault="002878DE" w:rsidP="00E314E3">
            <w:pPr>
              <w:rPr>
                <w:rFonts w:ascii="Arial" w:eastAsia="Calibri" w:hAnsi="Arial" w:cs="Arial"/>
              </w:rPr>
            </w:pPr>
            <w:r w:rsidRPr="00E314E3">
              <w:rPr>
                <w:rFonts w:ascii="Arial" w:eastAsia="Calibri" w:hAnsi="Arial" w:cs="Arial"/>
              </w:rPr>
              <w:t>9</w:t>
            </w:r>
          </w:p>
        </w:tc>
        <w:tc>
          <w:tcPr>
            <w:tcW w:w="4678" w:type="dxa"/>
          </w:tcPr>
          <w:p w14:paraId="5C944096" w14:textId="77777777" w:rsidR="002878DE" w:rsidRPr="00E314E3" w:rsidRDefault="002878DE" w:rsidP="00E314E3">
            <w:pPr>
              <w:rPr>
                <w:rFonts w:ascii="Arial" w:hAnsi="Arial" w:cs="Arial"/>
                <w:color w:val="000000"/>
              </w:rPr>
            </w:pPr>
            <w:r w:rsidRPr="00E314E3">
              <w:rPr>
                <w:rFonts w:ascii="Arial" w:eastAsia="Calibri" w:hAnsi="Arial" w:cs="Arial"/>
              </w:rPr>
              <w:t>The Gauteng MEC of Health must urgently appoint an independent forensic and audit firm within two (2) months to conduct a competency, ‘fit for purpose’ assessment of the leadership and management staff at RMMCH</w:t>
            </w:r>
          </w:p>
        </w:tc>
        <w:tc>
          <w:tcPr>
            <w:tcW w:w="1559" w:type="dxa"/>
            <w:shd w:val="clear" w:color="auto" w:fill="FFFFFF" w:themeFill="background1"/>
          </w:tcPr>
          <w:p w14:paraId="3E7E9D53" w14:textId="77777777" w:rsidR="002878DE" w:rsidRPr="00E314E3" w:rsidRDefault="002878DE" w:rsidP="00E314E3">
            <w:pPr>
              <w:rPr>
                <w:rFonts w:ascii="Arial" w:eastAsia="Calibri" w:hAnsi="Arial" w:cs="Arial"/>
              </w:rPr>
            </w:pPr>
            <w:r w:rsidRPr="00E314E3">
              <w:rPr>
                <w:rFonts w:ascii="Arial" w:eastAsia="Calibri" w:hAnsi="Arial" w:cs="Arial"/>
              </w:rPr>
              <w:t>In progress</w:t>
            </w:r>
          </w:p>
        </w:tc>
        <w:tc>
          <w:tcPr>
            <w:tcW w:w="3827" w:type="dxa"/>
          </w:tcPr>
          <w:p w14:paraId="1A664309" w14:textId="77777777" w:rsidR="002878DE" w:rsidRPr="00E314E3" w:rsidRDefault="002878DE" w:rsidP="00E314E3">
            <w:pPr>
              <w:rPr>
                <w:rFonts w:ascii="Arial" w:hAnsi="Arial" w:cs="Arial"/>
                <w:color w:val="000000"/>
              </w:rPr>
            </w:pPr>
            <w:r w:rsidRPr="00E314E3">
              <w:rPr>
                <w:rFonts w:ascii="Arial" w:hAnsi="Arial" w:cs="Arial"/>
                <w:color w:val="000000"/>
              </w:rPr>
              <w:t>In a letter received on 15 May 2023 the Office of the Premier has advised that they have requested the SIU to conduct the respective investigations</w:t>
            </w:r>
          </w:p>
        </w:tc>
      </w:tr>
      <w:tr w:rsidR="002878DE" w:rsidRPr="00E314E3" w14:paraId="00F1A228" w14:textId="77777777" w:rsidTr="00E314E3">
        <w:tc>
          <w:tcPr>
            <w:tcW w:w="568" w:type="dxa"/>
          </w:tcPr>
          <w:p w14:paraId="3C5D2198" w14:textId="77777777" w:rsidR="002878DE" w:rsidRPr="00E314E3" w:rsidRDefault="002878DE" w:rsidP="00E314E3">
            <w:pPr>
              <w:rPr>
                <w:rFonts w:ascii="Arial" w:eastAsia="Calibri" w:hAnsi="Arial" w:cs="Arial"/>
              </w:rPr>
            </w:pPr>
            <w:r w:rsidRPr="00E314E3">
              <w:rPr>
                <w:rFonts w:ascii="Arial" w:eastAsia="Calibri" w:hAnsi="Arial" w:cs="Arial"/>
              </w:rPr>
              <w:t>10</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5BDE8F5F" w14:textId="77777777" w:rsidR="002878DE" w:rsidRPr="00E314E3" w:rsidRDefault="002878DE" w:rsidP="00E314E3">
            <w:pPr>
              <w:rPr>
                <w:rFonts w:ascii="Arial" w:hAnsi="Arial" w:cs="Arial"/>
                <w:color w:val="000000"/>
              </w:rPr>
            </w:pPr>
            <w:r w:rsidRPr="00E314E3">
              <w:rPr>
                <w:rFonts w:ascii="Arial" w:hAnsi="Arial" w:cs="Arial"/>
                <w:color w:val="000000"/>
              </w:rPr>
              <w:t xml:space="preserve">The Gauteng MEC of Health must urgently appoint an independent forensic and audit firm within two (2) months to assess the need to upskill </w:t>
            </w:r>
            <w:r w:rsidRPr="00E314E3">
              <w:rPr>
                <w:rFonts w:ascii="Arial" w:hAnsi="Arial" w:cs="Arial"/>
                <w:color w:val="000000"/>
              </w:rPr>
              <w:lastRenderedPageBreak/>
              <w:t>all RMMCH managers / EXCO members to ensure they are able to perform their functions in line with the expectations of RMMCH service delivery.</w:t>
            </w:r>
          </w:p>
        </w:tc>
        <w:tc>
          <w:tcPr>
            <w:tcW w:w="1559" w:type="dxa"/>
            <w:shd w:val="clear" w:color="auto" w:fill="FFFFFF" w:themeFill="background1"/>
          </w:tcPr>
          <w:p w14:paraId="042F1079" w14:textId="77777777" w:rsidR="002878DE" w:rsidRPr="00E314E3" w:rsidRDefault="002878DE" w:rsidP="00E314E3">
            <w:pPr>
              <w:rPr>
                <w:rFonts w:ascii="Arial" w:eastAsia="Calibri" w:hAnsi="Arial" w:cs="Arial"/>
              </w:rPr>
            </w:pPr>
            <w:r w:rsidRPr="00E314E3">
              <w:rPr>
                <w:rFonts w:ascii="Arial" w:eastAsia="Calibri" w:hAnsi="Arial" w:cs="Arial"/>
              </w:rPr>
              <w:lastRenderedPageBreak/>
              <w:t>In progress</w:t>
            </w:r>
          </w:p>
        </w:tc>
        <w:tc>
          <w:tcPr>
            <w:tcW w:w="3827" w:type="dxa"/>
            <w:shd w:val="clear" w:color="auto" w:fill="FFFFFF" w:themeFill="background1"/>
          </w:tcPr>
          <w:p w14:paraId="1C97A715" w14:textId="77777777" w:rsidR="002878DE" w:rsidRPr="00E314E3" w:rsidRDefault="002878DE" w:rsidP="00E314E3">
            <w:pPr>
              <w:rPr>
                <w:rFonts w:ascii="Arial" w:hAnsi="Arial" w:cs="Arial"/>
                <w:color w:val="000000"/>
              </w:rPr>
            </w:pPr>
            <w:r w:rsidRPr="00E314E3">
              <w:rPr>
                <w:rFonts w:ascii="Arial" w:hAnsi="Arial" w:cs="Arial"/>
                <w:color w:val="000000"/>
              </w:rPr>
              <w:t xml:space="preserve">In a letter received on 15 May 2023 the Office of the Premier has advised that </w:t>
            </w:r>
            <w:r w:rsidRPr="00E314E3">
              <w:rPr>
                <w:rFonts w:ascii="Arial" w:hAnsi="Arial" w:cs="Arial"/>
                <w:color w:val="000000"/>
              </w:rPr>
              <w:lastRenderedPageBreak/>
              <w:t>they have requested the SIU to conduct the respective investigations</w:t>
            </w:r>
          </w:p>
        </w:tc>
      </w:tr>
      <w:tr w:rsidR="002878DE" w:rsidRPr="00E314E3" w14:paraId="68E2CBD7" w14:textId="77777777" w:rsidTr="00E314E3">
        <w:tc>
          <w:tcPr>
            <w:tcW w:w="568" w:type="dxa"/>
          </w:tcPr>
          <w:p w14:paraId="50E67D9F" w14:textId="77777777" w:rsidR="002878DE" w:rsidRPr="00E314E3" w:rsidRDefault="002878DE" w:rsidP="00E314E3">
            <w:pPr>
              <w:jc w:val="both"/>
              <w:rPr>
                <w:rFonts w:ascii="Arial" w:eastAsia="Calibri" w:hAnsi="Arial" w:cs="Arial"/>
              </w:rPr>
            </w:pPr>
            <w:r w:rsidRPr="00E314E3">
              <w:rPr>
                <w:rFonts w:ascii="Arial" w:eastAsia="Calibri" w:hAnsi="Arial" w:cs="Arial"/>
              </w:rPr>
              <w:lastRenderedPageBreak/>
              <w:t>11.</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56E133B" w14:textId="77777777" w:rsidR="002878DE" w:rsidRPr="00E314E3" w:rsidRDefault="002878DE" w:rsidP="00E314E3">
            <w:pPr>
              <w:jc w:val="both"/>
              <w:rPr>
                <w:rFonts w:ascii="Arial" w:eastAsia="Calibri" w:hAnsi="Arial" w:cs="Arial"/>
              </w:rPr>
            </w:pPr>
            <w:r w:rsidRPr="00E314E3">
              <w:rPr>
                <w:rFonts w:ascii="Arial" w:hAnsi="Arial" w:cs="Arial"/>
                <w:color w:val="000000"/>
              </w:rPr>
              <w:t xml:space="preserve">The </w:t>
            </w:r>
            <w:proofErr w:type="spellStart"/>
            <w:r w:rsidRPr="00E314E3">
              <w:rPr>
                <w:rFonts w:ascii="Arial" w:hAnsi="Arial" w:cs="Arial"/>
                <w:color w:val="000000"/>
              </w:rPr>
              <w:t>GDoH</w:t>
            </w:r>
            <w:proofErr w:type="spellEnd"/>
            <w:r w:rsidRPr="00E314E3">
              <w:rPr>
                <w:rFonts w:ascii="Arial" w:hAnsi="Arial" w:cs="Arial"/>
                <w:color w:val="000000"/>
              </w:rPr>
              <w:t xml:space="preserve"> should prioritise the review of the RMMCH staff establishment and appoint staff in line with their skill sets in all departments to ensure compliance with Regulation 19 (2) (a) of the Norms and Standards Regulations.</w:t>
            </w:r>
          </w:p>
        </w:tc>
        <w:tc>
          <w:tcPr>
            <w:tcW w:w="1559" w:type="dxa"/>
            <w:shd w:val="clear" w:color="auto" w:fill="FFFFFF" w:themeFill="background1"/>
          </w:tcPr>
          <w:p w14:paraId="5AE494E6" w14:textId="77777777" w:rsidR="002878DE" w:rsidRPr="00E314E3" w:rsidRDefault="002878DE" w:rsidP="00E314E3">
            <w:pPr>
              <w:jc w:val="both"/>
              <w:rPr>
                <w:rFonts w:ascii="Arial" w:eastAsia="Calibri" w:hAnsi="Arial" w:cs="Arial"/>
              </w:rPr>
            </w:pPr>
            <w:r w:rsidRPr="00E314E3">
              <w:rPr>
                <w:rFonts w:ascii="Arial" w:eastAsia="Calibri" w:hAnsi="Arial" w:cs="Arial"/>
              </w:rPr>
              <w:t>In progress</w:t>
            </w:r>
          </w:p>
        </w:tc>
        <w:tc>
          <w:tcPr>
            <w:tcW w:w="3827" w:type="dxa"/>
          </w:tcPr>
          <w:p w14:paraId="0E312CED" w14:textId="77777777" w:rsidR="002878DE" w:rsidRPr="00E314E3" w:rsidRDefault="002878DE" w:rsidP="00E314E3">
            <w:pPr>
              <w:jc w:val="both"/>
              <w:rPr>
                <w:rFonts w:ascii="Arial" w:hAnsi="Arial" w:cs="Arial"/>
                <w:color w:val="000000"/>
              </w:rPr>
            </w:pPr>
            <w:r w:rsidRPr="00E314E3">
              <w:rPr>
                <w:rFonts w:ascii="Arial" w:hAnsi="Arial" w:cs="Arial"/>
                <w:color w:val="000000"/>
              </w:rPr>
              <w:t xml:space="preserve">This process forms part of the </w:t>
            </w:r>
            <w:proofErr w:type="spellStart"/>
            <w:r w:rsidRPr="00E314E3">
              <w:rPr>
                <w:rFonts w:ascii="Arial" w:hAnsi="Arial" w:cs="Arial"/>
                <w:color w:val="000000"/>
              </w:rPr>
              <w:t>GDoH</w:t>
            </w:r>
            <w:proofErr w:type="spellEnd"/>
            <w:r w:rsidRPr="00E314E3">
              <w:rPr>
                <w:rFonts w:ascii="Arial" w:hAnsi="Arial" w:cs="Arial"/>
                <w:color w:val="000000"/>
              </w:rPr>
              <w:t xml:space="preserve"> organizational structure review</w:t>
            </w:r>
          </w:p>
          <w:p w14:paraId="0F952CC2" w14:textId="77777777" w:rsidR="002878DE" w:rsidRPr="00E314E3" w:rsidRDefault="002878DE" w:rsidP="00E314E3">
            <w:pPr>
              <w:jc w:val="both"/>
              <w:rPr>
                <w:rFonts w:ascii="Arial" w:eastAsia="Calibri" w:hAnsi="Arial" w:cs="Arial"/>
              </w:rPr>
            </w:pPr>
          </w:p>
        </w:tc>
      </w:tr>
      <w:tr w:rsidR="002878DE" w:rsidRPr="00E314E3" w14:paraId="52054D76" w14:textId="77777777" w:rsidTr="00E314E3">
        <w:tc>
          <w:tcPr>
            <w:tcW w:w="568" w:type="dxa"/>
            <w:tcBorders>
              <w:bottom w:val="single" w:sz="4" w:space="0" w:color="auto"/>
            </w:tcBorders>
          </w:tcPr>
          <w:p w14:paraId="5FB2EE3D" w14:textId="77777777" w:rsidR="002878DE" w:rsidRPr="00E314E3" w:rsidRDefault="002878DE" w:rsidP="00E314E3">
            <w:pPr>
              <w:jc w:val="both"/>
              <w:rPr>
                <w:rFonts w:ascii="Arial" w:eastAsia="Calibri" w:hAnsi="Arial" w:cs="Arial"/>
              </w:rPr>
            </w:pPr>
            <w:r w:rsidRPr="00E314E3">
              <w:rPr>
                <w:rFonts w:ascii="Arial" w:eastAsia="Calibri" w:hAnsi="Arial" w:cs="Arial"/>
              </w:rPr>
              <w:t>12</w:t>
            </w:r>
          </w:p>
        </w:tc>
        <w:tc>
          <w:tcPr>
            <w:tcW w:w="4678" w:type="dxa"/>
            <w:tcBorders>
              <w:top w:val="nil"/>
              <w:left w:val="single" w:sz="4" w:space="0" w:color="auto"/>
              <w:bottom w:val="single" w:sz="4" w:space="0" w:color="auto"/>
              <w:right w:val="single" w:sz="4" w:space="0" w:color="auto"/>
            </w:tcBorders>
            <w:shd w:val="clear" w:color="auto" w:fill="auto"/>
          </w:tcPr>
          <w:p w14:paraId="6E6A9304" w14:textId="77777777" w:rsidR="002878DE" w:rsidRPr="00E314E3" w:rsidRDefault="002878DE" w:rsidP="00E314E3">
            <w:pPr>
              <w:jc w:val="both"/>
              <w:rPr>
                <w:rFonts w:ascii="Arial" w:eastAsia="Calibri" w:hAnsi="Arial" w:cs="Arial"/>
              </w:rPr>
            </w:pPr>
            <w:r w:rsidRPr="00E314E3">
              <w:rPr>
                <w:rFonts w:ascii="Arial" w:hAnsi="Arial" w:cs="Arial"/>
                <w:color w:val="000000"/>
              </w:rPr>
              <w:t>A review of the utilisation of nurses from Nursing Agencies is also recommended to reduce the strain on the goods and services budget.</w:t>
            </w:r>
          </w:p>
        </w:tc>
        <w:tc>
          <w:tcPr>
            <w:tcW w:w="1559" w:type="dxa"/>
            <w:tcBorders>
              <w:bottom w:val="single" w:sz="4" w:space="0" w:color="auto"/>
            </w:tcBorders>
            <w:shd w:val="clear" w:color="auto" w:fill="FFFFFF" w:themeFill="background1"/>
          </w:tcPr>
          <w:p w14:paraId="09970022" w14:textId="77777777" w:rsidR="002878DE" w:rsidRPr="00E314E3" w:rsidRDefault="002878DE" w:rsidP="00E314E3">
            <w:pPr>
              <w:jc w:val="both"/>
              <w:rPr>
                <w:rFonts w:ascii="Arial" w:eastAsia="Calibri" w:hAnsi="Arial" w:cs="Arial"/>
              </w:rPr>
            </w:pPr>
            <w:r w:rsidRPr="00E314E3">
              <w:rPr>
                <w:rFonts w:ascii="Arial" w:eastAsia="Calibri" w:hAnsi="Arial" w:cs="Arial"/>
              </w:rPr>
              <w:t>In progress</w:t>
            </w:r>
          </w:p>
        </w:tc>
        <w:tc>
          <w:tcPr>
            <w:tcW w:w="3827" w:type="dxa"/>
            <w:tcBorders>
              <w:bottom w:val="single" w:sz="4" w:space="0" w:color="auto"/>
            </w:tcBorders>
          </w:tcPr>
          <w:p w14:paraId="1A4B338C" w14:textId="5DFA76F9" w:rsidR="002878DE" w:rsidRPr="00E314E3" w:rsidRDefault="002878DE" w:rsidP="00E314E3">
            <w:pPr>
              <w:jc w:val="both"/>
              <w:rPr>
                <w:rFonts w:ascii="Arial" w:hAnsi="Arial" w:cs="Arial"/>
                <w:color w:val="000000"/>
              </w:rPr>
            </w:pPr>
            <w:r w:rsidRPr="00E314E3">
              <w:rPr>
                <w:rFonts w:ascii="Arial" w:hAnsi="Arial" w:cs="Arial"/>
                <w:color w:val="000000"/>
              </w:rPr>
              <w:t xml:space="preserve">R 48 million has been allocated to permanently appoint nurses to complement services that are normally provided for by nursing agencies. Nurses appointed under COVID-19 grant contracts have currently been prioritised. </w:t>
            </w:r>
          </w:p>
        </w:tc>
      </w:tr>
      <w:tr w:rsidR="002878DE" w:rsidRPr="00E314E3" w14:paraId="5D7381E8" w14:textId="77777777" w:rsidTr="00E314E3">
        <w:tc>
          <w:tcPr>
            <w:tcW w:w="568" w:type="dxa"/>
            <w:tcBorders>
              <w:bottom w:val="single" w:sz="4" w:space="0" w:color="auto"/>
            </w:tcBorders>
          </w:tcPr>
          <w:p w14:paraId="307997C6" w14:textId="77777777" w:rsidR="002878DE" w:rsidRPr="00E314E3" w:rsidRDefault="002878DE" w:rsidP="00E314E3">
            <w:pPr>
              <w:jc w:val="both"/>
              <w:rPr>
                <w:rFonts w:ascii="Arial" w:eastAsia="Calibri" w:hAnsi="Arial" w:cs="Arial"/>
              </w:rPr>
            </w:pPr>
            <w:r w:rsidRPr="00E314E3">
              <w:rPr>
                <w:rFonts w:ascii="Arial" w:eastAsia="Calibri" w:hAnsi="Arial" w:cs="Arial"/>
              </w:rPr>
              <w:t>13</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3C0584D" w14:textId="77777777" w:rsidR="002878DE" w:rsidRPr="00E314E3" w:rsidRDefault="002878DE" w:rsidP="00E314E3">
            <w:pPr>
              <w:jc w:val="both"/>
              <w:rPr>
                <w:rFonts w:ascii="Arial" w:hAnsi="Arial" w:cs="Arial"/>
                <w:color w:val="000000"/>
              </w:rPr>
            </w:pPr>
            <w:r w:rsidRPr="00E314E3">
              <w:rPr>
                <w:rFonts w:ascii="Arial" w:hAnsi="Arial" w:cs="Arial"/>
                <w:color w:val="000000"/>
              </w:rPr>
              <w:t>A report detailing progress on recommendations regarding the review of the RMMCH staff establishment should be sent to the Ombud within six (6) months.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50865DA" w14:textId="77777777" w:rsidR="002878DE" w:rsidRPr="00E314E3" w:rsidRDefault="002878DE" w:rsidP="00E314E3">
            <w:pPr>
              <w:jc w:val="both"/>
              <w:rPr>
                <w:rFonts w:ascii="Arial" w:eastAsia="Calibri" w:hAnsi="Arial" w:cs="Arial"/>
              </w:rPr>
            </w:pPr>
            <w:r w:rsidRPr="00E314E3">
              <w:rPr>
                <w:rFonts w:ascii="Arial" w:eastAsia="Calibri" w:hAnsi="Arial" w:cs="Arial"/>
              </w:rPr>
              <w:t>In progress</w:t>
            </w:r>
          </w:p>
        </w:tc>
        <w:tc>
          <w:tcPr>
            <w:tcW w:w="3827" w:type="dxa"/>
            <w:tcBorders>
              <w:top w:val="single" w:sz="4" w:space="0" w:color="auto"/>
              <w:left w:val="single" w:sz="4" w:space="0" w:color="auto"/>
              <w:bottom w:val="single" w:sz="4" w:space="0" w:color="auto"/>
              <w:right w:val="single" w:sz="4" w:space="0" w:color="auto"/>
            </w:tcBorders>
          </w:tcPr>
          <w:p w14:paraId="7E38A088" w14:textId="3765366A" w:rsidR="002878DE" w:rsidRPr="00E314E3" w:rsidRDefault="002878DE" w:rsidP="00E314E3">
            <w:pPr>
              <w:jc w:val="both"/>
              <w:rPr>
                <w:rFonts w:ascii="Arial" w:hAnsi="Arial" w:cs="Arial"/>
                <w:color w:val="000000"/>
              </w:rPr>
            </w:pPr>
            <w:r w:rsidRPr="00E314E3">
              <w:rPr>
                <w:rFonts w:ascii="Arial" w:hAnsi="Arial" w:cs="Arial"/>
                <w:color w:val="000000"/>
              </w:rPr>
              <w:t xml:space="preserve">The process of reviewing the organogram is at an advanced stage. The HR capacity challenges have been addressed in the new organogram; Over 800 new permanent posts will be created and filled in the current financial year.  </w:t>
            </w:r>
            <w:proofErr w:type="spellStart"/>
            <w:r w:rsidRPr="00E314E3">
              <w:rPr>
                <w:rFonts w:ascii="Arial" w:hAnsi="Arial" w:cs="Arial"/>
                <w:color w:val="000000"/>
              </w:rPr>
              <w:t>Rahima</w:t>
            </w:r>
            <w:proofErr w:type="spellEnd"/>
            <w:r w:rsidRPr="00E314E3">
              <w:rPr>
                <w:rFonts w:ascii="Arial" w:hAnsi="Arial" w:cs="Arial"/>
                <w:color w:val="000000"/>
              </w:rPr>
              <w:t xml:space="preserve"> </w:t>
            </w:r>
            <w:proofErr w:type="spellStart"/>
            <w:r w:rsidRPr="00E314E3">
              <w:rPr>
                <w:rFonts w:ascii="Arial" w:hAnsi="Arial" w:cs="Arial"/>
                <w:color w:val="000000"/>
              </w:rPr>
              <w:t>Moosa</w:t>
            </w:r>
            <w:proofErr w:type="spellEnd"/>
            <w:r w:rsidRPr="00E314E3">
              <w:rPr>
                <w:rFonts w:ascii="Arial" w:hAnsi="Arial" w:cs="Arial"/>
                <w:color w:val="000000"/>
              </w:rPr>
              <w:t xml:space="preserve"> has been allocated 58 posts</w:t>
            </w:r>
          </w:p>
        </w:tc>
      </w:tr>
      <w:tr w:rsidR="002878DE" w:rsidRPr="00E314E3" w14:paraId="10BE454C" w14:textId="77777777" w:rsidTr="00E314E3">
        <w:tc>
          <w:tcPr>
            <w:tcW w:w="568" w:type="dxa"/>
            <w:tcBorders>
              <w:bottom w:val="single" w:sz="4" w:space="0" w:color="auto"/>
            </w:tcBorders>
          </w:tcPr>
          <w:p w14:paraId="334B8EE7" w14:textId="77777777" w:rsidR="002878DE" w:rsidRPr="00E314E3" w:rsidRDefault="002878DE" w:rsidP="00E314E3">
            <w:pPr>
              <w:jc w:val="both"/>
              <w:rPr>
                <w:rFonts w:ascii="Arial" w:eastAsia="Calibri" w:hAnsi="Arial" w:cs="Arial"/>
              </w:rPr>
            </w:pPr>
            <w:r w:rsidRPr="00E314E3">
              <w:rPr>
                <w:rFonts w:ascii="Arial" w:eastAsia="Calibri" w:hAnsi="Arial" w:cs="Arial"/>
              </w:rPr>
              <w:t>14</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4B603CA" w14:textId="77777777" w:rsidR="002878DE" w:rsidRPr="00E314E3" w:rsidRDefault="002878DE" w:rsidP="00E314E3">
            <w:pPr>
              <w:jc w:val="both"/>
              <w:rPr>
                <w:rFonts w:ascii="Arial" w:hAnsi="Arial" w:cs="Arial"/>
                <w:color w:val="000000"/>
              </w:rPr>
            </w:pPr>
            <w:r w:rsidRPr="00E314E3">
              <w:rPr>
                <w:rFonts w:ascii="Arial" w:hAnsi="Arial" w:cs="Arial"/>
                <w:color w:val="000000"/>
              </w:rPr>
              <w:t xml:space="preserve">The staff allocated to the </w:t>
            </w:r>
            <w:proofErr w:type="spellStart"/>
            <w:r w:rsidRPr="00E314E3">
              <w:rPr>
                <w:rFonts w:ascii="Arial" w:hAnsi="Arial" w:cs="Arial"/>
                <w:color w:val="000000"/>
              </w:rPr>
              <w:t>MoUs</w:t>
            </w:r>
            <w:proofErr w:type="spellEnd"/>
            <w:r w:rsidRPr="00E314E3">
              <w:rPr>
                <w:rFonts w:ascii="Arial" w:hAnsi="Arial" w:cs="Arial"/>
                <w:color w:val="000000"/>
              </w:rPr>
              <w:t xml:space="preserve"> should include Advanced Midwives to ensure support</w:t>
            </w:r>
          </w:p>
        </w:tc>
        <w:tc>
          <w:tcPr>
            <w:tcW w:w="1559" w:type="dxa"/>
            <w:shd w:val="clear" w:color="auto" w:fill="FFFFFF" w:themeFill="background1"/>
          </w:tcPr>
          <w:p w14:paraId="05BC4E5A" w14:textId="77777777" w:rsidR="002878DE" w:rsidRPr="00E314E3" w:rsidRDefault="002878DE" w:rsidP="00E314E3">
            <w:pPr>
              <w:jc w:val="both"/>
              <w:rPr>
                <w:rFonts w:ascii="Arial" w:eastAsia="Calibri" w:hAnsi="Arial" w:cs="Arial"/>
              </w:rPr>
            </w:pPr>
            <w:r w:rsidRPr="00E314E3">
              <w:rPr>
                <w:rFonts w:ascii="Arial" w:eastAsia="Calibri" w:hAnsi="Arial" w:cs="Arial"/>
              </w:rPr>
              <w:t>Done</w:t>
            </w:r>
          </w:p>
        </w:tc>
        <w:tc>
          <w:tcPr>
            <w:tcW w:w="3827" w:type="dxa"/>
          </w:tcPr>
          <w:p w14:paraId="241690D0" w14:textId="77777777" w:rsidR="002878DE" w:rsidRPr="00E314E3" w:rsidRDefault="002878DE" w:rsidP="00E314E3">
            <w:pPr>
              <w:jc w:val="both"/>
              <w:rPr>
                <w:rFonts w:ascii="Arial" w:hAnsi="Arial" w:cs="Arial"/>
                <w:color w:val="000000"/>
              </w:rPr>
            </w:pPr>
            <w:proofErr w:type="spellStart"/>
            <w:r w:rsidRPr="00E314E3">
              <w:rPr>
                <w:rFonts w:ascii="Arial" w:eastAsia="Calibri" w:hAnsi="Arial" w:cs="Arial"/>
              </w:rPr>
              <w:t>Hillbrow</w:t>
            </w:r>
            <w:proofErr w:type="spellEnd"/>
            <w:r w:rsidRPr="00E314E3">
              <w:rPr>
                <w:rFonts w:ascii="Arial" w:eastAsia="Calibri" w:hAnsi="Arial" w:cs="Arial"/>
              </w:rPr>
              <w:t xml:space="preserve"> CHC = 5 advanced midwives (one per shift and the 5th one is the manager responsible for </w:t>
            </w:r>
            <w:proofErr w:type="gramStart"/>
            <w:r w:rsidRPr="00E314E3">
              <w:rPr>
                <w:rFonts w:ascii="Arial" w:eastAsia="Calibri" w:hAnsi="Arial" w:cs="Arial"/>
              </w:rPr>
              <w:t xml:space="preserve">maternity)   </w:t>
            </w:r>
            <w:proofErr w:type="gramEnd"/>
            <w:r w:rsidRPr="00E314E3">
              <w:rPr>
                <w:rFonts w:ascii="Arial" w:eastAsia="Calibri" w:hAnsi="Arial" w:cs="Arial"/>
              </w:rPr>
              <w:t xml:space="preserve">                                 Discoverers CHC also has 5 advanced midwives. (</w:t>
            </w:r>
            <w:proofErr w:type="gramStart"/>
            <w:r w:rsidRPr="00E314E3">
              <w:rPr>
                <w:rFonts w:ascii="Arial" w:eastAsia="Calibri" w:hAnsi="Arial" w:cs="Arial"/>
              </w:rPr>
              <w:t>two</w:t>
            </w:r>
            <w:proofErr w:type="gramEnd"/>
            <w:r w:rsidRPr="00E314E3">
              <w:rPr>
                <w:rFonts w:ascii="Arial" w:eastAsia="Calibri" w:hAnsi="Arial" w:cs="Arial"/>
              </w:rPr>
              <w:t xml:space="preserve"> are managers)</w:t>
            </w:r>
          </w:p>
        </w:tc>
      </w:tr>
      <w:tr w:rsidR="002878DE" w:rsidRPr="00E314E3" w14:paraId="0E7B4E81" w14:textId="77777777" w:rsidTr="00E314E3">
        <w:tc>
          <w:tcPr>
            <w:tcW w:w="568" w:type="dxa"/>
            <w:tcBorders>
              <w:bottom w:val="single" w:sz="4" w:space="0" w:color="auto"/>
            </w:tcBorders>
          </w:tcPr>
          <w:p w14:paraId="6E751DE4" w14:textId="77777777" w:rsidR="002878DE" w:rsidRPr="00E314E3" w:rsidRDefault="002878DE" w:rsidP="00E314E3">
            <w:pPr>
              <w:jc w:val="both"/>
              <w:rPr>
                <w:rFonts w:ascii="Arial" w:eastAsia="Calibri" w:hAnsi="Arial" w:cs="Arial"/>
              </w:rPr>
            </w:pPr>
            <w:r w:rsidRPr="00E314E3">
              <w:rPr>
                <w:rFonts w:ascii="Arial" w:eastAsia="Calibri" w:hAnsi="Arial" w:cs="Arial"/>
              </w:rPr>
              <w:t>15</w:t>
            </w:r>
          </w:p>
        </w:tc>
        <w:tc>
          <w:tcPr>
            <w:tcW w:w="4678" w:type="dxa"/>
            <w:tcBorders>
              <w:top w:val="nil"/>
              <w:left w:val="nil"/>
              <w:bottom w:val="single" w:sz="4" w:space="0" w:color="auto"/>
              <w:right w:val="nil"/>
            </w:tcBorders>
            <w:shd w:val="clear" w:color="auto" w:fill="auto"/>
          </w:tcPr>
          <w:p w14:paraId="290C1BA8" w14:textId="77777777" w:rsidR="002878DE" w:rsidRDefault="002878DE" w:rsidP="00E314E3">
            <w:pPr>
              <w:jc w:val="both"/>
              <w:rPr>
                <w:rFonts w:ascii="Arial" w:hAnsi="Arial" w:cs="Arial"/>
                <w:color w:val="000000"/>
              </w:rPr>
            </w:pPr>
            <w:r w:rsidRPr="00E314E3">
              <w:rPr>
                <w:rFonts w:ascii="Arial" w:hAnsi="Arial" w:cs="Arial"/>
                <w:color w:val="000000"/>
              </w:rPr>
              <w:t xml:space="preserve">The </w:t>
            </w:r>
            <w:proofErr w:type="spellStart"/>
            <w:r w:rsidRPr="00E314E3">
              <w:rPr>
                <w:rFonts w:ascii="Arial" w:hAnsi="Arial" w:cs="Arial"/>
                <w:color w:val="000000"/>
              </w:rPr>
              <w:t>GDoH</w:t>
            </w:r>
            <w:proofErr w:type="spellEnd"/>
            <w:r w:rsidRPr="00E314E3">
              <w:rPr>
                <w:rFonts w:ascii="Arial" w:hAnsi="Arial" w:cs="Arial"/>
                <w:color w:val="000000"/>
              </w:rPr>
              <w:t xml:space="preserve"> is to fast-track the establishment of a fully functional adult ICU at RMMCH within six (6) months. The ICU will ensure that patients are treated in a manner consistent with the nature and severity of their health condition as provided for in Regulation 5 (1) of the Norms and Standards Regulations and allow scheduled surgical procedures within the theatres to continue in an uninterrupted </w:t>
            </w:r>
            <w:proofErr w:type="gramStart"/>
            <w:r w:rsidRPr="00E314E3">
              <w:rPr>
                <w:rFonts w:ascii="Arial" w:hAnsi="Arial" w:cs="Arial"/>
                <w:color w:val="000000"/>
              </w:rPr>
              <w:t>manner</w:t>
            </w:r>
            <w:proofErr w:type="gramEnd"/>
          </w:p>
          <w:p w14:paraId="1E08B741" w14:textId="77777777" w:rsidR="00E314E3" w:rsidRPr="00E314E3" w:rsidRDefault="00E314E3" w:rsidP="00E314E3">
            <w:pPr>
              <w:jc w:val="both"/>
              <w:rPr>
                <w:rFonts w:ascii="Arial" w:hAnsi="Arial" w:cs="Arial"/>
                <w:color w:val="000000"/>
              </w:rPr>
            </w:pPr>
          </w:p>
        </w:tc>
        <w:tc>
          <w:tcPr>
            <w:tcW w:w="1559" w:type="dxa"/>
            <w:shd w:val="clear" w:color="auto" w:fill="FFFFFF" w:themeFill="background1"/>
          </w:tcPr>
          <w:p w14:paraId="4F6B032B" w14:textId="77777777" w:rsidR="002878DE" w:rsidRPr="00E314E3" w:rsidRDefault="002878DE" w:rsidP="00E314E3">
            <w:pPr>
              <w:jc w:val="both"/>
              <w:rPr>
                <w:rFonts w:ascii="Arial" w:eastAsia="Calibri" w:hAnsi="Arial" w:cs="Arial"/>
              </w:rPr>
            </w:pPr>
            <w:r w:rsidRPr="00E314E3">
              <w:rPr>
                <w:rFonts w:ascii="Arial" w:eastAsia="Calibri" w:hAnsi="Arial" w:cs="Arial"/>
              </w:rPr>
              <w:t>In progress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57655832" w14:textId="77777777" w:rsidR="002878DE" w:rsidRPr="00E314E3" w:rsidRDefault="002878DE" w:rsidP="00E314E3">
            <w:pPr>
              <w:rPr>
                <w:rFonts w:ascii="Arial" w:hAnsi="Arial" w:cs="Arial"/>
                <w:color w:val="000000"/>
              </w:rPr>
            </w:pPr>
            <w:r w:rsidRPr="00E314E3">
              <w:rPr>
                <w:rFonts w:ascii="Arial" w:hAnsi="Arial" w:cs="Arial"/>
                <w:color w:val="000000"/>
              </w:rPr>
              <w:t xml:space="preserve">Discussion initiated. </w:t>
            </w:r>
          </w:p>
          <w:p w14:paraId="65F54C41" w14:textId="77777777" w:rsidR="002878DE" w:rsidRPr="00E314E3" w:rsidRDefault="002878DE" w:rsidP="00E314E3">
            <w:pPr>
              <w:jc w:val="both"/>
              <w:rPr>
                <w:rFonts w:ascii="Arial" w:hAnsi="Arial" w:cs="Arial"/>
                <w:color w:val="000000"/>
              </w:rPr>
            </w:pPr>
            <w:r w:rsidRPr="00E314E3">
              <w:rPr>
                <w:rFonts w:ascii="Arial" w:hAnsi="Arial" w:cs="Arial"/>
                <w:color w:val="000000"/>
              </w:rPr>
              <w:t>Propose a phased approach - convert an existing H/C bed to an ICU bed with the added nursing and medical resources required</w:t>
            </w:r>
          </w:p>
        </w:tc>
      </w:tr>
      <w:tr w:rsidR="002878DE" w:rsidRPr="00E314E3" w14:paraId="4F5DC4D2" w14:textId="77777777" w:rsidTr="00E314E3">
        <w:tc>
          <w:tcPr>
            <w:tcW w:w="568" w:type="dxa"/>
            <w:tcBorders>
              <w:bottom w:val="single" w:sz="4" w:space="0" w:color="auto"/>
            </w:tcBorders>
          </w:tcPr>
          <w:p w14:paraId="2B7F6C21" w14:textId="77777777" w:rsidR="002878DE" w:rsidRPr="00E314E3" w:rsidRDefault="002878DE" w:rsidP="00E314E3">
            <w:pPr>
              <w:jc w:val="both"/>
              <w:rPr>
                <w:rFonts w:ascii="Arial" w:eastAsia="Calibri" w:hAnsi="Arial" w:cs="Arial"/>
              </w:rPr>
            </w:pPr>
            <w:r w:rsidRPr="00E314E3">
              <w:rPr>
                <w:rFonts w:ascii="Arial" w:eastAsia="Calibri" w:hAnsi="Arial" w:cs="Arial"/>
              </w:rPr>
              <w:t>16</w:t>
            </w:r>
          </w:p>
        </w:tc>
        <w:tc>
          <w:tcPr>
            <w:tcW w:w="4678" w:type="dxa"/>
            <w:tcBorders>
              <w:top w:val="single" w:sz="4" w:space="0" w:color="auto"/>
              <w:left w:val="nil"/>
              <w:bottom w:val="nil"/>
              <w:right w:val="nil"/>
            </w:tcBorders>
            <w:shd w:val="clear" w:color="auto" w:fill="auto"/>
          </w:tcPr>
          <w:p w14:paraId="6A7E12C3" w14:textId="77777777" w:rsidR="00E314E3" w:rsidRDefault="00E314E3" w:rsidP="00E314E3">
            <w:pPr>
              <w:jc w:val="both"/>
              <w:rPr>
                <w:rFonts w:ascii="Arial" w:hAnsi="Arial" w:cs="Arial"/>
                <w:color w:val="000000"/>
              </w:rPr>
            </w:pPr>
          </w:p>
          <w:p w14:paraId="4440209F" w14:textId="01A2AFCA" w:rsidR="002878DE" w:rsidRPr="00E314E3" w:rsidRDefault="002878DE" w:rsidP="00E314E3">
            <w:pPr>
              <w:jc w:val="both"/>
              <w:rPr>
                <w:rFonts w:ascii="Arial" w:hAnsi="Arial" w:cs="Arial"/>
                <w:color w:val="000000"/>
              </w:rPr>
            </w:pPr>
            <w:r w:rsidRPr="00E314E3">
              <w:rPr>
                <w:rFonts w:ascii="Arial" w:hAnsi="Arial" w:cs="Arial"/>
                <w:color w:val="000000"/>
              </w:rPr>
              <w:t xml:space="preserve">The Gauteng Department of Health and RMMCH should institute a disciplinary inquiry within one (1) month following prevailing policy and compatible with the Labour Relations Act 66 of 1995 against the following personnel: 4.1.1. Sr T </w:t>
            </w:r>
            <w:proofErr w:type="spellStart"/>
            <w:r w:rsidRPr="00E314E3">
              <w:rPr>
                <w:rFonts w:ascii="Arial" w:hAnsi="Arial" w:cs="Arial"/>
                <w:color w:val="000000"/>
              </w:rPr>
              <w:t>Goduka</w:t>
            </w:r>
            <w:proofErr w:type="spellEnd"/>
            <w:r w:rsidRPr="00E314E3">
              <w:rPr>
                <w:rFonts w:ascii="Arial" w:hAnsi="Arial" w:cs="Arial"/>
                <w:color w:val="000000"/>
              </w:rPr>
              <w:t xml:space="preserve"> for using an unauthorized self-concocted solution in the maternity operating theatres during August and September 2022 by doing so she put the lives of patients at risk and the reputation of </w:t>
            </w:r>
            <w:proofErr w:type="spellStart"/>
            <w:r w:rsidRPr="00E314E3">
              <w:rPr>
                <w:rFonts w:ascii="Arial" w:hAnsi="Arial" w:cs="Arial"/>
                <w:color w:val="000000"/>
              </w:rPr>
              <w:t>GDoH</w:t>
            </w:r>
            <w:proofErr w:type="spellEnd"/>
            <w:r w:rsidRPr="00E314E3">
              <w:rPr>
                <w:rFonts w:ascii="Arial" w:hAnsi="Arial" w:cs="Arial"/>
                <w:color w:val="000000"/>
              </w:rPr>
              <w:t xml:space="preserve"> at stake. Her actions led to several adverse events (post-operative wound sepsis) which necessitated eleven 'relook' surgeries in theatre in August and September </w:t>
            </w:r>
            <w:proofErr w:type="gramStart"/>
            <w:r w:rsidRPr="00E314E3">
              <w:rPr>
                <w:rFonts w:ascii="Arial" w:hAnsi="Arial" w:cs="Arial"/>
                <w:color w:val="000000"/>
              </w:rPr>
              <w:t xml:space="preserve">2022;  </w:t>
            </w:r>
            <w:r w:rsidRPr="00E314E3">
              <w:rPr>
                <w:rFonts w:ascii="Arial" w:hAnsi="Arial" w:cs="Arial"/>
                <w:color w:val="000000"/>
              </w:rPr>
              <w:tab/>
            </w:r>
            <w:proofErr w:type="gramEnd"/>
            <w:r w:rsidRPr="00E314E3">
              <w:rPr>
                <w:rFonts w:ascii="Arial" w:hAnsi="Arial" w:cs="Arial"/>
                <w:color w:val="000000"/>
              </w:rPr>
              <w:t>Done</w:t>
            </w:r>
            <w:r w:rsidRPr="00E314E3">
              <w:rPr>
                <w:rFonts w:ascii="Arial" w:hAnsi="Arial" w:cs="Arial"/>
                <w:color w:val="000000"/>
              </w:rPr>
              <w:tab/>
              <w:t xml:space="preserve">RMMCH initiated a disciplinary process for Sr T </w:t>
            </w:r>
            <w:proofErr w:type="spellStart"/>
            <w:r w:rsidRPr="00E314E3">
              <w:rPr>
                <w:rFonts w:ascii="Arial" w:hAnsi="Arial" w:cs="Arial"/>
                <w:color w:val="000000"/>
              </w:rPr>
              <w:t>Goduka</w:t>
            </w:r>
            <w:proofErr w:type="spellEnd"/>
            <w:r w:rsidRPr="00E314E3">
              <w:rPr>
                <w:rFonts w:ascii="Arial" w:hAnsi="Arial" w:cs="Arial"/>
                <w:color w:val="000000"/>
              </w:rPr>
              <w:t xml:space="preserve">.  </w:t>
            </w:r>
          </w:p>
        </w:tc>
        <w:tc>
          <w:tcPr>
            <w:tcW w:w="1559" w:type="dxa"/>
            <w:shd w:val="clear" w:color="auto" w:fill="FFFFFF" w:themeFill="background1"/>
          </w:tcPr>
          <w:p w14:paraId="6B304655" w14:textId="77777777" w:rsidR="002878DE" w:rsidRPr="00E314E3" w:rsidRDefault="002878DE" w:rsidP="00E314E3">
            <w:pPr>
              <w:jc w:val="both"/>
              <w:rPr>
                <w:rFonts w:ascii="Arial" w:eastAsia="Calibri" w:hAnsi="Arial" w:cs="Arial"/>
              </w:rPr>
            </w:pP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36070B2A" w14:textId="77777777" w:rsidR="002878DE" w:rsidRPr="00E314E3" w:rsidRDefault="002878DE" w:rsidP="00E314E3">
            <w:pPr>
              <w:jc w:val="both"/>
              <w:rPr>
                <w:rFonts w:ascii="Arial" w:hAnsi="Arial" w:cs="Arial"/>
                <w:color w:val="000000"/>
              </w:rPr>
            </w:pPr>
            <w:r w:rsidRPr="00E314E3">
              <w:rPr>
                <w:rFonts w:ascii="Arial" w:hAnsi="Arial" w:cs="Arial"/>
                <w:color w:val="000000"/>
              </w:rPr>
              <w:t>An independent advisory team completed and submitted recommendations to the Acting CEO.</w:t>
            </w:r>
          </w:p>
          <w:p w14:paraId="47440D78" w14:textId="77777777" w:rsidR="002878DE" w:rsidRPr="00E314E3" w:rsidRDefault="002878DE" w:rsidP="00E314E3">
            <w:pPr>
              <w:jc w:val="both"/>
              <w:rPr>
                <w:rFonts w:ascii="Arial" w:hAnsi="Arial" w:cs="Arial"/>
                <w:color w:val="000000"/>
              </w:rPr>
            </w:pPr>
          </w:p>
          <w:p w14:paraId="18C58BD0" w14:textId="77777777" w:rsidR="002878DE" w:rsidRPr="00E314E3" w:rsidRDefault="002878DE" w:rsidP="00E314E3">
            <w:pPr>
              <w:jc w:val="both"/>
              <w:rPr>
                <w:rFonts w:ascii="Arial" w:hAnsi="Arial" w:cs="Arial"/>
                <w:color w:val="000000"/>
              </w:rPr>
            </w:pPr>
            <w:r w:rsidRPr="00E314E3">
              <w:rPr>
                <w:rFonts w:ascii="Arial" w:hAnsi="Arial" w:cs="Arial"/>
                <w:color w:val="000000"/>
              </w:rPr>
              <w:t xml:space="preserve">Progressive discipline was </w:t>
            </w:r>
            <w:proofErr w:type="gramStart"/>
            <w:r w:rsidRPr="00E314E3">
              <w:rPr>
                <w:rFonts w:ascii="Arial" w:hAnsi="Arial" w:cs="Arial"/>
                <w:color w:val="000000"/>
              </w:rPr>
              <w:t>undertaken</w:t>
            </w:r>
            <w:proofErr w:type="gramEnd"/>
          </w:p>
          <w:p w14:paraId="6D916E85" w14:textId="77777777" w:rsidR="002878DE" w:rsidRPr="00E314E3" w:rsidRDefault="002878DE" w:rsidP="00E314E3">
            <w:pPr>
              <w:jc w:val="both"/>
              <w:rPr>
                <w:rFonts w:ascii="Arial" w:hAnsi="Arial" w:cs="Arial"/>
                <w:color w:val="000000"/>
              </w:rPr>
            </w:pPr>
            <w:r w:rsidRPr="00E314E3">
              <w:rPr>
                <w:rFonts w:ascii="Arial" w:hAnsi="Arial" w:cs="Arial"/>
                <w:color w:val="000000"/>
              </w:rPr>
              <w:t xml:space="preserve">Disciplinary action taken and matter concluded - Official has been issued with a written </w:t>
            </w:r>
            <w:proofErr w:type="gramStart"/>
            <w:r w:rsidRPr="00E314E3">
              <w:rPr>
                <w:rFonts w:ascii="Arial" w:hAnsi="Arial" w:cs="Arial"/>
                <w:color w:val="000000"/>
              </w:rPr>
              <w:t>warning</w:t>
            </w:r>
            <w:proofErr w:type="gramEnd"/>
          </w:p>
          <w:p w14:paraId="7F49DAD9" w14:textId="77777777" w:rsidR="002878DE" w:rsidRPr="00E314E3" w:rsidRDefault="002878DE" w:rsidP="00E314E3">
            <w:pPr>
              <w:rPr>
                <w:rFonts w:ascii="Arial" w:hAnsi="Arial" w:cs="Arial"/>
                <w:color w:val="000000"/>
              </w:rPr>
            </w:pPr>
          </w:p>
        </w:tc>
      </w:tr>
      <w:tr w:rsidR="002878DE" w:rsidRPr="00E314E3" w14:paraId="2F8BE5FA" w14:textId="77777777" w:rsidTr="00E314E3">
        <w:tc>
          <w:tcPr>
            <w:tcW w:w="568" w:type="dxa"/>
          </w:tcPr>
          <w:p w14:paraId="5B548E38" w14:textId="77777777" w:rsidR="002878DE" w:rsidRPr="00E314E3" w:rsidRDefault="002878DE" w:rsidP="00E314E3">
            <w:pPr>
              <w:jc w:val="both"/>
              <w:rPr>
                <w:rFonts w:ascii="Arial" w:eastAsia="Calibri" w:hAnsi="Arial" w:cs="Arial"/>
              </w:rPr>
            </w:pPr>
          </w:p>
        </w:tc>
        <w:tc>
          <w:tcPr>
            <w:tcW w:w="10064" w:type="dxa"/>
            <w:gridSpan w:val="3"/>
            <w:tcBorders>
              <w:right w:val="single" w:sz="4" w:space="0" w:color="auto"/>
            </w:tcBorders>
          </w:tcPr>
          <w:p w14:paraId="55E0E3B1" w14:textId="77777777" w:rsidR="002878DE" w:rsidRPr="00E314E3" w:rsidRDefault="002878DE" w:rsidP="00E314E3">
            <w:pPr>
              <w:jc w:val="center"/>
              <w:rPr>
                <w:rFonts w:ascii="Arial" w:hAnsi="Arial" w:cs="Arial"/>
                <w:color w:val="000000"/>
              </w:rPr>
            </w:pPr>
            <w:r w:rsidRPr="00E314E3">
              <w:rPr>
                <w:rFonts w:ascii="Arial" w:eastAsia="Calibri" w:hAnsi="Arial" w:cs="Arial"/>
                <w:b/>
                <w:bCs/>
              </w:rPr>
              <w:t>Infrastructure related recommendations</w:t>
            </w:r>
          </w:p>
        </w:tc>
      </w:tr>
      <w:tr w:rsidR="002878DE" w:rsidRPr="00E314E3" w14:paraId="7395BD1F" w14:textId="77777777" w:rsidTr="00E314E3">
        <w:tc>
          <w:tcPr>
            <w:tcW w:w="568" w:type="dxa"/>
          </w:tcPr>
          <w:p w14:paraId="25027825" w14:textId="77777777" w:rsidR="002878DE" w:rsidRPr="00E314E3" w:rsidRDefault="002878DE" w:rsidP="00E314E3">
            <w:pPr>
              <w:jc w:val="both"/>
              <w:rPr>
                <w:rFonts w:ascii="Arial" w:eastAsia="Calibri" w:hAnsi="Arial" w:cs="Arial"/>
              </w:rPr>
            </w:pPr>
            <w:r w:rsidRPr="00E314E3">
              <w:rPr>
                <w:rFonts w:ascii="Arial" w:eastAsia="Calibri" w:hAnsi="Arial" w:cs="Arial"/>
              </w:rPr>
              <w:t>14</w:t>
            </w:r>
          </w:p>
        </w:tc>
        <w:tc>
          <w:tcPr>
            <w:tcW w:w="4678" w:type="dxa"/>
          </w:tcPr>
          <w:p w14:paraId="6AC7F27D" w14:textId="77777777" w:rsidR="002878DE" w:rsidRPr="00E314E3" w:rsidRDefault="002878DE" w:rsidP="00E314E3">
            <w:pPr>
              <w:jc w:val="both"/>
              <w:rPr>
                <w:rFonts w:ascii="Arial" w:eastAsia="Calibri" w:hAnsi="Arial" w:cs="Arial"/>
              </w:rPr>
            </w:pPr>
            <w:r w:rsidRPr="00E314E3">
              <w:rPr>
                <w:rFonts w:ascii="Arial" w:eastAsia="Calibri" w:hAnsi="Arial" w:cs="Arial"/>
              </w:rPr>
              <w:t>The Premier should ensure that RMMCH is one of the first hospitals to be refurbished, within six (6) months</w:t>
            </w:r>
          </w:p>
        </w:tc>
        <w:tc>
          <w:tcPr>
            <w:tcW w:w="1559" w:type="dxa"/>
            <w:shd w:val="clear" w:color="auto" w:fill="FFFFFF" w:themeFill="background1"/>
          </w:tcPr>
          <w:p w14:paraId="13AE9774" w14:textId="77777777" w:rsidR="002878DE" w:rsidRPr="00E314E3" w:rsidRDefault="002878DE" w:rsidP="00E314E3">
            <w:pPr>
              <w:jc w:val="both"/>
              <w:rPr>
                <w:rFonts w:ascii="Arial" w:eastAsia="Calibri" w:hAnsi="Arial" w:cs="Arial"/>
              </w:rPr>
            </w:pPr>
            <w:r w:rsidRPr="00E314E3">
              <w:rPr>
                <w:rFonts w:ascii="Arial" w:eastAsia="Calibri" w:hAnsi="Arial" w:cs="Arial"/>
              </w:rPr>
              <w:t>In progress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2BF5024D" w14:textId="77777777" w:rsidR="002878DE" w:rsidRPr="00E314E3" w:rsidRDefault="002878DE" w:rsidP="00E314E3">
            <w:pPr>
              <w:pStyle w:val="ListParagraph"/>
              <w:numPr>
                <w:ilvl w:val="0"/>
                <w:numId w:val="22"/>
              </w:numPr>
              <w:contextualSpacing w:val="0"/>
              <w:jc w:val="both"/>
              <w:rPr>
                <w:rFonts w:ascii="Arial" w:hAnsi="Arial" w:cs="Arial"/>
                <w:color w:val="000000"/>
              </w:rPr>
            </w:pPr>
            <w:r w:rsidRPr="00E314E3">
              <w:rPr>
                <w:rFonts w:ascii="Arial" w:hAnsi="Arial" w:cs="Arial"/>
                <w:color w:val="000000"/>
              </w:rPr>
              <w:t xml:space="preserve">Project plan completed with input from GDID &amp; RMMCH Management. A detailed Request for Service (RFS) was sent to GDID.   GDID has responded and the </w:t>
            </w:r>
            <w:proofErr w:type="spellStart"/>
            <w:r w:rsidRPr="00E314E3">
              <w:rPr>
                <w:rFonts w:ascii="Arial" w:hAnsi="Arial" w:cs="Arial"/>
                <w:color w:val="000000"/>
              </w:rPr>
              <w:t>GDoH</w:t>
            </w:r>
            <w:proofErr w:type="spellEnd"/>
            <w:r w:rsidRPr="00E314E3">
              <w:rPr>
                <w:rFonts w:ascii="Arial" w:hAnsi="Arial" w:cs="Arial"/>
                <w:color w:val="000000"/>
              </w:rPr>
              <w:t xml:space="preserve"> is addressing the issues raised by them </w:t>
            </w:r>
            <w:r w:rsidRPr="00E314E3">
              <w:rPr>
                <w:rFonts w:ascii="Arial" w:hAnsi="Arial" w:cs="Arial"/>
                <w:color w:val="000000"/>
              </w:rPr>
              <w:lastRenderedPageBreak/>
              <w:t xml:space="preserve">as per readiness matrix provided by </w:t>
            </w:r>
            <w:proofErr w:type="gramStart"/>
            <w:r w:rsidRPr="00E314E3">
              <w:rPr>
                <w:rFonts w:ascii="Arial" w:hAnsi="Arial" w:cs="Arial"/>
                <w:color w:val="000000"/>
              </w:rPr>
              <w:t>GDID</w:t>
            </w:r>
            <w:proofErr w:type="gramEnd"/>
          </w:p>
          <w:p w14:paraId="7166108C" w14:textId="77777777" w:rsidR="002878DE" w:rsidRPr="00E314E3" w:rsidRDefault="002878DE" w:rsidP="00E314E3">
            <w:pPr>
              <w:pStyle w:val="ListParagraph"/>
              <w:numPr>
                <w:ilvl w:val="0"/>
                <w:numId w:val="22"/>
              </w:numPr>
              <w:contextualSpacing w:val="0"/>
              <w:jc w:val="both"/>
              <w:rPr>
                <w:rFonts w:ascii="Arial" w:eastAsia="Calibri" w:hAnsi="Arial" w:cs="Arial"/>
                <w:b/>
                <w:bCs/>
                <w:i/>
                <w:iCs/>
              </w:rPr>
            </w:pPr>
            <w:r w:rsidRPr="00E314E3">
              <w:rPr>
                <w:rFonts w:ascii="Arial" w:eastAsia="Calibri" w:hAnsi="Arial" w:cs="Arial"/>
                <w:b/>
                <w:bCs/>
                <w:i/>
                <w:iCs/>
              </w:rPr>
              <w:t>It should be noted that the 6 months’ timeframe will not be met as all capex works are expected to take no longer than 608 days or 21 months at best.</w:t>
            </w:r>
          </w:p>
        </w:tc>
      </w:tr>
      <w:tr w:rsidR="002878DE" w:rsidRPr="00E314E3" w14:paraId="4BB45A5B" w14:textId="77777777" w:rsidTr="00E314E3">
        <w:tc>
          <w:tcPr>
            <w:tcW w:w="568" w:type="dxa"/>
          </w:tcPr>
          <w:p w14:paraId="52854E9D" w14:textId="77777777" w:rsidR="002878DE" w:rsidRPr="00E314E3" w:rsidRDefault="002878DE" w:rsidP="00E314E3">
            <w:pPr>
              <w:jc w:val="both"/>
              <w:rPr>
                <w:rFonts w:ascii="Arial" w:eastAsia="Calibri" w:hAnsi="Arial" w:cs="Arial"/>
              </w:rPr>
            </w:pPr>
            <w:r w:rsidRPr="00E314E3">
              <w:rPr>
                <w:rFonts w:ascii="Arial" w:eastAsia="Calibri" w:hAnsi="Arial" w:cs="Arial"/>
              </w:rPr>
              <w:lastRenderedPageBreak/>
              <w:t>15</w:t>
            </w:r>
          </w:p>
        </w:tc>
        <w:tc>
          <w:tcPr>
            <w:tcW w:w="4678" w:type="dxa"/>
          </w:tcPr>
          <w:p w14:paraId="5F25BCB8" w14:textId="77777777" w:rsidR="002878DE" w:rsidRPr="00E314E3" w:rsidRDefault="002878DE" w:rsidP="00E314E3">
            <w:pPr>
              <w:jc w:val="both"/>
              <w:rPr>
                <w:rFonts w:ascii="Arial" w:eastAsia="Calibri" w:hAnsi="Arial" w:cs="Arial"/>
              </w:rPr>
            </w:pPr>
            <w:r w:rsidRPr="00E314E3">
              <w:rPr>
                <w:rFonts w:ascii="Arial" w:eastAsia="Calibri" w:hAnsi="Arial" w:cs="Arial"/>
              </w:rPr>
              <w:t>Consideration should be given based on the collapsing sewage system, leaking steam pipes, dilapidated buildings and unkept surrounding areas within the hospital perimeter</w:t>
            </w:r>
          </w:p>
        </w:tc>
        <w:tc>
          <w:tcPr>
            <w:tcW w:w="1559" w:type="dxa"/>
            <w:shd w:val="clear" w:color="auto" w:fill="FFFFFF" w:themeFill="background1"/>
          </w:tcPr>
          <w:p w14:paraId="45C5B6F6" w14:textId="77777777" w:rsidR="002878DE" w:rsidRPr="00E314E3" w:rsidRDefault="002878DE" w:rsidP="00E314E3">
            <w:pPr>
              <w:jc w:val="both"/>
              <w:rPr>
                <w:rFonts w:ascii="Arial" w:eastAsia="Calibri" w:hAnsi="Arial" w:cs="Arial"/>
              </w:rPr>
            </w:pPr>
            <w:r w:rsidRPr="00E314E3">
              <w:rPr>
                <w:rFonts w:ascii="Arial" w:eastAsia="Calibri" w:hAnsi="Arial" w:cs="Arial"/>
              </w:rPr>
              <w:t>In progress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4D08C638" w14:textId="77777777" w:rsidR="002878DE" w:rsidRPr="00E314E3" w:rsidRDefault="002878DE" w:rsidP="00E314E3">
            <w:pPr>
              <w:pStyle w:val="ListParagraph"/>
              <w:numPr>
                <w:ilvl w:val="0"/>
                <w:numId w:val="24"/>
              </w:numPr>
              <w:ind w:left="360"/>
              <w:contextualSpacing w:val="0"/>
              <w:jc w:val="both"/>
              <w:rPr>
                <w:rFonts w:ascii="Arial" w:hAnsi="Arial" w:cs="Arial"/>
                <w:color w:val="000000"/>
              </w:rPr>
            </w:pPr>
            <w:r w:rsidRPr="00E314E3">
              <w:rPr>
                <w:rFonts w:ascii="Arial" w:hAnsi="Arial" w:cs="Arial"/>
                <w:color w:val="000000"/>
              </w:rPr>
              <w:t>Project plan completed with input from GDID &amp; RMMCH Management. Maintenance division of GDID has scoped some of the work that needs to be undertaken and which doesn't fall under capex.</w:t>
            </w:r>
          </w:p>
          <w:p w14:paraId="64A93DCA" w14:textId="77777777" w:rsidR="002878DE" w:rsidRPr="00E314E3" w:rsidRDefault="002878DE" w:rsidP="00E314E3">
            <w:pPr>
              <w:pStyle w:val="ListParagraph"/>
              <w:numPr>
                <w:ilvl w:val="0"/>
                <w:numId w:val="24"/>
              </w:numPr>
              <w:ind w:left="360"/>
              <w:contextualSpacing w:val="0"/>
              <w:jc w:val="both"/>
              <w:rPr>
                <w:rFonts w:ascii="Arial" w:eastAsia="Calibri" w:hAnsi="Arial" w:cs="Arial"/>
              </w:rPr>
            </w:pPr>
            <w:r w:rsidRPr="00E314E3">
              <w:rPr>
                <w:rFonts w:ascii="Arial" w:eastAsia="Calibri" w:hAnsi="Arial" w:cs="Arial"/>
              </w:rPr>
              <w:t>The work of maintenance is being coordinated with that of capex to prioritise urgent works whilst the capex works is taken through the FIDPM stages.  The sewer system is planned for medium term redirection to an alternative area until the final design of the sewer is designed and implemented.</w:t>
            </w:r>
          </w:p>
        </w:tc>
      </w:tr>
      <w:tr w:rsidR="002878DE" w:rsidRPr="00E314E3" w14:paraId="529B925D" w14:textId="77777777" w:rsidTr="00E314E3">
        <w:tc>
          <w:tcPr>
            <w:tcW w:w="568" w:type="dxa"/>
            <w:tcBorders>
              <w:top w:val="single" w:sz="4" w:space="0" w:color="auto"/>
            </w:tcBorders>
          </w:tcPr>
          <w:p w14:paraId="60FB2515" w14:textId="77777777" w:rsidR="002878DE" w:rsidRPr="00E314E3" w:rsidRDefault="002878DE" w:rsidP="00E314E3">
            <w:pPr>
              <w:rPr>
                <w:rFonts w:ascii="Arial" w:eastAsia="Calibri" w:hAnsi="Arial" w:cs="Arial"/>
              </w:rPr>
            </w:pPr>
            <w:r w:rsidRPr="00E314E3">
              <w:rPr>
                <w:rFonts w:ascii="Arial" w:eastAsia="Calibri" w:hAnsi="Arial" w:cs="Arial"/>
              </w:rPr>
              <w:t>16.</w:t>
            </w:r>
          </w:p>
        </w:tc>
        <w:tc>
          <w:tcPr>
            <w:tcW w:w="4678" w:type="dxa"/>
            <w:tcBorders>
              <w:top w:val="single" w:sz="4" w:space="0" w:color="auto"/>
              <w:left w:val="nil"/>
              <w:bottom w:val="nil"/>
              <w:right w:val="nil"/>
            </w:tcBorders>
            <w:shd w:val="clear" w:color="auto" w:fill="auto"/>
          </w:tcPr>
          <w:p w14:paraId="1DCA702C" w14:textId="77777777" w:rsidR="002878DE" w:rsidRPr="00E314E3" w:rsidRDefault="002878DE" w:rsidP="00E314E3">
            <w:pPr>
              <w:rPr>
                <w:rFonts w:ascii="Arial" w:eastAsia="Calibri" w:hAnsi="Arial" w:cs="Arial"/>
              </w:rPr>
            </w:pPr>
            <w:r w:rsidRPr="00E314E3">
              <w:rPr>
                <w:rFonts w:ascii="Arial" w:hAnsi="Arial" w:cs="Arial"/>
                <w:color w:val="000000"/>
              </w:rPr>
              <w:t xml:space="preserve">The </w:t>
            </w:r>
            <w:proofErr w:type="spellStart"/>
            <w:r w:rsidRPr="00E314E3">
              <w:rPr>
                <w:rFonts w:ascii="Arial" w:hAnsi="Arial" w:cs="Arial"/>
                <w:color w:val="000000"/>
              </w:rPr>
              <w:t>GDoH</w:t>
            </w:r>
            <w:proofErr w:type="spellEnd"/>
            <w:r w:rsidRPr="00E314E3">
              <w:rPr>
                <w:rFonts w:ascii="Arial" w:hAnsi="Arial" w:cs="Arial"/>
                <w:color w:val="000000"/>
              </w:rPr>
              <w:t xml:space="preserve"> should provide additional maternity capacity within the district, including but not limited to the construction / refurbishment / repurposing of buildings suitable for a Maternity Obstetric Unit (MOU) to cater for the delivery of low-risk maternity cases within the region, within twelve (12) months. This will further alleviate the overcrowding experienced at RMMCH.</w:t>
            </w:r>
          </w:p>
        </w:tc>
        <w:tc>
          <w:tcPr>
            <w:tcW w:w="1559" w:type="dxa"/>
            <w:tcBorders>
              <w:top w:val="single" w:sz="4" w:space="0" w:color="auto"/>
            </w:tcBorders>
            <w:shd w:val="clear" w:color="auto" w:fill="FFFFFF" w:themeFill="background1"/>
          </w:tcPr>
          <w:p w14:paraId="7A3DFDC8" w14:textId="77777777" w:rsidR="002878DE" w:rsidRPr="00E314E3" w:rsidRDefault="002878DE" w:rsidP="00E314E3">
            <w:pPr>
              <w:rPr>
                <w:rFonts w:ascii="Arial" w:eastAsia="Calibri" w:hAnsi="Arial" w:cs="Arial"/>
              </w:rPr>
            </w:pPr>
            <w:r w:rsidRPr="00E314E3">
              <w:rPr>
                <w:rFonts w:ascii="Arial" w:eastAsia="Calibri" w:hAnsi="Arial" w:cs="Arial"/>
              </w:rPr>
              <w:t>In progress</w:t>
            </w:r>
          </w:p>
        </w:tc>
        <w:tc>
          <w:tcPr>
            <w:tcW w:w="3827" w:type="dxa"/>
            <w:tcBorders>
              <w:top w:val="single" w:sz="4" w:space="0" w:color="auto"/>
              <w:left w:val="single" w:sz="4" w:space="0" w:color="auto"/>
              <w:bottom w:val="nil"/>
              <w:right w:val="single" w:sz="4" w:space="0" w:color="auto"/>
            </w:tcBorders>
            <w:shd w:val="clear" w:color="auto" w:fill="FFFFFF" w:themeFill="background1"/>
          </w:tcPr>
          <w:p w14:paraId="373DCB88" w14:textId="77777777" w:rsidR="002878DE" w:rsidRPr="00E314E3" w:rsidRDefault="002878DE" w:rsidP="00E314E3">
            <w:pPr>
              <w:rPr>
                <w:rFonts w:ascii="Arial" w:hAnsi="Arial" w:cs="Arial"/>
                <w:color w:val="000000"/>
              </w:rPr>
            </w:pPr>
            <w:r w:rsidRPr="00E314E3">
              <w:rPr>
                <w:rFonts w:ascii="Arial" w:hAnsi="Arial" w:cs="Arial"/>
                <w:color w:val="000000"/>
              </w:rPr>
              <w:t xml:space="preserve">Management has planned the following to increase the maternity beds in the JHB District:                </w:t>
            </w:r>
          </w:p>
          <w:p w14:paraId="58B5ED35" w14:textId="77777777" w:rsidR="002878DE" w:rsidRPr="00E314E3" w:rsidRDefault="002878DE" w:rsidP="00E314E3">
            <w:pPr>
              <w:rPr>
                <w:rFonts w:ascii="Arial" w:hAnsi="Arial" w:cs="Arial"/>
                <w:color w:val="000000"/>
              </w:rPr>
            </w:pPr>
            <w:r w:rsidRPr="00E314E3">
              <w:rPr>
                <w:rFonts w:ascii="Arial" w:hAnsi="Arial" w:cs="Arial"/>
                <w:color w:val="000000"/>
              </w:rPr>
              <w:t xml:space="preserve">1. Operationalization of Florida Clinic and convert into a CHC by 2023/24.                                              2. Conversion of Westbury Clinic into a CHC by 2024/25. </w:t>
            </w:r>
          </w:p>
          <w:p w14:paraId="5659EB0F" w14:textId="77777777" w:rsidR="002878DE" w:rsidRPr="00E314E3" w:rsidRDefault="002878DE" w:rsidP="00E314E3">
            <w:pPr>
              <w:rPr>
                <w:rFonts w:ascii="Arial" w:eastAsia="Calibri" w:hAnsi="Arial" w:cs="Arial"/>
              </w:rPr>
            </w:pPr>
            <w:r w:rsidRPr="00E314E3">
              <w:rPr>
                <w:rFonts w:ascii="Arial" w:eastAsia="Calibri" w:hAnsi="Arial" w:cs="Arial"/>
              </w:rPr>
              <w:t>The above plans however require availability of posts</w:t>
            </w:r>
          </w:p>
        </w:tc>
      </w:tr>
      <w:tr w:rsidR="002878DE" w:rsidRPr="00E314E3" w14:paraId="7AEF9CF4" w14:textId="77777777" w:rsidTr="00E314E3">
        <w:tc>
          <w:tcPr>
            <w:tcW w:w="568" w:type="dxa"/>
            <w:tcBorders>
              <w:top w:val="single" w:sz="4" w:space="0" w:color="auto"/>
            </w:tcBorders>
          </w:tcPr>
          <w:p w14:paraId="354AD38D" w14:textId="77777777" w:rsidR="002878DE" w:rsidRPr="00E314E3" w:rsidRDefault="002878DE" w:rsidP="00E314E3">
            <w:pPr>
              <w:rPr>
                <w:rFonts w:ascii="Arial" w:eastAsia="Calibri" w:hAnsi="Arial" w:cs="Arial"/>
              </w:rPr>
            </w:pPr>
          </w:p>
        </w:tc>
        <w:tc>
          <w:tcPr>
            <w:tcW w:w="4678" w:type="dxa"/>
            <w:tcBorders>
              <w:top w:val="nil"/>
              <w:left w:val="single" w:sz="4" w:space="0" w:color="auto"/>
              <w:bottom w:val="single" w:sz="4" w:space="0" w:color="auto"/>
              <w:right w:val="single" w:sz="4" w:space="0" w:color="auto"/>
            </w:tcBorders>
            <w:shd w:val="clear" w:color="auto" w:fill="auto"/>
          </w:tcPr>
          <w:p w14:paraId="12A292EE" w14:textId="77777777" w:rsidR="002878DE" w:rsidRPr="00E314E3" w:rsidRDefault="002878DE" w:rsidP="00E314E3">
            <w:pPr>
              <w:rPr>
                <w:rFonts w:ascii="Arial" w:hAnsi="Arial" w:cs="Arial"/>
                <w:color w:val="000000"/>
              </w:rPr>
            </w:pPr>
            <w:r w:rsidRPr="00E314E3">
              <w:rPr>
                <w:rFonts w:ascii="Arial" w:hAnsi="Arial" w:cs="Arial"/>
                <w:color w:val="000000"/>
              </w:rPr>
              <w:t xml:space="preserve">A suitable HR Plan that meets the needs of the health establishment in line with Regulation 19(1) and (2) (a) of the Norms and Standards Regulations must </w:t>
            </w:r>
            <w:proofErr w:type="spellStart"/>
            <w:r w:rsidRPr="00E314E3">
              <w:rPr>
                <w:rFonts w:ascii="Arial" w:hAnsi="Arial" w:cs="Arial"/>
                <w:color w:val="000000"/>
              </w:rPr>
              <w:t>eb</w:t>
            </w:r>
            <w:proofErr w:type="spellEnd"/>
            <w:r w:rsidRPr="00E314E3">
              <w:rPr>
                <w:rFonts w:ascii="Arial" w:hAnsi="Arial" w:cs="Arial"/>
                <w:color w:val="000000"/>
              </w:rPr>
              <w:t xml:space="preserve"> developed and implemented within one (1) month</w:t>
            </w:r>
          </w:p>
        </w:tc>
        <w:tc>
          <w:tcPr>
            <w:tcW w:w="1559" w:type="dxa"/>
            <w:shd w:val="clear" w:color="auto" w:fill="FFFFFF" w:themeFill="background1"/>
          </w:tcPr>
          <w:p w14:paraId="01EB6B9D" w14:textId="77777777" w:rsidR="002878DE" w:rsidRPr="00E314E3" w:rsidRDefault="002878DE" w:rsidP="00E314E3">
            <w:pPr>
              <w:rPr>
                <w:rFonts w:ascii="Arial" w:eastAsia="Calibri" w:hAnsi="Arial" w:cs="Arial"/>
              </w:rPr>
            </w:pPr>
            <w:r w:rsidRPr="00E314E3">
              <w:rPr>
                <w:rFonts w:ascii="Arial" w:eastAsia="Calibri" w:hAnsi="Arial" w:cs="Arial"/>
              </w:rPr>
              <w:t>In progress</w:t>
            </w:r>
          </w:p>
        </w:tc>
        <w:tc>
          <w:tcPr>
            <w:tcW w:w="3827" w:type="dxa"/>
            <w:tcBorders>
              <w:top w:val="nil"/>
              <w:left w:val="single" w:sz="4" w:space="0" w:color="auto"/>
              <w:bottom w:val="single" w:sz="4" w:space="0" w:color="auto"/>
              <w:right w:val="single" w:sz="4" w:space="0" w:color="auto"/>
            </w:tcBorders>
            <w:shd w:val="clear" w:color="auto" w:fill="auto"/>
          </w:tcPr>
          <w:p w14:paraId="3F8C0D86" w14:textId="77777777" w:rsidR="002878DE" w:rsidRPr="00E314E3" w:rsidRDefault="002878DE" w:rsidP="00E314E3">
            <w:pPr>
              <w:rPr>
                <w:rFonts w:ascii="Arial" w:hAnsi="Arial" w:cs="Arial"/>
                <w:color w:val="000000"/>
              </w:rPr>
            </w:pPr>
            <w:r w:rsidRPr="00E314E3">
              <w:rPr>
                <w:rFonts w:ascii="Arial" w:hAnsi="Arial" w:cs="Arial"/>
                <w:color w:val="000000"/>
              </w:rPr>
              <w:t>Draft HR Plan completed by RMMCH. Central Office to take over this task - it is linked to the finalisation of other processes such as the Dept organogram, and the Tertiary Services status of the hospital.</w:t>
            </w:r>
          </w:p>
        </w:tc>
      </w:tr>
      <w:tr w:rsidR="002878DE" w:rsidRPr="00E314E3" w14:paraId="360B2794" w14:textId="77777777" w:rsidTr="00E314E3">
        <w:tc>
          <w:tcPr>
            <w:tcW w:w="568" w:type="dxa"/>
            <w:tcBorders>
              <w:top w:val="single" w:sz="4" w:space="0" w:color="auto"/>
            </w:tcBorders>
          </w:tcPr>
          <w:p w14:paraId="5565343A" w14:textId="77777777" w:rsidR="002878DE" w:rsidRPr="00E314E3" w:rsidRDefault="002878DE" w:rsidP="00E314E3">
            <w:pPr>
              <w:rPr>
                <w:rFonts w:ascii="Arial" w:eastAsia="Calibri" w:hAnsi="Arial" w:cs="Arial"/>
              </w:rPr>
            </w:pPr>
          </w:p>
        </w:tc>
        <w:tc>
          <w:tcPr>
            <w:tcW w:w="4678" w:type="dxa"/>
            <w:tcBorders>
              <w:top w:val="nil"/>
              <w:left w:val="single" w:sz="4" w:space="0" w:color="auto"/>
              <w:bottom w:val="single" w:sz="4" w:space="0" w:color="auto"/>
              <w:right w:val="single" w:sz="4" w:space="0" w:color="auto"/>
            </w:tcBorders>
            <w:shd w:val="clear" w:color="auto" w:fill="auto"/>
          </w:tcPr>
          <w:p w14:paraId="26916B04" w14:textId="77777777" w:rsidR="002878DE" w:rsidRPr="00E314E3" w:rsidRDefault="002878DE" w:rsidP="00E314E3">
            <w:pPr>
              <w:rPr>
                <w:rFonts w:ascii="Arial" w:hAnsi="Arial" w:cs="Arial"/>
                <w:color w:val="000000"/>
              </w:rPr>
            </w:pPr>
            <w:r w:rsidRPr="00E314E3">
              <w:rPr>
                <w:rFonts w:ascii="Arial" w:hAnsi="Arial" w:cs="Arial"/>
                <w:color w:val="000000"/>
              </w:rPr>
              <w:t>The HR department should be upskilled and capacitated to carry out the mandate of RMMCH within three (3) months</w:t>
            </w:r>
          </w:p>
        </w:tc>
        <w:tc>
          <w:tcPr>
            <w:tcW w:w="1559" w:type="dxa"/>
            <w:shd w:val="clear" w:color="auto" w:fill="FFFFFF" w:themeFill="background1"/>
          </w:tcPr>
          <w:p w14:paraId="33C3390B" w14:textId="77777777" w:rsidR="002878DE" w:rsidRPr="00E314E3" w:rsidRDefault="002878DE" w:rsidP="00E314E3">
            <w:pPr>
              <w:rPr>
                <w:rFonts w:ascii="Arial" w:eastAsia="Calibri" w:hAnsi="Arial" w:cs="Arial"/>
              </w:rPr>
            </w:pPr>
            <w:r w:rsidRPr="00E314E3">
              <w:rPr>
                <w:rFonts w:ascii="Arial" w:eastAsia="Calibri" w:hAnsi="Arial" w:cs="Arial"/>
              </w:rPr>
              <w:t>In progress</w:t>
            </w:r>
          </w:p>
        </w:tc>
        <w:tc>
          <w:tcPr>
            <w:tcW w:w="3827" w:type="dxa"/>
            <w:tcBorders>
              <w:top w:val="nil"/>
              <w:left w:val="single" w:sz="4" w:space="0" w:color="auto"/>
              <w:bottom w:val="single" w:sz="4" w:space="0" w:color="auto"/>
              <w:right w:val="single" w:sz="4" w:space="0" w:color="auto"/>
            </w:tcBorders>
            <w:shd w:val="clear" w:color="auto" w:fill="auto"/>
          </w:tcPr>
          <w:p w14:paraId="71A3DABB" w14:textId="593E8FE7" w:rsidR="002878DE" w:rsidRPr="00E314E3" w:rsidRDefault="002878DE" w:rsidP="00E314E3">
            <w:pPr>
              <w:rPr>
                <w:rFonts w:ascii="Arial" w:hAnsi="Arial" w:cs="Arial"/>
                <w:color w:val="000000"/>
              </w:rPr>
            </w:pPr>
            <w:r w:rsidRPr="00E314E3">
              <w:rPr>
                <w:rFonts w:ascii="Arial" w:hAnsi="Arial" w:cs="Arial"/>
                <w:color w:val="000000"/>
              </w:rPr>
              <w:t xml:space="preserve">Audit completed. Initial training by GCRA commenced 8 May. GCRA committed to further analysis of HR skills. </w:t>
            </w:r>
          </w:p>
        </w:tc>
      </w:tr>
      <w:tr w:rsidR="002878DE" w:rsidRPr="00E314E3" w14:paraId="14C54342" w14:textId="77777777" w:rsidTr="00E314E3">
        <w:tc>
          <w:tcPr>
            <w:tcW w:w="568" w:type="dxa"/>
          </w:tcPr>
          <w:p w14:paraId="64FA251E" w14:textId="77777777" w:rsidR="002878DE" w:rsidRPr="00E314E3" w:rsidRDefault="002878DE" w:rsidP="00E314E3">
            <w:pPr>
              <w:jc w:val="both"/>
              <w:rPr>
                <w:rFonts w:ascii="Arial" w:eastAsia="Calibri" w:hAnsi="Arial" w:cs="Arial"/>
              </w:rPr>
            </w:pPr>
          </w:p>
        </w:tc>
        <w:tc>
          <w:tcPr>
            <w:tcW w:w="10064" w:type="dxa"/>
            <w:gridSpan w:val="3"/>
          </w:tcPr>
          <w:p w14:paraId="6B6ECD42" w14:textId="77777777" w:rsidR="002878DE" w:rsidRPr="00E314E3" w:rsidRDefault="002878DE" w:rsidP="00E314E3">
            <w:pPr>
              <w:jc w:val="center"/>
              <w:rPr>
                <w:rFonts w:ascii="Arial" w:hAnsi="Arial" w:cs="Arial"/>
                <w:color w:val="000000"/>
              </w:rPr>
            </w:pPr>
            <w:r w:rsidRPr="00E314E3">
              <w:rPr>
                <w:rFonts w:ascii="Arial" w:eastAsia="Calibri" w:hAnsi="Arial" w:cs="Arial"/>
                <w:b/>
                <w:bCs/>
              </w:rPr>
              <w:t xml:space="preserve">Finance and </w:t>
            </w:r>
            <w:proofErr w:type="gramStart"/>
            <w:r w:rsidRPr="00E314E3">
              <w:rPr>
                <w:rFonts w:ascii="Arial" w:eastAsia="Calibri" w:hAnsi="Arial" w:cs="Arial"/>
                <w:b/>
                <w:bCs/>
              </w:rPr>
              <w:t>Audit  Related</w:t>
            </w:r>
            <w:proofErr w:type="gramEnd"/>
          </w:p>
        </w:tc>
      </w:tr>
      <w:tr w:rsidR="002878DE" w:rsidRPr="00E314E3" w14:paraId="382F6A55" w14:textId="77777777" w:rsidTr="00E314E3">
        <w:tc>
          <w:tcPr>
            <w:tcW w:w="568" w:type="dxa"/>
          </w:tcPr>
          <w:p w14:paraId="6EB1EC34" w14:textId="77777777" w:rsidR="002878DE" w:rsidRPr="00E314E3" w:rsidRDefault="002878DE" w:rsidP="00E314E3">
            <w:pPr>
              <w:jc w:val="both"/>
              <w:rPr>
                <w:rFonts w:ascii="Arial" w:eastAsia="Calibri" w:hAnsi="Arial" w:cs="Arial"/>
              </w:rPr>
            </w:pPr>
          </w:p>
        </w:tc>
        <w:tc>
          <w:tcPr>
            <w:tcW w:w="4678" w:type="dxa"/>
          </w:tcPr>
          <w:p w14:paraId="3ABF6DB1" w14:textId="77777777" w:rsidR="002878DE" w:rsidRPr="00E314E3" w:rsidRDefault="002878DE" w:rsidP="00E314E3">
            <w:pPr>
              <w:jc w:val="both"/>
              <w:rPr>
                <w:rFonts w:ascii="Arial" w:eastAsia="Calibri" w:hAnsi="Arial" w:cs="Arial"/>
              </w:rPr>
            </w:pPr>
            <w:proofErr w:type="spellStart"/>
            <w:r w:rsidRPr="00E314E3">
              <w:rPr>
                <w:rFonts w:ascii="Arial" w:eastAsia="Calibri" w:hAnsi="Arial" w:cs="Arial"/>
              </w:rPr>
              <w:t>GDoH</w:t>
            </w:r>
            <w:proofErr w:type="spellEnd"/>
            <w:r w:rsidRPr="00E314E3">
              <w:rPr>
                <w:rFonts w:ascii="Arial" w:eastAsia="Calibri" w:hAnsi="Arial" w:cs="Arial"/>
              </w:rPr>
              <w:t xml:space="preserve"> should prioritise and fast-track the gazetting of RMMCH as a Tertiary hospital which would ensure that RMMCH receives a tertiary grant, within eight (8) months.</w:t>
            </w:r>
          </w:p>
        </w:tc>
        <w:tc>
          <w:tcPr>
            <w:tcW w:w="1559" w:type="dxa"/>
            <w:shd w:val="clear" w:color="auto" w:fill="FFFFFF" w:themeFill="background1"/>
          </w:tcPr>
          <w:p w14:paraId="5CE0013B" w14:textId="77777777" w:rsidR="002878DE" w:rsidRPr="00E314E3" w:rsidRDefault="002878DE" w:rsidP="00E314E3">
            <w:pPr>
              <w:jc w:val="both"/>
              <w:rPr>
                <w:rFonts w:ascii="Arial" w:eastAsia="Calibri" w:hAnsi="Arial" w:cs="Arial"/>
              </w:rPr>
            </w:pPr>
            <w:r w:rsidRPr="00E314E3">
              <w:rPr>
                <w:rFonts w:ascii="Arial" w:eastAsia="Calibri" w:hAnsi="Arial" w:cs="Arial"/>
              </w:rPr>
              <w:t>In progress</w:t>
            </w:r>
          </w:p>
        </w:tc>
        <w:tc>
          <w:tcPr>
            <w:tcW w:w="3827" w:type="dxa"/>
          </w:tcPr>
          <w:p w14:paraId="189C1DC9" w14:textId="77777777" w:rsidR="002878DE" w:rsidRPr="00E314E3" w:rsidRDefault="002878DE" w:rsidP="00E314E3">
            <w:pPr>
              <w:pStyle w:val="ListParagraph"/>
              <w:numPr>
                <w:ilvl w:val="0"/>
                <w:numId w:val="25"/>
              </w:numPr>
              <w:contextualSpacing w:val="0"/>
              <w:jc w:val="both"/>
              <w:rPr>
                <w:rFonts w:ascii="Arial" w:eastAsia="Calibri" w:hAnsi="Arial" w:cs="Arial"/>
              </w:rPr>
            </w:pPr>
            <w:r w:rsidRPr="00E314E3">
              <w:rPr>
                <w:rFonts w:ascii="Arial" w:hAnsi="Arial" w:cs="Arial"/>
                <w:color w:val="000000"/>
              </w:rPr>
              <w:t>The National Department of Health in collaboration with the Gauteng Department have started the review The process of classification of all hospitals is in progress.</w:t>
            </w:r>
          </w:p>
        </w:tc>
      </w:tr>
      <w:tr w:rsidR="002878DE" w:rsidRPr="00E314E3" w14:paraId="6E5E9A02" w14:textId="77777777" w:rsidTr="00E314E3">
        <w:tc>
          <w:tcPr>
            <w:tcW w:w="568" w:type="dxa"/>
          </w:tcPr>
          <w:p w14:paraId="0E0F0F35" w14:textId="77777777" w:rsidR="002878DE" w:rsidRPr="00E314E3" w:rsidRDefault="002878DE" w:rsidP="00E314E3">
            <w:pPr>
              <w:jc w:val="both"/>
              <w:rPr>
                <w:rFonts w:ascii="Arial" w:eastAsia="Calibri" w:hAnsi="Arial" w:cs="Arial"/>
              </w:rPr>
            </w:pPr>
          </w:p>
        </w:tc>
        <w:tc>
          <w:tcPr>
            <w:tcW w:w="4678" w:type="dxa"/>
          </w:tcPr>
          <w:p w14:paraId="72C70CF0" w14:textId="77777777" w:rsidR="002878DE" w:rsidRPr="00E314E3" w:rsidRDefault="002878DE" w:rsidP="00E314E3">
            <w:pPr>
              <w:jc w:val="both"/>
              <w:rPr>
                <w:rFonts w:ascii="Arial" w:eastAsia="Calibri" w:hAnsi="Arial" w:cs="Arial"/>
              </w:rPr>
            </w:pPr>
            <w:r w:rsidRPr="00E314E3">
              <w:rPr>
                <w:rFonts w:ascii="Arial" w:eastAsia="Calibri" w:hAnsi="Arial" w:cs="Arial"/>
              </w:rPr>
              <w:t xml:space="preserve">In the interim, within two (2) months) </w:t>
            </w:r>
            <w:proofErr w:type="spellStart"/>
            <w:r w:rsidRPr="00E314E3">
              <w:rPr>
                <w:rFonts w:ascii="Arial" w:eastAsia="Calibri" w:hAnsi="Arial" w:cs="Arial"/>
              </w:rPr>
              <w:t>GDoH</w:t>
            </w:r>
            <w:proofErr w:type="spellEnd"/>
            <w:r w:rsidRPr="00E314E3">
              <w:rPr>
                <w:rFonts w:ascii="Arial" w:eastAsia="Calibri" w:hAnsi="Arial" w:cs="Arial"/>
              </w:rPr>
              <w:t xml:space="preserve"> should apply short-term interventions including the</w:t>
            </w:r>
          </w:p>
          <w:p w14:paraId="5948453A" w14:textId="77777777" w:rsidR="002878DE" w:rsidRPr="00E314E3" w:rsidRDefault="002878DE" w:rsidP="00E314E3">
            <w:pPr>
              <w:jc w:val="both"/>
              <w:rPr>
                <w:rFonts w:ascii="Arial" w:eastAsia="Calibri" w:hAnsi="Arial" w:cs="Arial"/>
              </w:rPr>
            </w:pPr>
            <w:r w:rsidRPr="00E314E3">
              <w:rPr>
                <w:rFonts w:ascii="Arial" w:eastAsia="Calibri" w:hAnsi="Arial" w:cs="Arial"/>
              </w:rPr>
              <w:t>application of PFMA section 16A to ensure allocation of additional funds for RMMCH.</w:t>
            </w:r>
          </w:p>
        </w:tc>
        <w:tc>
          <w:tcPr>
            <w:tcW w:w="1559" w:type="dxa"/>
            <w:shd w:val="clear" w:color="auto" w:fill="FFFFFF" w:themeFill="background1"/>
          </w:tcPr>
          <w:p w14:paraId="4494AD98" w14:textId="77777777" w:rsidR="002878DE" w:rsidRPr="00E314E3" w:rsidRDefault="002878DE" w:rsidP="00E314E3">
            <w:pPr>
              <w:jc w:val="both"/>
              <w:rPr>
                <w:rFonts w:ascii="Arial" w:eastAsia="Calibri" w:hAnsi="Arial" w:cs="Arial"/>
              </w:rPr>
            </w:pPr>
          </w:p>
        </w:tc>
        <w:tc>
          <w:tcPr>
            <w:tcW w:w="3827" w:type="dxa"/>
          </w:tcPr>
          <w:p w14:paraId="16D46CCC" w14:textId="77777777" w:rsidR="002878DE" w:rsidRPr="00E314E3" w:rsidRDefault="002878DE" w:rsidP="00E314E3">
            <w:pPr>
              <w:jc w:val="both"/>
              <w:rPr>
                <w:rFonts w:ascii="Arial" w:eastAsia="Calibri" w:hAnsi="Arial" w:cs="Arial"/>
              </w:rPr>
            </w:pPr>
          </w:p>
        </w:tc>
      </w:tr>
      <w:tr w:rsidR="002878DE" w:rsidRPr="00E314E3" w14:paraId="4E31485F" w14:textId="77777777" w:rsidTr="00E314E3">
        <w:tc>
          <w:tcPr>
            <w:tcW w:w="568" w:type="dxa"/>
          </w:tcPr>
          <w:p w14:paraId="3E473F01" w14:textId="77777777" w:rsidR="002878DE" w:rsidRPr="00E314E3" w:rsidRDefault="002878DE" w:rsidP="00E314E3">
            <w:pPr>
              <w:jc w:val="both"/>
              <w:rPr>
                <w:rFonts w:ascii="Arial" w:eastAsia="Calibri" w:hAnsi="Arial" w:cs="Arial"/>
              </w:rPr>
            </w:pPr>
          </w:p>
        </w:tc>
        <w:tc>
          <w:tcPr>
            <w:tcW w:w="4678" w:type="dxa"/>
            <w:tcBorders>
              <w:top w:val="nil"/>
              <w:left w:val="single" w:sz="4" w:space="0" w:color="auto"/>
              <w:bottom w:val="single" w:sz="4" w:space="0" w:color="auto"/>
              <w:right w:val="single" w:sz="4" w:space="0" w:color="auto"/>
            </w:tcBorders>
            <w:shd w:val="clear" w:color="auto" w:fill="auto"/>
          </w:tcPr>
          <w:p w14:paraId="4E48E201" w14:textId="77777777" w:rsidR="002878DE" w:rsidRPr="00E314E3" w:rsidRDefault="002878DE" w:rsidP="00E314E3">
            <w:pPr>
              <w:jc w:val="both"/>
              <w:rPr>
                <w:rFonts w:ascii="Arial" w:eastAsia="Calibri" w:hAnsi="Arial" w:cs="Arial"/>
              </w:rPr>
            </w:pPr>
            <w:r w:rsidRPr="00E314E3">
              <w:rPr>
                <w:rFonts w:ascii="Arial" w:hAnsi="Arial" w:cs="Arial"/>
                <w:color w:val="000000"/>
              </w:rPr>
              <w:t>The Gauteng MEC of Health must urgently appoint an independent forensic and audit firm within two (2) months to review corporate governance at the hospital in line with appropriate and applicable King IV corporate governance principles to promote and improve a culture of good corporate governance</w:t>
            </w:r>
          </w:p>
        </w:tc>
        <w:tc>
          <w:tcPr>
            <w:tcW w:w="1559" w:type="dxa"/>
            <w:shd w:val="clear" w:color="auto" w:fill="FFFFFF" w:themeFill="background1"/>
          </w:tcPr>
          <w:p w14:paraId="5D1315A1" w14:textId="77777777" w:rsidR="002878DE" w:rsidRPr="00E314E3" w:rsidRDefault="002878DE" w:rsidP="00E314E3">
            <w:pPr>
              <w:jc w:val="both"/>
              <w:rPr>
                <w:rFonts w:ascii="Arial" w:eastAsia="Calibri" w:hAnsi="Arial" w:cs="Arial"/>
              </w:rPr>
            </w:pPr>
            <w:r w:rsidRPr="00E314E3">
              <w:rPr>
                <w:rFonts w:ascii="Arial" w:eastAsia="Calibri" w:hAnsi="Arial" w:cs="Arial"/>
              </w:rPr>
              <w:t>In progress</w:t>
            </w:r>
          </w:p>
        </w:tc>
        <w:tc>
          <w:tcPr>
            <w:tcW w:w="3827" w:type="dxa"/>
          </w:tcPr>
          <w:p w14:paraId="4031B674" w14:textId="77777777" w:rsidR="002878DE" w:rsidRPr="00E314E3" w:rsidRDefault="002878DE" w:rsidP="00E314E3">
            <w:pPr>
              <w:pStyle w:val="ListParagraph"/>
              <w:numPr>
                <w:ilvl w:val="0"/>
                <w:numId w:val="25"/>
              </w:numPr>
              <w:contextualSpacing w:val="0"/>
              <w:jc w:val="both"/>
              <w:rPr>
                <w:rFonts w:ascii="Arial" w:eastAsia="Calibri" w:hAnsi="Arial" w:cs="Arial"/>
              </w:rPr>
            </w:pPr>
            <w:r w:rsidRPr="00E314E3">
              <w:rPr>
                <w:rFonts w:ascii="Arial" w:hAnsi="Arial" w:cs="Arial"/>
                <w:color w:val="000000"/>
              </w:rPr>
              <w:t>In a letter received on 15 May 2023 the Office of the Premier has advised that they have requested the SIU to conduct the respective investigations</w:t>
            </w:r>
          </w:p>
        </w:tc>
      </w:tr>
      <w:tr w:rsidR="002878DE" w:rsidRPr="00E314E3" w14:paraId="1D61C75B" w14:textId="77777777" w:rsidTr="00E314E3">
        <w:tc>
          <w:tcPr>
            <w:tcW w:w="568" w:type="dxa"/>
          </w:tcPr>
          <w:p w14:paraId="53B2423F" w14:textId="77777777" w:rsidR="002878DE" w:rsidRPr="00E314E3" w:rsidRDefault="002878DE" w:rsidP="00E314E3">
            <w:pPr>
              <w:jc w:val="both"/>
              <w:rPr>
                <w:rFonts w:ascii="Arial" w:eastAsia="Calibri" w:hAnsi="Arial" w:cs="Arial"/>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8A44DA4" w14:textId="77777777" w:rsidR="002878DE" w:rsidRPr="00E314E3" w:rsidRDefault="002878DE" w:rsidP="00E314E3">
            <w:pPr>
              <w:jc w:val="both"/>
              <w:rPr>
                <w:rFonts w:ascii="Arial" w:hAnsi="Arial" w:cs="Arial"/>
                <w:color w:val="000000"/>
              </w:rPr>
            </w:pPr>
            <w:r w:rsidRPr="00E314E3">
              <w:rPr>
                <w:rFonts w:ascii="Arial" w:hAnsi="Arial" w:cs="Arial"/>
                <w:color w:val="000000"/>
              </w:rPr>
              <w:t xml:space="preserve">In the interim, within one (1) month, a larger “Smart Fridge” should be procured to ensure the storage </w:t>
            </w:r>
            <w:r w:rsidRPr="00E314E3">
              <w:rPr>
                <w:rFonts w:ascii="Arial" w:hAnsi="Arial" w:cs="Arial"/>
                <w:color w:val="000000"/>
              </w:rPr>
              <w:lastRenderedPageBreak/>
              <w:t>of adequate quantities of emergency blood at RMMCH.</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24375DA" w14:textId="77777777" w:rsidR="002878DE" w:rsidRPr="00E314E3" w:rsidRDefault="002878DE" w:rsidP="00E314E3">
            <w:pPr>
              <w:jc w:val="both"/>
              <w:rPr>
                <w:rFonts w:ascii="Arial" w:eastAsia="Calibri" w:hAnsi="Arial" w:cs="Arial"/>
              </w:rPr>
            </w:pPr>
            <w:r w:rsidRPr="00E314E3">
              <w:rPr>
                <w:rFonts w:ascii="Arial" w:eastAsia="Calibri" w:hAnsi="Arial" w:cs="Arial"/>
              </w:rPr>
              <w:lastRenderedPageBreak/>
              <w:t>Completed</w:t>
            </w:r>
          </w:p>
        </w:tc>
        <w:tc>
          <w:tcPr>
            <w:tcW w:w="3827" w:type="dxa"/>
            <w:tcBorders>
              <w:top w:val="single" w:sz="4" w:space="0" w:color="auto"/>
              <w:left w:val="single" w:sz="4" w:space="0" w:color="auto"/>
              <w:bottom w:val="single" w:sz="4" w:space="0" w:color="auto"/>
              <w:right w:val="single" w:sz="4" w:space="0" w:color="auto"/>
            </w:tcBorders>
          </w:tcPr>
          <w:p w14:paraId="010D0DFB" w14:textId="77777777" w:rsidR="002878DE" w:rsidRPr="00E314E3" w:rsidRDefault="002878DE" w:rsidP="00E314E3">
            <w:pPr>
              <w:pStyle w:val="ListParagraph"/>
              <w:numPr>
                <w:ilvl w:val="0"/>
                <w:numId w:val="25"/>
              </w:numPr>
              <w:contextualSpacing w:val="0"/>
              <w:rPr>
                <w:rFonts w:ascii="Arial" w:hAnsi="Arial" w:cs="Arial"/>
                <w:color w:val="000000"/>
              </w:rPr>
            </w:pPr>
            <w:r w:rsidRPr="00E314E3">
              <w:rPr>
                <w:rFonts w:ascii="Arial" w:hAnsi="Arial" w:cs="Arial"/>
                <w:color w:val="000000"/>
              </w:rPr>
              <w:t xml:space="preserve">Fridge procured, delivered and in </w:t>
            </w:r>
            <w:proofErr w:type="gramStart"/>
            <w:r w:rsidRPr="00E314E3">
              <w:rPr>
                <w:rFonts w:ascii="Arial" w:hAnsi="Arial" w:cs="Arial"/>
                <w:color w:val="000000"/>
              </w:rPr>
              <w:t>use</w:t>
            </w:r>
            <w:proofErr w:type="gramEnd"/>
          </w:p>
          <w:p w14:paraId="6CDE0B3B" w14:textId="77777777" w:rsidR="002878DE" w:rsidRPr="00E314E3" w:rsidRDefault="002878DE" w:rsidP="00E314E3">
            <w:pPr>
              <w:pStyle w:val="ListParagraph"/>
              <w:ind w:left="360"/>
              <w:jc w:val="both"/>
              <w:rPr>
                <w:rFonts w:ascii="Arial" w:hAnsi="Arial" w:cs="Arial"/>
                <w:color w:val="000000"/>
              </w:rPr>
            </w:pPr>
          </w:p>
        </w:tc>
      </w:tr>
      <w:tr w:rsidR="002878DE" w:rsidRPr="00E314E3" w14:paraId="08F0F87A" w14:textId="77777777" w:rsidTr="00E314E3">
        <w:tc>
          <w:tcPr>
            <w:tcW w:w="568" w:type="dxa"/>
          </w:tcPr>
          <w:p w14:paraId="4B29A2E2" w14:textId="77777777" w:rsidR="002878DE" w:rsidRPr="00E314E3" w:rsidRDefault="002878DE" w:rsidP="00E314E3">
            <w:pPr>
              <w:jc w:val="both"/>
              <w:rPr>
                <w:rFonts w:ascii="Arial" w:eastAsia="Calibri" w:hAnsi="Arial" w:cs="Arial"/>
              </w:rPr>
            </w:pPr>
          </w:p>
        </w:tc>
        <w:tc>
          <w:tcPr>
            <w:tcW w:w="10064" w:type="dxa"/>
            <w:gridSpan w:val="3"/>
            <w:tcBorders>
              <w:top w:val="single" w:sz="4" w:space="0" w:color="auto"/>
              <w:left w:val="single" w:sz="4" w:space="0" w:color="auto"/>
              <w:bottom w:val="single" w:sz="4" w:space="0" w:color="auto"/>
              <w:right w:val="single" w:sz="4" w:space="0" w:color="auto"/>
            </w:tcBorders>
            <w:shd w:val="clear" w:color="auto" w:fill="auto"/>
          </w:tcPr>
          <w:p w14:paraId="175A941E" w14:textId="77777777" w:rsidR="002878DE" w:rsidRPr="00E314E3" w:rsidRDefault="002878DE" w:rsidP="00E314E3">
            <w:pPr>
              <w:jc w:val="center"/>
              <w:rPr>
                <w:rFonts w:ascii="Arial" w:hAnsi="Arial" w:cs="Arial"/>
                <w:b/>
                <w:bCs/>
                <w:color w:val="000000"/>
              </w:rPr>
            </w:pPr>
            <w:r w:rsidRPr="00E314E3">
              <w:rPr>
                <w:rFonts w:ascii="Arial" w:hAnsi="Arial" w:cs="Arial"/>
                <w:b/>
                <w:bCs/>
                <w:color w:val="000000"/>
              </w:rPr>
              <w:t xml:space="preserve">2017 </w:t>
            </w:r>
            <w:proofErr w:type="spellStart"/>
            <w:r w:rsidRPr="00E314E3">
              <w:rPr>
                <w:rFonts w:ascii="Arial" w:hAnsi="Arial" w:cs="Arial"/>
                <w:b/>
                <w:bCs/>
                <w:color w:val="000000"/>
              </w:rPr>
              <w:t>Rahima</w:t>
            </w:r>
            <w:proofErr w:type="spellEnd"/>
            <w:r w:rsidRPr="00E314E3">
              <w:rPr>
                <w:rFonts w:ascii="Arial" w:hAnsi="Arial" w:cs="Arial"/>
                <w:b/>
                <w:bCs/>
                <w:color w:val="000000"/>
              </w:rPr>
              <w:t xml:space="preserve"> </w:t>
            </w:r>
            <w:proofErr w:type="spellStart"/>
            <w:r w:rsidRPr="00E314E3">
              <w:rPr>
                <w:rFonts w:ascii="Arial" w:hAnsi="Arial" w:cs="Arial"/>
                <w:b/>
                <w:bCs/>
                <w:color w:val="000000"/>
              </w:rPr>
              <w:t>Moosa</w:t>
            </w:r>
            <w:proofErr w:type="spellEnd"/>
            <w:r w:rsidRPr="00E314E3">
              <w:rPr>
                <w:rFonts w:ascii="Arial" w:hAnsi="Arial" w:cs="Arial"/>
                <w:b/>
                <w:bCs/>
                <w:color w:val="000000"/>
              </w:rPr>
              <w:t xml:space="preserve"> Maternal Child Hospital </w:t>
            </w:r>
            <w:proofErr w:type="spellStart"/>
            <w:r w:rsidRPr="00E314E3">
              <w:rPr>
                <w:rFonts w:ascii="Arial" w:hAnsi="Arial" w:cs="Arial"/>
                <w:b/>
                <w:bCs/>
                <w:color w:val="000000"/>
              </w:rPr>
              <w:t>Coovadia</w:t>
            </w:r>
            <w:proofErr w:type="spellEnd"/>
            <w:r w:rsidRPr="00E314E3">
              <w:rPr>
                <w:rFonts w:ascii="Arial" w:hAnsi="Arial" w:cs="Arial"/>
                <w:b/>
                <w:bCs/>
                <w:color w:val="000000"/>
              </w:rPr>
              <w:t xml:space="preserve"> report related</w:t>
            </w:r>
          </w:p>
        </w:tc>
      </w:tr>
      <w:tr w:rsidR="002878DE" w:rsidRPr="00E314E3" w14:paraId="59CDF443" w14:textId="77777777" w:rsidTr="00E314E3">
        <w:tc>
          <w:tcPr>
            <w:tcW w:w="568" w:type="dxa"/>
          </w:tcPr>
          <w:p w14:paraId="1F790EEE" w14:textId="77777777" w:rsidR="002878DE" w:rsidRPr="00E314E3" w:rsidRDefault="002878DE" w:rsidP="00E314E3">
            <w:pPr>
              <w:jc w:val="both"/>
              <w:rPr>
                <w:rFonts w:ascii="Arial" w:eastAsia="Calibri" w:hAnsi="Arial" w:cs="Arial"/>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23E7331" w14:textId="77777777" w:rsidR="002878DE" w:rsidRPr="00E314E3" w:rsidRDefault="002878DE" w:rsidP="00E314E3">
            <w:pPr>
              <w:jc w:val="both"/>
              <w:rPr>
                <w:rFonts w:ascii="Arial" w:eastAsia="Calibri" w:hAnsi="Arial" w:cs="Arial"/>
              </w:rPr>
            </w:pPr>
            <w:r w:rsidRPr="00E314E3">
              <w:rPr>
                <w:rFonts w:ascii="Arial" w:hAnsi="Arial" w:cs="Arial"/>
                <w:color w:val="000000"/>
              </w:rPr>
              <w:t xml:space="preserve">The MEC and </w:t>
            </w:r>
            <w:proofErr w:type="spellStart"/>
            <w:r w:rsidRPr="00E314E3">
              <w:rPr>
                <w:rFonts w:ascii="Arial" w:hAnsi="Arial" w:cs="Arial"/>
                <w:color w:val="000000"/>
              </w:rPr>
              <w:t>HoD</w:t>
            </w:r>
            <w:proofErr w:type="spellEnd"/>
            <w:r w:rsidRPr="00E314E3">
              <w:rPr>
                <w:rFonts w:ascii="Arial" w:hAnsi="Arial" w:cs="Arial"/>
                <w:color w:val="000000"/>
              </w:rPr>
              <w:t xml:space="preserve"> for Health should revisit the 2017 RMMCH report with a view to implementing the recommendations as a matter of urgency.  A comprehensive implementation plan is to be submitted to the Ombud within six (6) months including detailed realistic strategies, time frames, and names, </w:t>
            </w:r>
            <w:proofErr w:type="gramStart"/>
            <w:r w:rsidRPr="00E314E3">
              <w:rPr>
                <w:rFonts w:ascii="Arial" w:hAnsi="Arial" w:cs="Arial"/>
                <w:color w:val="000000"/>
              </w:rPr>
              <w:t>designations</w:t>
            </w:r>
            <w:proofErr w:type="gramEnd"/>
            <w:r w:rsidRPr="00E314E3">
              <w:rPr>
                <w:rFonts w:ascii="Arial" w:hAnsi="Arial" w:cs="Arial"/>
                <w:color w:val="000000"/>
              </w:rPr>
              <w:t xml:space="preserve"> and contact details of persons responsible for implementation. </w:t>
            </w:r>
          </w:p>
        </w:tc>
        <w:tc>
          <w:tcPr>
            <w:tcW w:w="1559" w:type="dxa"/>
            <w:shd w:val="clear" w:color="auto" w:fill="FFFFFF" w:themeFill="background1"/>
          </w:tcPr>
          <w:p w14:paraId="30D5D127" w14:textId="77777777" w:rsidR="002878DE" w:rsidRPr="00E314E3" w:rsidRDefault="002878DE" w:rsidP="00E314E3">
            <w:pPr>
              <w:jc w:val="both"/>
              <w:rPr>
                <w:rFonts w:ascii="Arial" w:eastAsia="Calibri" w:hAnsi="Arial" w:cs="Arial"/>
              </w:rPr>
            </w:pPr>
            <w:r w:rsidRPr="00E314E3">
              <w:rPr>
                <w:rFonts w:ascii="Arial" w:eastAsia="Calibri" w:hAnsi="Arial" w:cs="Arial"/>
              </w:rPr>
              <w:t>In progress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15C5A169" w14:textId="77777777" w:rsidR="002878DE" w:rsidRPr="00E314E3" w:rsidRDefault="002878DE" w:rsidP="00E314E3">
            <w:pPr>
              <w:pStyle w:val="ListParagraph"/>
              <w:numPr>
                <w:ilvl w:val="0"/>
                <w:numId w:val="25"/>
              </w:numPr>
              <w:contextualSpacing w:val="0"/>
              <w:jc w:val="both"/>
              <w:rPr>
                <w:rFonts w:ascii="Arial" w:eastAsia="Calibri" w:hAnsi="Arial" w:cs="Arial"/>
              </w:rPr>
            </w:pPr>
            <w:r w:rsidRPr="00E314E3">
              <w:rPr>
                <w:rFonts w:ascii="Arial" w:hAnsi="Arial" w:cs="Arial"/>
                <w:color w:val="000000"/>
              </w:rPr>
              <w:t xml:space="preserve">2017 Report and recommendations are being reviewed by the Acting Chief Director Hospital Services in preparation for the development of a feasible implementation plan                                                                                                                                                </w:t>
            </w:r>
          </w:p>
        </w:tc>
      </w:tr>
      <w:tr w:rsidR="002878DE" w:rsidRPr="00E314E3" w14:paraId="3B1C454B" w14:textId="77777777" w:rsidTr="00E314E3">
        <w:tc>
          <w:tcPr>
            <w:tcW w:w="568" w:type="dxa"/>
          </w:tcPr>
          <w:p w14:paraId="75E3E98F" w14:textId="09AFD0F1" w:rsidR="002878DE" w:rsidRPr="00E314E3" w:rsidRDefault="002878DE" w:rsidP="00E314E3">
            <w:pPr>
              <w:jc w:val="both"/>
              <w:rPr>
                <w:rFonts w:ascii="Arial" w:eastAsia="Calibri" w:hAnsi="Arial" w:cs="Arial"/>
              </w:rPr>
            </w:pPr>
            <w:r w:rsidRPr="00E314E3">
              <w:br w:type="page"/>
            </w:r>
          </w:p>
        </w:tc>
        <w:tc>
          <w:tcPr>
            <w:tcW w:w="10064" w:type="dxa"/>
            <w:gridSpan w:val="3"/>
            <w:tcBorders>
              <w:top w:val="single" w:sz="4" w:space="0" w:color="auto"/>
              <w:left w:val="single" w:sz="4" w:space="0" w:color="auto"/>
              <w:bottom w:val="single" w:sz="4" w:space="0" w:color="auto"/>
              <w:right w:val="single" w:sz="4" w:space="0" w:color="auto"/>
            </w:tcBorders>
            <w:shd w:val="clear" w:color="auto" w:fill="auto"/>
          </w:tcPr>
          <w:p w14:paraId="43840763" w14:textId="77777777" w:rsidR="002878DE" w:rsidRPr="00E314E3" w:rsidRDefault="002878DE" w:rsidP="00E314E3">
            <w:pPr>
              <w:jc w:val="center"/>
              <w:rPr>
                <w:rFonts w:ascii="Arial" w:hAnsi="Arial" w:cs="Arial"/>
                <w:b/>
                <w:bCs/>
                <w:color w:val="000000"/>
              </w:rPr>
            </w:pPr>
            <w:r w:rsidRPr="00E314E3">
              <w:rPr>
                <w:rFonts w:ascii="Arial" w:hAnsi="Arial" w:cs="Arial"/>
                <w:b/>
                <w:bCs/>
                <w:color w:val="000000"/>
              </w:rPr>
              <w:t xml:space="preserve">Hospital </w:t>
            </w:r>
            <w:proofErr w:type="gramStart"/>
            <w:r w:rsidRPr="00E314E3">
              <w:rPr>
                <w:rFonts w:ascii="Arial" w:hAnsi="Arial" w:cs="Arial"/>
                <w:b/>
                <w:bCs/>
                <w:color w:val="000000"/>
              </w:rPr>
              <w:t>Administration ,</w:t>
            </w:r>
            <w:proofErr w:type="gramEnd"/>
            <w:r w:rsidRPr="00E314E3">
              <w:rPr>
                <w:rFonts w:ascii="Arial" w:hAnsi="Arial" w:cs="Arial"/>
                <w:b/>
                <w:bCs/>
                <w:color w:val="000000"/>
              </w:rPr>
              <w:t xml:space="preserve"> Management and Governance related specific to RMMCH </w:t>
            </w:r>
          </w:p>
        </w:tc>
      </w:tr>
      <w:tr w:rsidR="00E314E3" w:rsidRPr="00E314E3" w14:paraId="2F9E44B2" w14:textId="77777777" w:rsidTr="00E314E3">
        <w:tc>
          <w:tcPr>
            <w:tcW w:w="568" w:type="dxa"/>
          </w:tcPr>
          <w:p w14:paraId="469B3067" w14:textId="77777777" w:rsidR="002878DE" w:rsidRPr="00E314E3" w:rsidRDefault="002878DE" w:rsidP="00E314E3">
            <w:pPr>
              <w:jc w:val="both"/>
              <w:rPr>
                <w:rFonts w:ascii="Arial" w:eastAsia="Calibri" w:hAnsi="Arial" w:cs="Arial"/>
              </w:rPr>
            </w:pPr>
            <w:r w:rsidRPr="00E314E3">
              <w:rPr>
                <w:rFonts w:ascii="Arial" w:eastAsia="Calibri" w:hAnsi="Arial" w:cs="Arial"/>
              </w:rPr>
              <w:t>17</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A9CB74F" w14:textId="77777777" w:rsidR="002878DE" w:rsidRPr="00E314E3" w:rsidRDefault="002878DE" w:rsidP="00E314E3">
            <w:pPr>
              <w:jc w:val="both"/>
              <w:rPr>
                <w:rFonts w:ascii="Arial" w:eastAsia="Calibri" w:hAnsi="Arial" w:cs="Arial"/>
              </w:rPr>
            </w:pPr>
            <w:r w:rsidRPr="00E314E3">
              <w:rPr>
                <w:rFonts w:ascii="Arial" w:hAnsi="Arial" w:cs="Arial"/>
                <w:color w:val="000000"/>
              </w:rPr>
              <w:t xml:space="preserve">The </w:t>
            </w:r>
            <w:proofErr w:type="spellStart"/>
            <w:r w:rsidRPr="00E314E3">
              <w:rPr>
                <w:rFonts w:ascii="Arial" w:hAnsi="Arial" w:cs="Arial"/>
                <w:color w:val="000000"/>
              </w:rPr>
              <w:t>HoD’s</w:t>
            </w:r>
            <w:proofErr w:type="spellEnd"/>
            <w:r w:rsidRPr="00E314E3">
              <w:rPr>
                <w:rFonts w:ascii="Arial" w:hAnsi="Arial" w:cs="Arial"/>
                <w:color w:val="000000"/>
              </w:rPr>
              <w:t xml:space="preserve"> office should be sufficiently strengthened to conduct comprehensive oversight of hospitals in Gauteng. A detailed implementation plan is to be shared with the Ombud within one (1) month.</w:t>
            </w:r>
          </w:p>
        </w:tc>
        <w:tc>
          <w:tcPr>
            <w:tcW w:w="1559" w:type="dxa"/>
            <w:shd w:val="clear" w:color="auto" w:fill="FFFFFF" w:themeFill="background1"/>
          </w:tcPr>
          <w:p w14:paraId="79312E02" w14:textId="77777777" w:rsidR="002878DE" w:rsidRPr="00E314E3" w:rsidRDefault="002878DE" w:rsidP="00E314E3">
            <w:pPr>
              <w:jc w:val="both"/>
              <w:rPr>
                <w:rFonts w:ascii="Arial" w:eastAsia="Calibri" w:hAnsi="Arial" w:cs="Arial"/>
              </w:rPr>
            </w:pPr>
            <w:r w:rsidRPr="00E314E3">
              <w:rPr>
                <w:rFonts w:ascii="Arial" w:eastAsia="Calibri" w:hAnsi="Arial" w:cs="Arial"/>
              </w:rPr>
              <w:t>In progress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6EBEFA89" w14:textId="77777777" w:rsidR="002878DE" w:rsidRPr="00E314E3" w:rsidRDefault="002878DE" w:rsidP="00E314E3">
            <w:pPr>
              <w:jc w:val="both"/>
              <w:rPr>
                <w:rFonts w:ascii="Arial" w:eastAsia="Calibri" w:hAnsi="Arial" w:cs="Arial"/>
              </w:rPr>
            </w:pPr>
            <w:r w:rsidRPr="00E314E3">
              <w:rPr>
                <w:rFonts w:ascii="Arial" w:hAnsi="Arial" w:cs="Arial"/>
                <w:color w:val="000000"/>
              </w:rPr>
              <w:t xml:space="preserve">It is proposed that the HOD establish a multidisciplinary Head of Department Advisory Committee (HODAC) tasked with oversight of hospitals </w:t>
            </w:r>
          </w:p>
        </w:tc>
      </w:tr>
      <w:tr w:rsidR="00E314E3" w:rsidRPr="00E314E3" w14:paraId="5274BA77" w14:textId="77777777" w:rsidTr="00E314E3">
        <w:tc>
          <w:tcPr>
            <w:tcW w:w="568" w:type="dxa"/>
          </w:tcPr>
          <w:p w14:paraId="65BE1BEE" w14:textId="77777777" w:rsidR="002878DE" w:rsidRPr="00E314E3" w:rsidRDefault="002878DE" w:rsidP="00E314E3">
            <w:pPr>
              <w:jc w:val="both"/>
              <w:rPr>
                <w:rFonts w:ascii="Arial" w:eastAsia="Calibri" w:hAnsi="Arial" w:cs="Arial"/>
              </w:rPr>
            </w:pPr>
            <w:r w:rsidRPr="00E314E3">
              <w:rPr>
                <w:rFonts w:ascii="Arial" w:eastAsia="Calibri" w:hAnsi="Arial" w:cs="Arial"/>
              </w:rPr>
              <w:t>18</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9426D4D" w14:textId="77777777" w:rsidR="002878DE" w:rsidRPr="00E314E3" w:rsidRDefault="002878DE" w:rsidP="00E314E3">
            <w:pPr>
              <w:jc w:val="both"/>
              <w:rPr>
                <w:rFonts w:ascii="Arial" w:eastAsia="Calibri" w:hAnsi="Arial" w:cs="Arial"/>
              </w:rPr>
            </w:pPr>
            <w:proofErr w:type="spellStart"/>
            <w:r w:rsidRPr="00E314E3">
              <w:rPr>
                <w:rFonts w:ascii="Arial" w:hAnsi="Arial" w:cs="Arial"/>
                <w:color w:val="000000"/>
              </w:rPr>
              <w:t>GDoH</w:t>
            </w:r>
            <w:proofErr w:type="spellEnd"/>
            <w:r w:rsidRPr="00E314E3">
              <w:rPr>
                <w:rFonts w:ascii="Arial" w:hAnsi="Arial" w:cs="Arial"/>
                <w:color w:val="000000"/>
              </w:rPr>
              <w:t xml:space="preserve"> is to prioritise the reclassification of Discoverers CHC to a district hospital within six (6) months, to alleviate the patient load within the region. It will also ensure compliance with Regulations 5(1) and 8(1) of the Norms and Standards Regulations</w:t>
            </w:r>
          </w:p>
        </w:tc>
        <w:tc>
          <w:tcPr>
            <w:tcW w:w="1559" w:type="dxa"/>
            <w:shd w:val="clear" w:color="auto" w:fill="FFFFFF" w:themeFill="background1"/>
          </w:tcPr>
          <w:p w14:paraId="1467F5C5" w14:textId="77777777" w:rsidR="002878DE" w:rsidRPr="00E314E3" w:rsidRDefault="002878DE" w:rsidP="00E314E3">
            <w:pPr>
              <w:jc w:val="both"/>
              <w:rPr>
                <w:rFonts w:ascii="Arial" w:eastAsia="Calibri" w:hAnsi="Arial" w:cs="Arial"/>
              </w:rPr>
            </w:pPr>
            <w:r w:rsidRPr="00E314E3">
              <w:rPr>
                <w:rFonts w:ascii="Arial" w:eastAsia="Calibri" w:hAnsi="Arial" w:cs="Arial"/>
              </w:rPr>
              <w:t>In progress</w:t>
            </w:r>
          </w:p>
        </w:tc>
        <w:tc>
          <w:tcPr>
            <w:tcW w:w="3827" w:type="dxa"/>
          </w:tcPr>
          <w:p w14:paraId="734C5563" w14:textId="77777777" w:rsidR="002878DE" w:rsidRPr="00E314E3" w:rsidRDefault="002878DE" w:rsidP="00E314E3">
            <w:pPr>
              <w:jc w:val="both"/>
              <w:rPr>
                <w:rFonts w:ascii="Arial" w:eastAsia="Calibri" w:hAnsi="Arial" w:cs="Arial"/>
              </w:rPr>
            </w:pPr>
            <w:r w:rsidRPr="00E314E3">
              <w:rPr>
                <w:rFonts w:ascii="Arial" w:hAnsi="Arial" w:cs="Arial"/>
                <w:color w:val="000000"/>
              </w:rPr>
              <w:t>The National Department of Health in collaboration with the Gauteng Department have started the review The process of classification of health facilities and all hospitals is in progress.</w:t>
            </w:r>
          </w:p>
        </w:tc>
      </w:tr>
      <w:tr w:rsidR="00E314E3" w:rsidRPr="00E314E3" w14:paraId="6B5A2525" w14:textId="77777777" w:rsidTr="00E314E3">
        <w:tc>
          <w:tcPr>
            <w:tcW w:w="568" w:type="dxa"/>
            <w:tcBorders>
              <w:top w:val="single" w:sz="4" w:space="0" w:color="auto"/>
              <w:bottom w:val="single" w:sz="4" w:space="0" w:color="auto"/>
            </w:tcBorders>
          </w:tcPr>
          <w:p w14:paraId="632238AD" w14:textId="77777777" w:rsidR="002878DE" w:rsidRPr="00E314E3" w:rsidRDefault="002878DE" w:rsidP="00E314E3">
            <w:pPr>
              <w:jc w:val="both"/>
              <w:rPr>
                <w:rFonts w:ascii="Arial" w:eastAsia="Calibri" w:hAnsi="Arial" w:cs="Arial"/>
              </w:rPr>
            </w:pPr>
            <w:r w:rsidRPr="00E314E3">
              <w:rPr>
                <w:rFonts w:ascii="Arial" w:eastAsia="Calibri" w:hAnsi="Arial" w:cs="Arial"/>
              </w:rPr>
              <w:t>19</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2E52FB2" w14:textId="6916ACC0" w:rsidR="002878DE" w:rsidRPr="00E314E3" w:rsidRDefault="002878DE" w:rsidP="00E314E3">
            <w:pPr>
              <w:jc w:val="both"/>
              <w:rPr>
                <w:rFonts w:ascii="Arial" w:eastAsia="Calibri" w:hAnsi="Arial" w:cs="Arial"/>
              </w:rPr>
            </w:pPr>
            <w:r w:rsidRPr="00E314E3">
              <w:rPr>
                <w:rFonts w:ascii="Arial" w:hAnsi="Arial" w:cs="Arial"/>
                <w:color w:val="000000"/>
              </w:rPr>
              <w:t xml:space="preserve">The </w:t>
            </w:r>
            <w:proofErr w:type="spellStart"/>
            <w:r w:rsidRPr="00E314E3">
              <w:rPr>
                <w:rFonts w:ascii="Arial" w:hAnsi="Arial" w:cs="Arial"/>
                <w:color w:val="000000"/>
              </w:rPr>
              <w:t>GDoH</w:t>
            </w:r>
            <w:proofErr w:type="spellEnd"/>
            <w:r w:rsidRPr="00E314E3">
              <w:rPr>
                <w:rFonts w:ascii="Arial" w:hAnsi="Arial" w:cs="Arial"/>
                <w:color w:val="000000"/>
              </w:rPr>
              <w:t xml:space="preserve"> should ensure that RMMCH, a specialist hospital, has Laboratory Services and Blood Bank</w:t>
            </w:r>
            <w:r w:rsidRPr="00E314E3">
              <w:rPr>
                <w:rFonts w:ascii="Arial" w:hAnsi="Arial" w:cs="Arial"/>
                <w:color w:val="000000"/>
              </w:rPr>
              <w:br/>
              <w:t xml:space="preserve">Services available 24 hours a day, within two (2) months. </w:t>
            </w:r>
          </w:p>
        </w:tc>
        <w:tc>
          <w:tcPr>
            <w:tcW w:w="1559" w:type="dxa"/>
            <w:tcBorders>
              <w:top w:val="single" w:sz="4" w:space="0" w:color="auto"/>
              <w:bottom w:val="single" w:sz="4" w:space="0" w:color="auto"/>
            </w:tcBorders>
            <w:shd w:val="clear" w:color="auto" w:fill="FFFFFF" w:themeFill="background1"/>
          </w:tcPr>
          <w:p w14:paraId="1D639A41" w14:textId="77777777" w:rsidR="002878DE" w:rsidRPr="00E314E3" w:rsidRDefault="002878DE" w:rsidP="00E314E3">
            <w:pPr>
              <w:jc w:val="both"/>
              <w:rPr>
                <w:rFonts w:ascii="Arial" w:eastAsia="Calibri" w:hAnsi="Arial" w:cs="Arial"/>
              </w:rPr>
            </w:pPr>
            <w:r w:rsidRPr="00E314E3">
              <w:rPr>
                <w:rFonts w:ascii="Arial" w:eastAsia="Calibri" w:hAnsi="Arial" w:cs="Arial"/>
              </w:rPr>
              <w:t>In progress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11217A3F" w14:textId="77777777" w:rsidR="002878DE" w:rsidRPr="00E314E3" w:rsidRDefault="002878DE" w:rsidP="00E314E3">
            <w:pPr>
              <w:jc w:val="both"/>
              <w:rPr>
                <w:rFonts w:ascii="Arial" w:hAnsi="Arial" w:cs="Arial"/>
                <w:color w:val="000000"/>
              </w:rPr>
            </w:pPr>
            <w:r w:rsidRPr="00E314E3">
              <w:rPr>
                <w:rFonts w:ascii="Arial" w:hAnsi="Arial" w:cs="Arial"/>
                <w:color w:val="000000"/>
              </w:rPr>
              <w:t>NHLS lab open on site during the day.  After hours proposal to improve bloods turnaround time to be discussed.</w:t>
            </w:r>
          </w:p>
          <w:p w14:paraId="4C5B7311" w14:textId="77777777" w:rsidR="002878DE" w:rsidRPr="00E314E3" w:rsidRDefault="002878DE" w:rsidP="00E314E3">
            <w:pPr>
              <w:jc w:val="both"/>
              <w:rPr>
                <w:rFonts w:ascii="Arial" w:eastAsia="Calibri" w:hAnsi="Arial" w:cs="Arial"/>
              </w:rPr>
            </w:pPr>
            <w:r w:rsidRPr="00E314E3">
              <w:rPr>
                <w:rFonts w:ascii="Arial" w:hAnsi="Arial" w:cs="Arial"/>
                <w:color w:val="000000"/>
              </w:rPr>
              <w:t xml:space="preserve">Blood bank obtained 2nd smart fridge for afterhours blood availability.  </w:t>
            </w:r>
          </w:p>
        </w:tc>
      </w:tr>
      <w:tr w:rsidR="00E314E3" w:rsidRPr="00E314E3" w14:paraId="0DB304FE" w14:textId="77777777" w:rsidTr="00E314E3">
        <w:tc>
          <w:tcPr>
            <w:tcW w:w="568" w:type="dxa"/>
            <w:tcBorders>
              <w:top w:val="single" w:sz="4" w:space="0" w:color="auto"/>
              <w:bottom w:val="single" w:sz="4" w:space="0" w:color="auto"/>
            </w:tcBorders>
          </w:tcPr>
          <w:p w14:paraId="7C4FF1B3" w14:textId="77777777" w:rsidR="002878DE" w:rsidRPr="00E314E3" w:rsidRDefault="002878DE" w:rsidP="00E314E3">
            <w:pPr>
              <w:jc w:val="both"/>
              <w:rPr>
                <w:rFonts w:ascii="Arial" w:eastAsia="Calibri" w:hAnsi="Arial" w:cs="Arial"/>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1F86A92" w14:textId="77777777" w:rsidR="002878DE" w:rsidRPr="00E314E3" w:rsidRDefault="002878DE" w:rsidP="00E314E3">
            <w:pPr>
              <w:jc w:val="both"/>
              <w:rPr>
                <w:rFonts w:ascii="Arial" w:hAnsi="Arial" w:cs="Arial"/>
                <w:color w:val="000000"/>
              </w:rPr>
            </w:pPr>
            <w:r w:rsidRPr="00E314E3">
              <w:rPr>
                <w:rFonts w:ascii="Arial" w:hAnsi="Arial" w:cs="Arial"/>
                <w:color w:val="000000"/>
              </w:rPr>
              <w:t>The Gauteng MEC of Health is to diligently monitor that the appointed Hospital Board is adequately trained and able to discharge their functions to ensure compliance with Regulation 18 of the Norms and Standards Regulations. 12.2 This should be implemented with immediate effect.</w:t>
            </w:r>
          </w:p>
        </w:tc>
        <w:tc>
          <w:tcPr>
            <w:tcW w:w="1559" w:type="dxa"/>
            <w:shd w:val="clear" w:color="auto" w:fill="FFFFFF" w:themeFill="background1"/>
          </w:tcPr>
          <w:p w14:paraId="521D3755" w14:textId="77777777" w:rsidR="002878DE" w:rsidRPr="00E314E3" w:rsidRDefault="002878DE" w:rsidP="00E314E3">
            <w:pPr>
              <w:jc w:val="both"/>
              <w:rPr>
                <w:rFonts w:ascii="Arial" w:eastAsia="Calibri" w:hAnsi="Arial" w:cs="Arial"/>
              </w:rPr>
            </w:pPr>
            <w:r w:rsidRPr="00E314E3">
              <w:rPr>
                <w:rFonts w:ascii="Arial" w:eastAsia="Calibri" w:hAnsi="Arial" w:cs="Arial"/>
              </w:rPr>
              <w:t>Done</w:t>
            </w:r>
          </w:p>
        </w:tc>
        <w:tc>
          <w:tcPr>
            <w:tcW w:w="3827" w:type="dxa"/>
          </w:tcPr>
          <w:p w14:paraId="45E09EFB" w14:textId="77777777" w:rsidR="002878DE" w:rsidRPr="00E314E3" w:rsidRDefault="002878DE" w:rsidP="00E314E3">
            <w:pPr>
              <w:rPr>
                <w:rFonts w:ascii="Arial" w:hAnsi="Arial" w:cs="Arial"/>
                <w:color w:val="000000"/>
              </w:rPr>
            </w:pPr>
            <w:r w:rsidRPr="00E314E3">
              <w:rPr>
                <w:rFonts w:ascii="Arial" w:hAnsi="Arial" w:cs="Arial"/>
                <w:color w:val="000000"/>
              </w:rPr>
              <w:t>Board has been appointed and given training on their functions and responsibilities.</w:t>
            </w:r>
          </w:p>
          <w:p w14:paraId="553FDAA0" w14:textId="77777777" w:rsidR="002878DE" w:rsidRPr="00E314E3" w:rsidRDefault="002878DE" w:rsidP="00E314E3">
            <w:pPr>
              <w:jc w:val="both"/>
              <w:rPr>
                <w:rFonts w:ascii="Arial" w:hAnsi="Arial" w:cs="Arial"/>
                <w:color w:val="000000"/>
              </w:rPr>
            </w:pPr>
          </w:p>
        </w:tc>
      </w:tr>
      <w:tr w:rsidR="00E314E3" w:rsidRPr="00E314E3" w14:paraId="76776BDE" w14:textId="77777777" w:rsidTr="00E314E3">
        <w:tc>
          <w:tcPr>
            <w:tcW w:w="568" w:type="dxa"/>
            <w:tcBorders>
              <w:top w:val="single" w:sz="4" w:space="0" w:color="auto"/>
            </w:tcBorders>
          </w:tcPr>
          <w:p w14:paraId="27D34816" w14:textId="77777777" w:rsidR="002878DE" w:rsidRPr="00E314E3" w:rsidRDefault="002878DE" w:rsidP="00E314E3">
            <w:pPr>
              <w:jc w:val="both"/>
              <w:rPr>
                <w:rFonts w:ascii="Arial" w:eastAsia="Calibri" w:hAnsi="Arial" w:cs="Arial"/>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F81363A" w14:textId="77777777" w:rsidR="002878DE" w:rsidRPr="00E314E3" w:rsidRDefault="002878DE" w:rsidP="00E314E3">
            <w:pPr>
              <w:jc w:val="both"/>
              <w:rPr>
                <w:rFonts w:ascii="Arial" w:hAnsi="Arial" w:cs="Arial"/>
                <w:color w:val="000000"/>
              </w:rPr>
            </w:pPr>
            <w:r w:rsidRPr="00E314E3">
              <w:rPr>
                <w:rFonts w:ascii="Arial" w:hAnsi="Arial" w:cs="Arial"/>
                <w:color w:val="000000"/>
              </w:rPr>
              <w:t xml:space="preserve">The Acting CEO of RMMCH must ensure that the Hospital has a system in place to manage healthcare personnel in line with relevant legislation, </w:t>
            </w:r>
            <w:proofErr w:type="gramStart"/>
            <w:r w:rsidRPr="00E314E3">
              <w:rPr>
                <w:rFonts w:ascii="Arial" w:hAnsi="Arial" w:cs="Arial"/>
                <w:color w:val="000000"/>
              </w:rPr>
              <w:t>policies</w:t>
            </w:r>
            <w:proofErr w:type="gramEnd"/>
            <w:r w:rsidRPr="00E314E3">
              <w:rPr>
                <w:rFonts w:ascii="Arial" w:hAnsi="Arial" w:cs="Arial"/>
                <w:color w:val="000000"/>
              </w:rPr>
              <w:t xml:space="preserve"> and guidelines within one (1) month </w:t>
            </w:r>
          </w:p>
        </w:tc>
        <w:tc>
          <w:tcPr>
            <w:tcW w:w="1559" w:type="dxa"/>
            <w:shd w:val="clear" w:color="auto" w:fill="FFFFFF" w:themeFill="background1"/>
          </w:tcPr>
          <w:p w14:paraId="4B0A3ECA" w14:textId="77777777" w:rsidR="002878DE" w:rsidRPr="00E314E3" w:rsidRDefault="002878DE" w:rsidP="00E314E3">
            <w:pPr>
              <w:jc w:val="both"/>
              <w:rPr>
                <w:rFonts w:ascii="Arial" w:eastAsia="Calibri" w:hAnsi="Arial" w:cs="Arial"/>
              </w:rPr>
            </w:pPr>
            <w:r w:rsidRPr="00E314E3">
              <w:rPr>
                <w:rFonts w:ascii="Arial" w:eastAsia="Calibri" w:hAnsi="Arial" w:cs="Arial"/>
              </w:rPr>
              <w:t>Carried out on an ongoing basis</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3179EA0" w14:textId="77777777" w:rsidR="002878DE" w:rsidRPr="00E314E3" w:rsidRDefault="002878DE" w:rsidP="00E314E3">
            <w:pPr>
              <w:jc w:val="both"/>
              <w:rPr>
                <w:rFonts w:ascii="Arial" w:hAnsi="Arial" w:cs="Arial"/>
                <w:color w:val="000000"/>
              </w:rPr>
            </w:pPr>
            <w:r w:rsidRPr="00E314E3">
              <w:rPr>
                <w:rFonts w:ascii="Arial" w:hAnsi="Arial" w:cs="Arial"/>
                <w:color w:val="000000"/>
              </w:rPr>
              <w:t xml:space="preserve">Policy updating and distribution to staff is ongoing. Staff also now requesting policy changes which are being considered. Registers in place and checked by HR personnel for </w:t>
            </w:r>
            <w:proofErr w:type="gramStart"/>
            <w:r w:rsidRPr="00E314E3">
              <w:rPr>
                <w:rFonts w:ascii="Arial" w:hAnsi="Arial" w:cs="Arial"/>
                <w:color w:val="000000"/>
              </w:rPr>
              <w:t>compliance</w:t>
            </w:r>
            <w:proofErr w:type="gramEnd"/>
            <w:r w:rsidRPr="00E314E3">
              <w:rPr>
                <w:rFonts w:ascii="Arial" w:hAnsi="Arial" w:cs="Arial"/>
                <w:color w:val="000000"/>
              </w:rPr>
              <w:t xml:space="preserve"> </w:t>
            </w:r>
          </w:p>
          <w:p w14:paraId="1C2D58C3" w14:textId="77777777" w:rsidR="002878DE" w:rsidRPr="00E314E3" w:rsidRDefault="002878DE" w:rsidP="00E314E3">
            <w:pPr>
              <w:jc w:val="both"/>
              <w:rPr>
                <w:rFonts w:ascii="Arial" w:eastAsia="Calibri" w:hAnsi="Arial" w:cs="Arial"/>
              </w:rPr>
            </w:pPr>
          </w:p>
          <w:p w14:paraId="12B2F541" w14:textId="77777777" w:rsidR="002878DE" w:rsidRPr="00E314E3" w:rsidRDefault="002878DE" w:rsidP="00E314E3">
            <w:pPr>
              <w:jc w:val="both"/>
              <w:rPr>
                <w:rFonts w:ascii="Arial" w:hAnsi="Arial" w:cs="Arial"/>
                <w:color w:val="000000"/>
              </w:rPr>
            </w:pPr>
            <w:r w:rsidRPr="00E314E3">
              <w:rPr>
                <w:rFonts w:ascii="Arial" w:eastAsia="Calibri" w:hAnsi="Arial" w:cs="Arial"/>
              </w:rPr>
              <w:t>Ongoing rollout of policies - PMDS, Records, Absenteeism, Incapacity and Leave Management, R&amp;S done.</w:t>
            </w:r>
          </w:p>
        </w:tc>
      </w:tr>
      <w:tr w:rsidR="00E314E3" w:rsidRPr="00E314E3" w14:paraId="2E801745" w14:textId="77777777" w:rsidTr="00E314E3">
        <w:tc>
          <w:tcPr>
            <w:tcW w:w="568" w:type="dxa"/>
          </w:tcPr>
          <w:p w14:paraId="5E7218C3" w14:textId="77777777" w:rsidR="002878DE" w:rsidRPr="00E314E3" w:rsidRDefault="002878DE" w:rsidP="00E314E3">
            <w:pPr>
              <w:rPr>
                <w:rFonts w:ascii="Arial" w:eastAsia="Calibri" w:hAnsi="Arial" w:cs="Arial"/>
              </w:rPr>
            </w:pPr>
            <w:r w:rsidRPr="00E314E3">
              <w:br w:type="page"/>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A2CC715" w14:textId="77777777" w:rsidR="002878DE" w:rsidRPr="00E314E3" w:rsidRDefault="002878DE" w:rsidP="00E314E3">
            <w:pPr>
              <w:rPr>
                <w:rFonts w:ascii="Arial" w:eastAsia="Calibri" w:hAnsi="Arial" w:cs="Arial"/>
              </w:rPr>
            </w:pPr>
            <w:r w:rsidRPr="00E314E3">
              <w:rPr>
                <w:rFonts w:ascii="Arial" w:hAnsi="Arial" w:cs="Arial"/>
                <w:color w:val="000000"/>
              </w:rPr>
              <w:t xml:space="preserve">The Acting CEO of RMMCH should identify a suitable area to create a Discharge Lounge, within one (1) month. This will cater for discharged patients who are waiting to return to their homes. </w:t>
            </w:r>
          </w:p>
        </w:tc>
        <w:tc>
          <w:tcPr>
            <w:tcW w:w="1559" w:type="dxa"/>
            <w:shd w:val="clear" w:color="auto" w:fill="FFFFFF" w:themeFill="background1"/>
          </w:tcPr>
          <w:p w14:paraId="02DE4D18" w14:textId="77777777" w:rsidR="002878DE" w:rsidRPr="00E314E3" w:rsidRDefault="002878DE" w:rsidP="00E314E3">
            <w:pPr>
              <w:rPr>
                <w:rFonts w:ascii="Arial" w:eastAsia="Calibri" w:hAnsi="Arial" w:cs="Arial"/>
              </w:rPr>
            </w:pPr>
            <w:r w:rsidRPr="00E314E3">
              <w:rPr>
                <w:rFonts w:ascii="Arial" w:eastAsia="Calibri" w:hAnsi="Arial" w:cs="Arial"/>
              </w:rPr>
              <w:t>Completed</w:t>
            </w:r>
          </w:p>
        </w:tc>
        <w:tc>
          <w:tcPr>
            <w:tcW w:w="3827" w:type="dxa"/>
            <w:tcBorders>
              <w:top w:val="nil"/>
              <w:left w:val="nil"/>
              <w:bottom w:val="nil"/>
              <w:right w:val="single" w:sz="4" w:space="0" w:color="auto"/>
            </w:tcBorders>
            <w:shd w:val="clear" w:color="auto" w:fill="FFFFFF" w:themeFill="background1"/>
          </w:tcPr>
          <w:p w14:paraId="25404ABE" w14:textId="77777777" w:rsidR="002878DE" w:rsidRPr="00E314E3" w:rsidRDefault="002878DE" w:rsidP="00E314E3">
            <w:pPr>
              <w:rPr>
                <w:rFonts w:ascii="Arial" w:eastAsia="Calibri" w:hAnsi="Arial" w:cs="Arial"/>
              </w:rPr>
            </w:pPr>
            <w:r w:rsidRPr="00E314E3">
              <w:rPr>
                <w:rFonts w:ascii="Arial" w:hAnsi="Arial" w:cs="Arial"/>
              </w:rPr>
              <w:t>Completed</w:t>
            </w:r>
          </w:p>
        </w:tc>
      </w:tr>
      <w:tr w:rsidR="00E314E3" w:rsidRPr="00E314E3" w14:paraId="5CA0B449" w14:textId="77777777" w:rsidTr="00E314E3">
        <w:tc>
          <w:tcPr>
            <w:tcW w:w="568" w:type="dxa"/>
          </w:tcPr>
          <w:p w14:paraId="03097E0C" w14:textId="77777777" w:rsidR="002878DE" w:rsidRPr="00E314E3" w:rsidRDefault="002878DE" w:rsidP="00E314E3">
            <w:pPr>
              <w:rPr>
                <w:rFonts w:ascii="Arial" w:eastAsia="Calibri" w:hAnsi="Arial" w:cs="Arial"/>
              </w:rPr>
            </w:pPr>
          </w:p>
        </w:tc>
        <w:tc>
          <w:tcPr>
            <w:tcW w:w="4678" w:type="dxa"/>
            <w:tcBorders>
              <w:top w:val="nil"/>
              <w:left w:val="single" w:sz="4" w:space="0" w:color="auto"/>
              <w:bottom w:val="single" w:sz="4" w:space="0" w:color="auto"/>
              <w:right w:val="single" w:sz="4" w:space="0" w:color="auto"/>
            </w:tcBorders>
            <w:shd w:val="clear" w:color="auto" w:fill="auto"/>
          </w:tcPr>
          <w:p w14:paraId="1E354CE1" w14:textId="77777777" w:rsidR="002878DE" w:rsidRPr="00E314E3" w:rsidRDefault="002878DE" w:rsidP="00E314E3">
            <w:pPr>
              <w:rPr>
                <w:rFonts w:ascii="Arial" w:eastAsia="Calibri" w:hAnsi="Arial" w:cs="Arial"/>
              </w:rPr>
            </w:pPr>
            <w:r w:rsidRPr="00E314E3">
              <w:rPr>
                <w:rFonts w:ascii="Arial" w:hAnsi="Arial" w:cs="Arial"/>
                <w:color w:val="000000"/>
              </w:rPr>
              <w:t>The Discharge Lounge should be allocated dedicated staff to ensure that patients are monitored until they leave the hospital premises</w:t>
            </w:r>
          </w:p>
        </w:tc>
        <w:tc>
          <w:tcPr>
            <w:tcW w:w="1559" w:type="dxa"/>
            <w:shd w:val="clear" w:color="auto" w:fill="FFFFFF" w:themeFill="background1"/>
          </w:tcPr>
          <w:p w14:paraId="7DD32842" w14:textId="77777777" w:rsidR="002878DE" w:rsidRPr="00E314E3" w:rsidRDefault="002878DE" w:rsidP="00E314E3">
            <w:pPr>
              <w:rPr>
                <w:rFonts w:ascii="Arial" w:eastAsia="Calibri" w:hAnsi="Arial" w:cs="Arial"/>
              </w:rPr>
            </w:pPr>
            <w:r w:rsidRPr="00E314E3">
              <w:rPr>
                <w:rFonts w:ascii="Arial" w:eastAsia="Calibri" w:hAnsi="Arial" w:cs="Arial"/>
              </w:rPr>
              <w:t>Completed</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28BC58A0" w14:textId="77777777" w:rsidR="002878DE" w:rsidRPr="00E314E3" w:rsidRDefault="002878DE" w:rsidP="00E314E3">
            <w:pPr>
              <w:rPr>
                <w:rFonts w:ascii="Arial" w:eastAsia="Calibri" w:hAnsi="Arial" w:cs="Arial"/>
              </w:rPr>
            </w:pPr>
            <w:r w:rsidRPr="00E314E3">
              <w:rPr>
                <w:rFonts w:ascii="Arial" w:eastAsia="Calibri" w:hAnsi="Arial" w:cs="Arial"/>
              </w:rPr>
              <w:t>Completed</w:t>
            </w:r>
          </w:p>
        </w:tc>
      </w:tr>
      <w:tr w:rsidR="00E314E3" w:rsidRPr="00E314E3" w14:paraId="06411478" w14:textId="77777777" w:rsidTr="00E314E3">
        <w:tc>
          <w:tcPr>
            <w:tcW w:w="568" w:type="dxa"/>
          </w:tcPr>
          <w:p w14:paraId="1C313D46" w14:textId="77777777" w:rsidR="002878DE" w:rsidRPr="00E314E3" w:rsidRDefault="002878DE" w:rsidP="00E314E3">
            <w:pPr>
              <w:rPr>
                <w:rFonts w:ascii="Arial" w:eastAsia="Calibri" w:hAnsi="Arial" w:cs="Arial"/>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808575C" w14:textId="77777777" w:rsidR="002878DE" w:rsidRPr="00E314E3" w:rsidRDefault="002878DE" w:rsidP="00E314E3">
            <w:pPr>
              <w:rPr>
                <w:rFonts w:ascii="Arial" w:hAnsi="Arial" w:cs="Arial"/>
                <w:color w:val="000000"/>
              </w:rPr>
            </w:pPr>
            <w:r w:rsidRPr="00E314E3">
              <w:rPr>
                <w:rFonts w:ascii="Arial" w:hAnsi="Arial" w:cs="Arial"/>
                <w:color w:val="000000"/>
              </w:rPr>
              <w:t xml:space="preserve">The Acting of RMMCH and </w:t>
            </w:r>
            <w:proofErr w:type="spellStart"/>
            <w:r w:rsidRPr="00E314E3">
              <w:rPr>
                <w:rFonts w:ascii="Arial" w:hAnsi="Arial" w:cs="Arial"/>
                <w:color w:val="000000"/>
              </w:rPr>
              <w:t>HoD</w:t>
            </w:r>
            <w:proofErr w:type="spellEnd"/>
            <w:r w:rsidRPr="00E314E3">
              <w:rPr>
                <w:rFonts w:ascii="Arial" w:hAnsi="Arial" w:cs="Arial"/>
                <w:color w:val="000000"/>
              </w:rPr>
              <w:t xml:space="preserve"> must within one (1) month submit to the Ombud a security plan to protect users, health care personnel, and hospital property from security threats and risks and ensure that security staff is capacitated to deal with security incidents, </w:t>
            </w:r>
            <w:proofErr w:type="gramStart"/>
            <w:r w:rsidRPr="00E314E3">
              <w:rPr>
                <w:rFonts w:ascii="Arial" w:hAnsi="Arial" w:cs="Arial"/>
                <w:color w:val="000000"/>
              </w:rPr>
              <w:t>threats</w:t>
            </w:r>
            <w:proofErr w:type="gramEnd"/>
            <w:r w:rsidRPr="00E314E3">
              <w:rPr>
                <w:rFonts w:ascii="Arial" w:hAnsi="Arial" w:cs="Arial"/>
                <w:color w:val="000000"/>
              </w:rPr>
              <w:t xml:space="preserve"> and risks</w:t>
            </w:r>
          </w:p>
        </w:tc>
        <w:tc>
          <w:tcPr>
            <w:tcW w:w="1559" w:type="dxa"/>
            <w:shd w:val="clear" w:color="auto" w:fill="FFFFFF" w:themeFill="background1"/>
          </w:tcPr>
          <w:p w14:paraId="630C2F59" w14:textId="77777777" w:rsidR="002878DE" w:rsidRPr="00E314E3" w:rsidRDefault="002878DE" w:rsidP="00E314E3">
            <w:pPr>
              <w:rPr>
                <w:rFonts w:ascii="Arial" w:eastAsia="Calibri" w:hAnsi="Arial" w:cs="Arial"/>
              </w:rPr>
            </w:pPr>
            <w:r w:rsidRPr="00E314E3">
              <w:rPr>
                <w:rFonts w:ascii="Arial" w:eastAsia="Calibri" w:hAnsi="Arial" w:cs="Arial"/>
              </w:rPr>
              <w:t>In progress</w:t>
            </w:r>
          </w:p>
        </w:tc>
        <w:tc>
          <w:tcPr>
            <w:tcW w:w="3827" w:type="dxa"/>
            <w:tcBorders>
              <w:top w:val="nil"/>
              <w:left w:val="nil"/>
              <w:bottom w:val="single" w:sz="4" w:space="0" w:color="auto"/>
              <w:right w:val="single" w:sz="4" w:space="0" w:color="auto"/>
            </w:tcBorders>
            <w:shd w:val="clear" w:color="auto" w:fill="FFFFFF" w:themeFill="background1"/>
          </w:tcPr>
          <w:p w14:paraId="65815BBF" w14:textId="77777777" w:rsidR="002878DE" w:rsidRPr="00E314E3" w:rsidRDefault="002878DE" w:rsidP="00E314E3">
            <w:pPr>
              <w:rPr>
                <w:rFonts w:ascii="Arial" w:hAnsi="Arial" w:cs="Arial"/>
                <w:color w:val="000000"/>
              </w:rPr>
            </w:pPr>
            <w:r w:rsidRPr="00E314E3">
              <w:rPr>
                <w:rFonts w:ascii="Arial" w:hAnsi="Arial" w:cs="Arial"/>
                <w:color w:val="000000"/>
              </w:rPr>
              <w:t>Security cameras all upgraded and functional.</w:t>
            </w:r>
          </w:p>
          <w:p w14:paraId="2EA9963D" w14:textId="77777777" w:rsidR="002878DE" w:rsidRPr="00E314E3" w:rsidRDefault="002878DE" w:rsidP="00E314E3">
            <w:pPr>
              <w:rPr>
                <w:rFonts w:ascii="Arial" w:hAnsi="Arial" w:cs="Arial"/>
                <w:color w:val="000000"/>
              </w:rPr>
            </w:pPr>
          </w:p>
          <w:p w14:paraId="3AF5728F" w14:textId="77777777" w:rsidR="002878DE" w:rsidRPr="00E314E3" w:rsidRDefault="002878DE" w:rsidP="00E314E3">
            <w:pPr>
              <w:rPr>
                <w:rFonts w:ascii="Arial" w:hAnsi="Arial" w:cs="Arial"/>
                <w:color w:val="000000"/>
              </w:rPr>
            </w:pPr>
            <w:r w:rsidRPr="00E314E3">
              <w:rPr>
                <w:rFonts w:ascii="Arial" w:hAnsi="Arial" w:cs="Arial"/>
                <w:color w:val="000000"/>
              </w:rPr>
              <w:t xml:space="preserve">SLA between facility and security company has been reviewed and given to company, which has failed to respond. </w:t>
            </w:r>
          </w:p>
          <w:p w14:paraId="7538ADF7" w14:textId="77777777" w:rsidR="002878DE" w:rsidRPr="00E314E3" w:rsidRDefault="002878DE" w:rsidP="00E314E3">
            <w:pPr>
              <w:rPr>
                <w:rFonts w:ascii="Arial" w:hAnsi="Arial" w:cs="Arial"/>
                <w:color w:val="000000"/>
              </w:rPr>
            </w:pPr>
            <w:r w:rsidRPr="00E314E3">
              <w:rPr>
                <w:rFonts w:ascii="Arial" w:hAnsi="Arial" w:cs="Arial"/>
                <w:color w:val="000000"/>
              </w:rPr>
              <w:t>The on-site security manager has implemented SLA and is monitoring compliance.</w:t>
            </w:r>
          </w:p>
          <w:p w14:paraId="1A76CAA7" w14:textId="77777777" w:rsidR="002878DE" w:rsidRPr="00E314E3" w:rsidRDefault="002878DE" w:rsidP="00E314E3">
            <w:pPr>
              <w:rPr>
                <w:rFonts w:ascii="Arial" w:hAnsi="Arial" w:cs="Arial"/>
                <w:color w:val="000000"/>
              </w:rPr>
            </w:pPr>
          </w:p>
          <w:p w14:paraId="5A492E20" w14:textId="77777777" w:rsidR="002878DE" w:rsidRPr="00E314E3" w:rsidRDefault="002878DE" w:rsidP="00E314E3">
            <w:pPr>
              <w:rPr>
                <w:rFonts w:ascii="Arial" w:hAnsi="Arial" w:cs="Arial"/>
                <w:color w:val="000000"/>
              </w:rPr>
            </w:pPr>
            <w:r w:rsidRPr="00E314E3">
              <w:rPr>
                <w:rFonts w:ascii="Arial" w:hAnsi="Arial" w:cs="Arial"/>
                <w:color w:val="000000"/>
              </w:rPr>
              <w:t xml:space="preserve">Weekly reports will be sent to Central Office Security unit on their performance. </w:t>
            </w:r>
          </w:p>
          <w:p w14:paraId="447B6A13" w14:textId="77777777" w:rsidR="002878DE" w:rsidRPr="00E314E3" w:rsidRDefault="002878DE" w:rsidP="00E314E3">
            <w:pPr>
              <w:rPr>
                <w:rFonts w:ascii="Arial" w:hAnsi="Arial" w:cs="Arial"/>
                <w:color w:val="000000"/>
              </w:rPr>
            </w:pPr>
          </w:p>
          <w:p w14:paraId="4DA13CAF" w14:textId="77777777" w:rsidR="002878DE" w:rsidRPr="00E314E3" w:rsidRDefault="002878DE" w:rsidP="00E314E3">
            <w:pPr>
              <w:rPr>
                <w:rFonts w:ascii="Arial" w:hAnsi="Arial" w:cs="Arial"/>
                <w:color w:val="000000"/>
              </w:rPr>
            </w:pPr>
            <w:r w:rsidRPr="00E314E3">
              <w:rPr>
                <w:rFonts w:ascii="Arial" w:hAnsi="Arial" w:cs="Arial"/>
                <w:color w:val="000000"/>
              </w:rPr>
              <w:t xml:space="preserve">Security plan has been </w:t>
            </w:r>
            <w:proofErr w:type="gramStart"/>
            <w:r w:rsidRPr="00E314E3">
              <w:rPr>
                <w:rFonts w:ascii="Arial" w:hAnsi="Arial" w:cs="Arial"/>
                <w:color w:val="000000"/>
              </w:rPr>
              <w:t>finalised</w:t>
            </w:r>
            <w:proofErr w:type="gramEnd"/>
          </w:p>
          <w:p w14:paraId="3DA1E0FD" w14:textId="77777777" w:rsidR="002878DE" w:rsidRPr="00E314E3" w:rsidRDefault="002878DE" w:rsidP="00E314E3">
            <w:pPr>
              <w:rPr>
                <w:rFonts w:ascii="Arial" w:hAnsi="Arial" w:cs="Arial"/>
              </w:rPr>
            </w:pPr>
          </w:p>
        </w:tc>
      </w:tr>
      <w:tr w:rsidR="00E314E3" w:rsidRPr="00E314E3" w14:paraId="14B44912" w14:textId="77777777" w:rsidTr="00E314E3">
        <w:tc>
          <w:tcPr>
            <w:tcW w:w="568" w:type="dxa"/>
          </w:tcPr>
          <w:p w14:paraId="09BAE8CF" w14:textId="77777777" w:rsidR="002878DE" w:rsidRPr="00E314E3" w:rsidRDefault="002878DE" w:rsidP="00E314E3">
            <w:pPr>
              <w:rPr>
                <w:rFonts w:ascii="Arial" w:eastAsia="Calibri" w:hAnsi="Arial" w:cs="Arial"/>
              </w:rPr>
            </w:pPr>
          </w:p>
        </w:tc>
        <w:tc>
          <w:tcPr>
            <w:tcW w:w="4678" w:type="dxa"/>
            <w:tcBorders>
              <w:top w:val="nil"/>
              <w:left w:val="single" w:sz="4" w:space="0" w:color="auto"/>
              <w:bottom w:val="single" w:sz="4" w:space="0" w:color="auto"/>
              <w:right w:val="single" w:sz="4" w:space="0" w:color="auto"/>
            </w:tcBorders>
            <w:shd w:val="clear" w:color="auto" w:fill="auto"/>
          </w:tcPr>
          <w:p w14:paraId="6281FCED" w14:textId="77777777" w:rsidR="002878DE" w:rsidRPr="00E314E3" w:rsidRDefault="002878DE" w:rsidP="00E314E3">
            <w:pPr>
              <w:rPr>
                <w:rFonts w:ascii="Arial" w:hAnsi="Arial" w:cs="Arial"/>
                <w:color w:val="000000"/>
              </w:rPr>
            </w:pPr>
            <w:r w:rsidRPr="00E314E3">
              <w:rPr>
                <w:rFonts w:ascii="Arial" w:hAnsi="Arial" w:cs="Arial"/>
                <w:color w:val="000000"/>
              </w:rPr>
              <w:t>A clear plan is to be developed within one (1) month regarding the safety of healthcare staff over 24 hours, both within the hospital premises as well as within the immediate areas of the hospital periphery to ensure RMMCH complies with Regulation 17 (1) and (2) of the Norms and Standards Regulations</w:t>
            </w:r>
          </w:p>
        </w:tc>
        <w:tc>
          <w:tcPr>
            <w:tcW w:w="1559" w:type="dxa"/>
            <w:shd w:val="clear" w:color="auto" w:fill="FFFFFF" w:themeFill="background1"/>
          </w:tcPr>
          <w:p w14:paraId="2FD104FD" w14:textId="77777777" w:rsidR="002878DE" w:rsidRPr="00E314E3" w:rsidRDefault="002878DE" w:rsidP="00E314E3">
            <w:pPr>
              <w:rPr>
                <w:rFonts w:ascii="Arial" w:eastAsia="Calibri" w:hAnsi="Arial" w:cs="Arial"/>
              </w:rPr>
            </w:pPr>
            <w:r w:rsidRPr="00E314E3">
              <w:rPr>
                <w:rFonts w:ascii="Arial" w:eastAsia="Calibri" w:hAnsi="Arial" w:cs="Arial"/>
              </w:rPr>
              <w:t xml:space="preserve">In </w:t>
            </w:r>
            <w:r w:rsidRPr="00E314E3">
              <w:rPr>
                <w:rFonts w:ascii="Arial" w:eastAsia="Calibri" w:hAnsi="Arial" w:cs="Arial"/>
                <w:shd w:val="clear" w:color="auto" w:fill="FFFFFF" w:themeFill="background1"/>
              </w:rPr>
              <w:t>progress</w:t>
            </w:r>
          </w:p>
        </w:tc>
        <w:tc>
          <w:tcPr>
            <w:tcW w:w="3827" w:type="dxa"/>
            <w:tcBorders>
              <w:top w:val="single" w:sz="4" w:space="0" w:color="auto"/>
              <w:left w:val="nil"/>
              <w:bottom w:val="single" w:sz="4" w:space="0" w:color="auto"/>
              <w:right w:val="single" w:sz="4" w:space="0" w:color="auto"/>
            </w:tcBorders>
            <w:shd w:val="clear" w:color="auto" w:fill="FFFFFF" w:themeFill="background1"/>
          </w:tcPr>
          <w:p w14:paraId="00B91F2D" w14:textId="77777777" w:rsidR="002878DE" w:rsidRPr="00E314E3" w:rsidRDefault="002878DE" w:rsidP="00E314E3">
            <w:pPr>
              <w:rPr>
                <w:rFonts w:ascii="Arial" w:hAnsi="Arial" w:cs="Arial"/>
                <w:color w:val="000000"/>
              </w:rPr>
            </w:pPr>
            <w:r w:rsidRPr="00E314E3">
              <w:rPr>
                <w:rFonts w:ascii="Arial" w:hAnsi="Arial" w:cs="Arial"/>
                <w:color w:val="000000"/>
              </w:rPr>
              <w:t>Security cameras all upgraded and functional.</w:t>
            </w:r>
          </w:p>
          <w:p w14:paraId="58EDBCD7" w14:textId="77777777" w:rsidR="002878DE" w:rsidRPr="00E314E3" w:rsidRDefault="002878DE" w:rsidP="00E314E3">
            <w:pPr>
              <w:rPr>
                <w:rFonts w:ascii="Arial" w:hAnsi="Arial" w:cs="Arial"/>
                <w:color w:val="000000"/>
              </w:rPr>
            </w:pPr>
          </w:p>
          <w:p w14:paraId="3372667D" w14:textId="77777777" w:rsidR="002878DE" w:rsidRPr="00E314E3" w:rsidRDefault="002878DE" w:rsidP="00E314E3">
            <w:pPr>
              <w:rPr>
                <w:rFonts w:ascii="Arial" w:hAnsi="Arial" w:cs="Arial"/>
                <w:color w:val="000000"/>
              </w:rPr>
            </w:pPr>
            <w:r w:rsidRPr="00E314E3">
              <w:rPr>
                <w:rFonts w:ascii="Arial" w:hAnsi="Arial" w:cs="Arial"/>
                <w:color w:val="000000"/>
              </w:rPr>
              <w:t xml:space="preserve">SLA between facility and security company has been reviewed and given to company, which has failed to respond. </w:t>
            </w:r>
          </w:p>
          <w:p w14:paraId="46D29B4F" w14:textId="77777777" w:rsidR="002878DE" w:rsidRPr="00E314E3" w:rsidRDefault="002878DE" w:rsidP="00E314E3">
            <w:pPr>
              <w:rPr>
                <w:rFonts w:ascii="Arial" w:hAnsi="Arial" w:cs="Arial"/>
                <w:color w:val="000000"/>
              </w:rPr>
            </w:pPr>
            <w:r w:rsidRPr="00E314E3">
              <w:rPr>
                <w:rFonts w:ascii="Arial" w:hAnsi="Arial" w:cs="Arial"/>
                <w:color w:val="000000"/>
              </w:rPr>
              <w:t>The on-site security manager has implemented SLA and is monitoring compliance.</w:t>
            </w:r>
          </w:p>
          <w:p w14:paraId="189CEDA2" w14:textId="77777777" w:rsidR="002878DE" w:rsidRPr="00E314E3" w:rsidRDefault="002878DE" w:rsidP="00E314E3">
            <w:pPr>
              <w:rPr>
                <w:rFonts w:ascii="Arial" w:hAnsi="Arial" w:cs="Arial"/>
                <w:color w:val="000000"/>
              </w:rPr>
            </w:pPr>
          </w:p>
          <w:p w14:paraId="575521B6" w14:textId="77777777" w:rsidR="002878DE" w:rsidRPr="00E314E3" w:rsidRDefault="002878DE" w:rsidP="00E314E3">
            <w:pPr>
              <w:rPr>
                <w:rFonts w:ascii="Arial" w:hAnsi="Arial" w:cs="Arial"/>
                <w:color w:val="000000"/>
              </w:rPr>
            </w:pPr>
            <w:r w:rsidRPr="00E314E3">
              <w:rPr>
                <w:rFonts w:ascii="Arial" w:hAnsi="Arial" w:cs="Arial"/>
                <w:color w:val="000000"/>
              </w:rPr>
              <w:t xml:space="preserve">Weekly reports will be sent to Central Office Security unit on their performance. </w:t>
            </w:r>
          </w:p>
          <w:p w14:paraId="77FB365B" w14:textId="77777777" w:rsidR="002878DE" w:rsidRPr="00E314E3" w:rsidRDefault="002878DE" w:rsidP="00E314E3">
            <w:pPr>
              <w:rPr>
                <w:rFonts w:ascii="Arial" w:hAnsi="Arial" w:cs="Arial"/>
                <w:color w:val="000000"/>
              </w:rPr>
            </w:pPr>
          </w:p>
          <w:p w14:paraId="5968633F" w14:textId="25EE4135" w:rsidR="002878DE" w:rsidRPr="00E314E3" w:rsidRDefault="002878DE" w:rsidP="00E314E3">
            <w:pPr>
              <w:rPr>
                <w:rFonts w:ascii="Arial" w:hAnsi="Arial" w:cs="Arial"/>
                <w:color w:val="000000"/>
              </w:rPr>
            </w:pPr>
            <w:r w:rsidRPr="00E314E3">
              <w:rPr>
                <w:rFonts w:ascii="Arial" w:hAnsi="Arial" w:cs="Arial"/>
                <w:color w:val="000000"/>
              </w:rPr>
              <w:t>Security plan has been finalised</w:t>
            </w:r>
          </w:p>
        </w:tc>
      </w:tr>
    </w:tbl>
    <w:p w14:paraId="60DEF421" w14:textId="77777777" w:rsidR="00D80C79" w:rsidRPr="00E314E3" w:rsidRDefault="00D80C79" w:rsidP="00E314E3">
      <w:pPr>
        <w:tabs>
          <w:tab w:val="left" w:pos="4070"/>
        </w:tabs>
        <w:spacing w:line="240" w:lineRule="auto"/>
        <w:jc w:val="both"/>
        <w:rPr>
          <w:rFonts w:ascii="Arial" w:eastAsia="Calibri" w:hAnsi="Arial" w:cs="Arial"/>
        </w:rPr>
      </w:pPr>
    </w:p>
    <w:p w14:paraId="42422718" w14:textId="64487572" w:rsidR="00637991" w:rsidRPr="00E314E3" w:rsidRDefault="00637991" w:rsidP="00E314E3">
      <w:pPr>
        <w:tabs>
          <w:tab w:val="left" w:pos="4070"/>
        </w:tabs>
        <w:spacing w:line="240" w:lineRule="auto"/>
        <w:jc w:val="both"/>
        <w:rPr>
          <w:rFonts w:ascii="Arial" w:eastAsia="Calibri" w:hAnsi="Arial" w:cs="Arial"/>
        </w:rPr>
      </w:pPr>
      <w:r w:rsidRPr="00E314E3">
        <w:rPr>
          <w:rFonts w:ascii="Arial" w:eastAsia="Calibri" w:hAnsi="Arial" w:cs="Arial"/>
        </w:rPr>
        <w:t>(</w:t>
      </w:r>
      <w:proofErr w:type="gramStart"/>
      <w:r w:rsidRPr="00E314E3">
        <w:rPr>
          <w:rFonts w:ascii="Arial" w:eastAsia="Calibri" w:hAnsi="Arial" w:cs="Arial"/>
        </w:rPr>
        <w:t>c )</w:t>
      </w:r>
      <w:proofErr w:type="gramEnd"/>
      <w:r w:rsidRPr="00E314E3">
        <w:rPr>
          <w:rFonts w:ascii="Arial" w:eastAsia="Calibri" w:hAnsi="Arial" w:cs="Arial"/>
        </w:rPr>
        <w:t xml:space="preserve">  The recommendations from the Ombudsman range from immediate to twelve(12) months.</w:t>
      </w:r>
    </w:p>
    <w:p w14:paraId="20C9F600" w14:textId="77777777" w:rsidR="00372474" w:rsidRPr="00E314E3" w:rsidRDefault="00372474" w:rsidP="00E314E3">
      <w:pPr>
        <w:spacing w:line="240" w:lineRule="auto"/>
        <w:jc w:val="both"/>
        <w:rPr>
          <w:rFonts w:ascii="Arial" w:hAnsi="Arial" w:cs="Arial"/>
          <w:color w:val="000000" w:themeColor="text1"/>
          <w:lang w:val="en-US"/>
        </w:rPr>
      </w:pPr>
    </w:p>
    <w:p w14:paraId="73FD8A8A" w14:textId="38409612" w:rsidR="00E134D1" w:rsidRPr="00B268F2" w:rsidRDefault="00E134D1" w:rsidP="00527131">
      <w:pPr>
        <w:spacing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774B3" w14:textId="77777777" w:rsidR="006B5C7D" w:rsidRDefault="006B5C7D" w:rsidP="00BF747C">
      <w:pPr>
        <w:spacing w:after="0" w:line="240" w:lineRule="auto"/>
      </w:pPr>
      <w:r>
        <w:separator/>
      </w:r>
    </w:p>
  </w:endnote>
  <w:endnote w:type="continuationSeparator" w:id="0">
    <w:p w14:paraId="3D3C016C" w14:textId="77777777" w:rsidR="006B5C7D" w:rsidRDefault="006B5C7D" w:rsidP="00BF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29603"/>
      <w:docPartObj>
        <w:docPartGallery w:val="Page Numbers (Bottom of Page)"/>
        <w:docPartUnique/>
      </w:docPartObj>
    </w:sdtPr>
    <w:sdtEndPr>
      <w:rPr>
        <w:rFonts w:ascii="Arial" w:hAnsi="Arial" w:cs="Arial"/>
        <w:noProof/>
        <w:sz w:val="24"/>
        <w:szCs w:val="24"/>
      </w:rPr>
    </w:sdtEndPr>
    <w:sdtContent>
      <w:p w14:paraId="0B450649" w14:textId="31CBEE45" w:rsidR="00D80C79" w:rsidRPr="00D80C79" w:rsidRDefault="00D80C79">
        <w:pPr>
          <w:pStyle w:val="Footer"/>
          <w:jc w:val="center"/>
          <w:rPr>
            <w:rFonts w:ascii="Arial" w:hAnsi="Arial" w:cs="Arial"/>
            <w:sz w:val="24"/>
            <w:szCs w:val="24"/>
          </w:rPr>
        </w:pPr>
        <w:r w:rsidRPr="00D80C79">
          <w:rPr>
            <w:rFonts w:ascii="Arial" w:hAnsi="Arial" w:cs="Arial"/>
            <w:sz w:val="24"/>
            <w:szCs w:val="24"/>
          </w:rPr>
          <w:fldChar w:fldCharType="begin"/>
        </w:r>
        <w:r w:rsidRPr="00D80C79">
          <w:rPr>
            <w:rFonts w:ascii="Arial" w:hAnsi="Arial" w:cs="Arial"/>
            <w:sz w:val="24"/>
            <w:szCs w:val="24"/>
          </w:rPr>
          <w:instrText xml:space="preserve"> PAGE   \* MERGEFORMAT </w:instrText>
        </w:r>
        <w:r w:rsidRPr="00D80C79">
          <w:rPr>
            <w:rFonts w:ascii="Arial" w:hAnsi="Arial" w:cs="Arial"/>
            <w:sz w:val="24"/>
            <w:szCs w:val="24"/>
          </w:rPr>
          <w:fldChar w:fldCharType="separate"/>
        </w:r>
        <w:r w:rsidRPr="00D80C79">
          <w:rPr>
            <w:rFonts w:ascii="Arial" w:hAnsi="Arial" w:cs="Arial"/>
            <w:noProof/>
            <w:sz w:val="24"/>
            <w:szCs w:val="24"/>
          </w:rPr>
          <w:t>2</w:t>
        </w:r>
        <w:r w:rsidRPr="00D80C79">
          <w:rPr>
            <w:rFonts w:ascii="Arial" w:hAnsi="Arial" w:cs="Arial"/>
            <w:noProof/>
            <w:sz w:val="24"/>
            <w:szCs w:val="24"/>
          </w:rPr>
          <w:fldChar w:fldCharType="end"/>
        </w:r>
      </w:p>
    </w:sdtContent>
  </w:sdt>
  <w:p w14:paraId="73F989F3" w14:textId="77777777" w:rsidR="004A44E4" w:rsidRDefault="004A4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C91EE" w14:textId="77777777" w:rsidR="006B5C7D" w:rsidRDefault="006B5C7D" w:rsidP="00BF747C">
      <w:pPr>
        <w:spacing w:after="0" w:line="240" w:lineRule="auto"/>
      </w:pPr>
      <w:r>
        <w:separator/>
      </w:r>
    </w:p>
  </w:footnote>
  <w:footnote w:type="continuationSeparator" w:id="0">
    <w:p w14:paraId="7283353F" w14:textId="77777777" w:rsidR="006B5C7D" w:rsidRDefault="006B5C7D" w:rsidP="00BF7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D702CFF"/>
    <w:multiLevelType w:val="hybridMultilevel"/>
    <w:tmpl w:val="CE960C5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9" w15:restartNumberingAfterBreak="0">
    <w:nsid w:val="1CB16C98"/>
    <w:multiLevelType w:val="hybridMultilevel"/>
    <w:tmpl w:val="76F651E6"/>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211303F6"/>
    <w:multiLevelType w:val="hybridMultilevel"/>
    <w:tmpl w:val="662AB11E"/>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25BE2760"/>
    <w:multiLevelType w:val="hybridMultilevel"/>
    <w:tmpl w:val="CD12C8B0"/>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2E540B70"/>
    <w:multiLevelType w:val="hybridMultilevel"/>
    <w:tmpl w:val="180849DE"/>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5" w15:restartNumberingAfterBreak="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0A56"/>
    <w:multiLevelType w:val="hybridMultilevel"/>
    <w:tmpl w:val="F6DAC1B6"/>
    <w:lvl w:ilvl="0" w:tplc="CBE6E9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9" w15:restartNumberingAfterBreak="0">
    <w:nsid w:val="63630E86"/>
    <w:multiLevelType w:val="hybridMultilevel"/>
    <w:tmpl w:val="A66E749C"/>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FD80F67"/>
    <w:multiLevelType w:val="hybridMultilevel"/>
    <w:tmpl w:val="A75E71EA"/>
    <w:lvl w:ilvl="0" w:tplc="EC5ABCC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7316629E"/>
    <w:multiLevelType w:val="hybridMultilevel"/>
    <w:tmpl w:val="1B864940"/>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490946684">
    <w:abstractNumId w:val="3"/>
  </w:num>
  <w:num w:numId="2" w16cid:durableId="2005469564">
    <w:abstractNumId w:val="15"/>
  </w:num>
  <w:num w:numId="3" w16cid:durableId="273487155">
    <w:abstractNumId w:val="8"/>
  </w:num>
  <w:num w:numId="4" w16cid:durableId="1459028399">
    <w:abstractNumId w:val="24"/>
  </w:num>
  <w:num w:numId="5" w16cid:durableId="984508947">
    <w:abstractNumId w:val="7"/>
  </w:num>
  <w:num w:numId="6" w16cid:durableId="166331297">
    <w:abstractNumId w:val="18"/>
  </w:num>
  <w:num w:numId="7" w16cid:durableId="1932079772">
    <w:abstractNumId w:val="14"/>
  </w:num>
  <w:num w:numId="8" w16cid:durableId="1508981796">
    <w:abstractNumId w:val="4"/>
  </w:num>
  <w:num w:numId="9" w16cid:durableId="39476447">
    <w:abstractNumId w:val="13"/>
  </w:num>
  <w:num w:numId="10" w16cid:durableId="469789691">
    <w:abstractNumId w:val="0"/>
  </w:num>
  <w:num w:numId="11" w16cid:durableId="1037971852">
    <w:abstractNumId w:val="6"/>
  </w:num>
  <w:num w:numId="12" w16cid:durableId="456726623">
    <w:abstractNumId w:val="17"/>
  </w:num>
  <w:num w:numId="13" w16cid:durableId="1929387801">
    <w:abstractNumId w:val="21"/>
  </w:num>
  <w:num w:numId="14" w16cid:durableId="1112358680">
    <w:abstractNumId w:val="1"/>
  </w:num>
  <w:num w:numId="15" w16cid:durableId="751705886">
    <w:abstractNumId w:val="2"/>
  </w:num>
  <w:num w:numId="16" w16cid:durableId="15540799">
    <w:abstractNumId w:val="20"/>
  </w:num>
  <w:num w:numId="17" w16cid:durableId="1459490395">
    <w:abstractNumId w:val="16"/>
  </w:num>
  <w:num w:numId="18" w16cid:durableId="659775028">
    <w:abstractNumId w:val="22"/>
  </w:num>
  <w:num w:numId="19" w16cid:durableId="1549032090">
    <w:abstractNumId w:val="19"/>
  </w:num>
  <w:num w:numId="20" w16cid:durableId="132061244">
    <w:abstractNumId w:val="9"/>
  </w:num>
  <w:num w:numId="21" w16cid:durableId="1877498406">
    <w:abstractNumId w:val="23"/>
  </w:num>
  <w:num w:numId="22" w16cid:durableId="500584112">
    <w:abstractNumId w:val="12"/>
  </w:num>
  <w:num w:numId="23" w16cid:durableId="1760251866">
    <w:abstractNumId w:val="10"/>
  </w:num>
  <w:num w:numId="24" w16cid:durableId="859439549">
    <w:abstractNumId w:val="5"/>
  </w:num>
  <w:num w:numId="25" w16cid:durableId="12965286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47C"/>
    <w:rsid w:val="00001F74"/>
    <w:rsid w:val="00005F17"/>
    <w:rsid w:val="00013511"/>
    <w:rsid w:val="00063303"/>
    <w:rsid w:val="0006704A"/>
    <w:rsid w:val="00071657"/>
    <w:rsid w:val="00073DD5"/>
    <w:rsid w:val="00084A07"/>
    <w:rsid w:val="000973CE"/>
    <w:rsid w:val="000A37D0"/>
    <w:rsid w:val="000B53B0"/>
    <w:rsid w:val="000B5C30"/>
    <w:rsid w:val="000C12EC"/>
    <w:rsid w:val="000D7AA8"/>
    <w:rsid w:val="000F4836"/>
    <w:rsid w:val="00102E24"/>
    <w:rsid w:val="00107C0A"/>
    <w:rsid w:val="0011067E"/>
    <w:rsid w:val="001979F1"/>
    <w:rsid w:val="001C0A3B"/>
    <w:rsid w:val="001E58AE"/>
    <w:rsid w:val="001F5233"/>
    <w:rsid w:val="002032D2"/>
    <w:rsid w:val="0020357C"/>
    <w:rsid w:val="002443BB"/>
    <w:rsid w:val="00245085"/>
    <w:rsid w:val="00250BFB"/>
    <w:rsid w:val="00267208"/>
    <w:rsid w:val="00275DB0"/>
    <w:rsid w:val="00280222"/>
    <w:rsid w:val="002878DE"/>
    <w:rsid w:val="002A0C62"/>
    <w:rsid w:val="002C2A10"/>
    <w:rsid w:val="002D383B"/>
    <w:rsid w:val="002E1027"/>
    <w:rsid w:val="002F4617"/>
    <w:rsid w:val="0030097D"/>
    <w:rsid w:val="00306F90"/>
    <w:rsid w:val="00306FFC"/>
    <w:rsid w:val="00337837"/>
    <w:rsid w:val="003648B1"/>
    <w:rsid w:val="0037106C"/>
    <w:rsid w:val="00372474"/>
    <w:rsid w:val="003B1818"/>
    <w:rsid w:val="003B2854"/>
    <w:rsid w:val="00406988"/>
    <w:rsid w:val="00412151"/>
    <w:rsid w:val="00437860"/>
    <w:rsid w:val="00447BE3"/>
    <w:rsid w:val="0046053B"/>
    <w:rsid w:val="00464595"/>
    <w:rsid w:val="00464B29"/>
    <w:rsid w:val="0047527C"/>
    <w:rsid w:val="0048381C"/>
    <w:rsid w:val="00487777"/>
    <w:rsid w:val="004951A8"/>
    <w:rsid w:val="004A20EB"/>
    <w:rsid w:val="004A44E4"/>
    <w:rsid w:val="004B2E8A"/>
    <w:rsid w:val="004B46FE"/>
    <w:rsid w:val="004C5C74"/>
    <w:rsid w:val="004C6910"/>
    <w:rsid w:val="004D4118"/>
    <w:rsid w:val="004D49AE"/>
    <w:rsid w:val="00527131"/>
    <w:rsid w:val="005419B3"/>
    <w:rsid w:val="00546927"/>
    <w:rsid w:val="00555563"/>
    <w:rsid w:val="0056197A"/>
    <w:rsid w:val="005A4E67"/>
    <w:rsid w:val="005C3DC0"/>
    <w:rsid w:val="005D2583"/>
    <w:rsid w:val="005E20E3"/>
    <w:rsid w:val="005E66E9"/>
    <w:rsid w:val="005F024D"/>
    <w:rsid w:val="006228AA"/>
    <w:rsid w:val="00630E06"/>
    <w:rsid w:val="00637991"/>
    <w:rsid w:val="00641363"/>
    <w:rsid w:val="00643DA3"/>
    <w:rsid w:val="00644FCB"/>
    <w:rsid w:val="00670FBA"/>
    <w:rsid w:val="00690396"/>
    <w:rsid w:val="0069149E"/>
    <w:rsid w:val="006A6FAB"/>
    <w:rsid w:val="006B5C7D"/>
    <w:rsid w:val="00734A14"/>
    <w:rsid w:val="007408C8"/>
    <w:rsid w:val="007416CD"/>
    <w:rsid w:val="007645A8"/>
    <w:rsid w:val="007D7229"/>
    <w:rsid w:val="007E1F8F"/>
    <w:rsid w:val="007F0AE0"/>
    <w:rsid w:val="00811F25"/>
    <w:rsid w:val="008124CC"/>
    <w:rsid w:val="00865AA2"/>
    <w:rsid w:val="008B5385"/>
    <w:rsid w:val="008C527F"/>
    <w:rsid w:val="0092546E"/>
    <w:rsid w:val="00942EDC"/>
    <w:rsid w:val="00960E2D"/>
    <w:rsid w:val="00974689"/>
    <w:rsid w:val="00980949"/>
    <w:rsid w:val="00994ED7"/>
    <w:rsid w:val="009B7939"/>
    <w:rsid w:val="009D32AF"/>
    <w:rsid w:val="009D5F2B"/>
    <w:rsid w:val="00A11769"/>
    <w:rsid w:val="00A14AFD"/>
    <w:rsid w:val="00A252AB"/>
    <w:rsid w:val="00A30F46"/>
    <w:rsid w:val="00A33B6B"/>
    <w:rsid w:val="00A654CA"/>
    <w:rsid w:val="00A904DA"/>
    <w:rsid w:val="00A952F9"/>
    <w:rsid w:val="00AA1D57"/>
    <w:rsid w:val="00AB6F3F"/>
    <w:rsid w:val="00AF7C80"/>
    <w:rsid w:val="00B20DF2"/>
    <w:rsid w:val="00B268F2"/>
    <w:rsid w:val="00B416FF"/>
    <w:rsid w:val="00B66983"/>
    <w:rsid w:val="00BB3958"/>
    <w:rsid w:val="00BB75F5"/>
    <w:rsid w:val="00BD2D29"/>
    <w:rsid w:val="00BD4C43"/>
    <w:rsid w:val="00BE1738"/>
    <w:rsid w:val="00BF747C"/>
    <w:rsid w:val="00C057AA"/>
    <w:rsid w:val="00C2436E"/>
    <w:rsid w:val="00C36128"/>
    <w:rsid w:val="00C94EDC"/>
    <w:rsid w:val="00CD4399"/>
    <w:rsid w:val="00CD6087"/>
    <w:rsid w:val="00CE2151"/>
    <w:rsid w:val="00CF0B96"/>
    <w:rsid w:val="00D07BA6"/>
    <w:rsid w:val="00D514C2"/>
    <w:rsid w:val="00D566C6"/>
    <w:rsid w:val="00D702F8"/>
    <w:rsid w:val="00D80C79"/>
    <w:rsid w:val="00D8503D"/>
    <w:rsid w:val="00DB5964"/>
    <w:rsid w:val="00DB5E3F"/>
    <w:rsid w:val="00E04188"/>
    <w:rsid w:val="00E134D1"/>
    <w:rsid w:val="00E1418F"/>
    <w:rsid w:val="00E165E7"/>
    <w:rsid w:val="00E207B7"/>
    <w:rsid w:val="00E310B6"/>
    <w:rsid w:val="00E314E3"/>
    <w:rsid w:val="00E41F34"/>
    <w:rsid w:val="00E45F7A"/>
    <w:rsid w:val="00E50004"/>
    <w:rsid w:val="00E5287A"/>
    <w:rsid w:val="00E55476"/>
    <w:rsid w:val="00EA7633"/>
    <w:rsid w:val="00EB3463"/>
    <w:rsid w:val="00EB790D"/>
    <w:rsid w:val="00EC5EED"/>
    <w:rsid w:val="00ED304B"/>
    <w:rsid w:val="00EE7115"/>
    <w:rsid w:val="00F00309"/>
    <w:rsid w:val="00F3386F"/>
    <w:rsid w:val="00F469A0"/>
    <w:rsid w:val="00F5530C"/>
    <w:rsid w:val="00F63BFD"/>
    <w:rsid w:val="00FA08DD"/>
    <w:rsid w:val="00FA7163"/>
    <w:rsid w:val="00FF74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770C4"/>
  <w15:chartTrackingRefBased/>
  <w15:docId w15:val="{06FEBF7C-A14D-402A-8A3E-E0FB304F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table" w:styleId="TableGrid">
    <w:name w:val="Table Grid"/>
    <w:basedOn w:val="TableNormal"/>
    <w:uiPriority w:val="59"/>
    <w:rsid w:val="00637991"/>
    <w:pPr>
      <w:spacing w:after="0" w:line="240" w:lineRule="auto"/>
    </w:pPr>
    <w:rPr>
      <w:rFonts w:ascii="Times New Roman" w:eastAsia="Times New Roman" w:hAnsi="Times New Roman" w:cs="Times New Roman"/>
      <w:sz w:val="20"/>
      <w:szCs w:val="20"/>
      <w:lang w:eastAsia="en-Z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2532</Words>
  <Characters>14436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Kgatla</dc:creator>
  <cp:keywords/>
  <dc:description/>
  <cp:lastModifiedBy>Nheo Fumba</cp:lastModifiedBy>
  <cp:revision>2</cp:revision>
  <cp:lastPrinted>2022-09-05T17:25:00Z</cp:lastPrinted>
  <dcterms:created xsi:type="dcterms:W3CDTF">2023-05-29T11:28:00Z</dcterms:created>
  <dcterms:modified xsi:type="dcterms:W3CDTF">2023-05-29T11:28:00Z</dcterms:modified>
</cp:coreProperties>
</file>