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20073" w14:textId="77777777" w:rsidR="00E238C2" w:rsidRPr="0034705D" w:rsidRDefault="00BE5AF9" w:rsidP="00A915F5">
      <w:pPr>
        <w:pStyle w:val="Heading1"/>
        <w:tabs>
          <w:tab w:val="left" w:pos="1418"/>
        </w:tabs>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5A1800C9" w14:textId="77777777" w:rsidR="00E238C2" w:rsidRPr="0034705D" w:rsidRDefault="00E238C2">
      <w:pPr>
        <w:jc w:val="both"/>
        <w:rPr>
          <w:b/>
          <w:sz w:val="24"/>
          <w:u w:val="single"/>
        </w:rPr>
      </w:pPr>
    </w:p>
    <w:p w14:paraId="65E30405"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511E2E53" w14:textId="77777777" w:rsidR="00E238C2" w:rsidRPr="0034705D" w:rsidRDefault="00E238C2">
      <w:pPr>
        <w:pStyle w:val="BodyText"/>
        <w:rPr>
          <w:b/>
          <w:bCs/>
          <w:sz w:val="24"/>
          <w:u w:val="single"/>
        </w:rPr>
      </w:pPr>
    </w:p>
    <w:p w14:paraId="0DE3FF52"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D538C8">
        <w:rPr>
          <w:b/>
          <w:bCs/>
          <w:sz w:val="24"/>
          <w:u w:val="single"/>
        </w:rPr>
        <w:t>300</w:t>
      </w:r>
    </w:p>
    <w:p w14:paraId="7EC6A61B" w14:textId="77777777" w:rsidR="003548B4" w:rsidRDefault="003548B4">
      <w:pPr>
        <w:pStyle w:val="BodyText"/>
        <w:rPr>
          <w:b/>
          <w:bCs/>
          <w:sz w:val="24"/>
          <w:u w:val="single"/>
        </w:rPr>
      </w:pPr>
    </w:p>
    <w:p w14:paraId="25DF584A"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044AD9BD"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468FECBE" w14:textId="77777777" w:rsidR="00D538C8" w:rsidRPr="00D538C8" w:rsidRDefault="00D538C8" w:rsidP="00D538C8">
      <w:pPr>
        <w:spacing w:before="100" w:beforeAutospacing="1" w:after="100" w:afterAutospacing="1"/>
        <w:ind w:left="720" w:hanging="720"/>
        <w:jc w:val="both"/>
        <w:outlineLvl w:val="0"/>
        <w:rPr>
          <w:b/>
          <w:noProof/>
          <w:sz w:val="24"/>
          <w:u w:val="single"/>
          <w:lang w:val="af-ZA"/>
        </w:rPr>
      </w:pPr>
      <w:r w:rsidRPr="00D538C8">
        <w:rPr>
          <w:b/>
          <w:noProof/>
          <w:sz w:val="24"/>
          <w:u w:val="single"/>
          <w:lang w:val="af-ZA"/>
        </w:rPr>
        <w:t>Mr T E Mulaudzi (EFF) to ask the Minister of Health:</w:t>
      </w:r>
    </w:p>
    <w:p w14:paraId="1A7A20FF" w14:textId="77777777" w:rsidR="00786C98" w:rsidRPr="00D538C8" w:rsidRDefault="00D538C8" w:rsidP="00D538C8">
      <w:pPr>
        <w:spacing w:before="100" w:beforeAutospacing="1" w:after="100" w:afterAutospacing="1"/>
        <w:jc w:val="both"/>
        <w:outlineLvl w:val="0"/>
        <w:rPr>
          <w:b/>
          <w:bCs/>
          <w:sz w:val="24"/>
        </w:rPr>
      </w:pPr>
      <w:r w:rsidRPr="00D538C8">
        <w:rPr>
          <w:bCs/>
          <w:sz w:val="24"/>
        </w:rPr>
        <w:t xml:space="preserve">On </w:t>
      </w:r>
      <w:r w:rsidRPr="00D538C8">
        <w:rPr>
          <w:sz w:val="24"/>
          <w:lang w:val="af-ZA"/>
        </w:rPr>
        <w:t>what</w:t>
      </w:r>
      <w:r w:rsidRPr="00D538C8">
        <w:rPr>
          <w:bCs/>
          <w:sz w:val="24"/>
        </w:rPr>
        <w:t xml:space="preserve"> basis does the Health Professions Council of South Africa recruit senior managers for a proposed new structure</w:t>
      </w:r>
      <w:r w:rsidRPr="00D538C8">
        <w:rPr>
          <w:noProof/>
          <w:sz w:val="24"/>
          <w:lang w:val="af-ZA"/>
        </w:rPr>
        <w:t>?</w:t>
      </w:r>
    </w:p>
    <w:p w14:paraId="5A50A6A9"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D538C8">
        <w:rPr>
          <w:color w:val="000000"/>
        </w:rPr>
        <w:t>401</w:t>
      </w:r>
      <w:r w:rsidR="009D2E42">
        <w:rPr>
          <w:color w:val="000000"/>
        </w:rPr>
        <w:t>E</w:t>
      </w:r>
      <w:r w:rsidR="00E238C2">
        <w:rPr>
          <w:color w:val="000000"/>
          <w:szCs w:val="20"/>
        </w:rPr>
        <w:t xml:space="preserve"> </w:t>
      </w:r>
    </w:p>
    <w:p w14:paraId="63167AEF" w14:textId="77777777" w:rsidR="00927732" w:rsidRPr="00CA0154" w:rsidRDefault="00E238C2" w:rsidP="00CA0154">
      <w:pPr>
        <w:rPr>
          <w:b/>
          <w:bCs/>
          <w:sz w:val="24"/>
          <w:u w:val="single"/>
          <w:lang w:val="en-US"/>
        </w:rPr>
      </w:pPr>
      <w:r w:rsidRPr="0034705D">
        <w:rPr>
          <w:b/>
          <w:bCs/>
          <w:sz w:val="24"/>
          <w:u w:val="single"/>
          <w:lang w:val="en-US"/>
        </w:rPr>
        <w:t>REPLY:</w:t>
      </w:r>
    </w:p>
    <w:p w14:paraId="7076FEFC" w14:textId="77777777" w:rsidR="00FC0A6C" w:rsidRPr="00BC570C" w:rsidRDefault="00FC0A6C" w:rsidP="00FC0A6C">
      <w:pPr>
        <w:jc w:val="both"/>
        <w:rPr>
          <w:b/>
          <w:color w:val="FF0000"/>
          <w:u w:val="single"/>
        </w:rPr>
      </w:pPr>
    </w:p>
    <w:p w14:paraId="2020F36C" w14:textId="77777777" w:rsidR="00FC0A6C" w:rsidRDefault="00FC0A6C" w:rsidP="00FC0A6C">
      <w:pPr>
        <w:jc w:val="both"/>
        <w:rPr>
          <w:sz w:val="24"/>
        </w:rPr>
      </w:pPr>
      <w:r w:rsidRPr="00FC0A6C">
        <w:rPr>
          <w:sz w:val="24"/>
        </w:rPr>
        <w:t>The Council’s new Organisational Structure was finalised as part of Phase One of the Turn Around Strategy. The implementation of the entire organisational structure including Top 20 Senior Management forms part of Phase Two which is scheduled to take 12 months and the process commenced in January 2018.</w:t>
      </w:r>
    </w:p>
    <w:p w14:paraId="2B27430A" w14:textId="77777777" w:rsidR="00FC0A6C" w:rsidRPr="00FC0A6C" w:rsidRDefault="00FC0A6C" w:rsidP="00FC0A6C">
      <w:pPr>
        <w:jc w:val="both"/>
        <w:rPr>
          <w:sz w:val="24"/>
        </w:rPr>
      </w:pPr>
    </w:p>
    <w:p w14:paraId="1C439114" w14:textId="77777777" w:rsidR="00FC0A6C" w:rsidRDefault="00FC0A6C" w:rsidP="00FC0A6C">
      <w:pPr>
        <w:jc w:val="both"/>
        <w:rPr>
          <w:sz w:val="24"/>
        </w:rPr>
      </w:pPr>
      <w:r w:rsidRPr="00FC0A6C">
        <w:rPr>
          <w:sz w:val="24"/>
        </w:rPr>
        <w:t xml:space="preserve">The Senior Management Positions have been assigned exclusively to the Human Resources and Remuneration Committee (REMCO) of Council in consultation with the independent consultants (i.e. Fevertree Consulting). </w:t>
      </w:r>
    </w:p>
    <w:p w14:paraId="672179D0" w14:textId="77777777" w:rsidR="00FC0A6C" w:rsidRPr="00FC0A6C" w:rsidRDefault="00FC0A6C" w:rsidP="00FC0A6C">
      <w:pPr>
        <w:jc w:val="both"/>
        <w:rPr>
          <w:sz w:val="24"/>
        </w:rPr>
      </w:pPr>
    </w:p>
    <w:p w14:paraId="0A4B20B2" w14:textId="77777777" w:rsidR="00FC0A6C" w:rsidRDefault="00FC0A6C" w:rsidP="00FC0A6C">
      <w:pPr>
        <w:jc w:val="both"/>
        <w:rPr>
          <w:sz w:val="24"/>
        </w:rPr>
      </w:pPr>
      <w:r w:rsidRPr="00FC0A6C">
        <w:rPr>
          <w:sz w:val="24"/>
        </w:rPr>
        <w:t xml:space="preserve">The principles of recruitment are still being finalised by REMCO and will be submitted to the Executive Committee of Council in May 2018 for onward submission to Council at its next meeting scheduled for 28 June 2018. </w:t>
      </w:r>
    </w:p>
    <w:p w14:paraId="7F31F100" w14:textId="77777777" w:rsidR="00FC0A6C" w:rsidRPr="00FC0A6C" w:rsidRDefault="00FC0A6C" w:rsidP="00FC0A6C">
      <w:pPr>
        <w:jc w:val="both"/>
        <w:rPr>
          <w:sz w:val="24"/>
        </w:rPr>
      </w:pPr>
    </w:p>
    <w:p w14:paraId="39F790E0" w14:textId="77777777" w:rsidR="00FC0A6C" w:rsidRDefault="00FC0A6C" w:rsidP="00FC0A6C">
      <w:pPr>
        <w:jc w:val="both"/>
        <w:rPr>
          <w:sz w:val="24"/>
        </w:rPr>
      </w:pPr>
      <w:r w:rsidRPr="00FC0A6C">
        <w:rPr>
          <w:sz w:val="24"/>
        </w:rPr>
        <w:t>It is important to note that in order to ensure fairness and transparency the current Management Structure of Council is not involved in the top 20 recruitment process.</w:t>
      </w:r>
    </w:p>
    <w:p w14:paraId="697DAF39" w14:textId="77777777" w:rsidR="00FC0A6C" w:rsidRPr="00FC0A6C" w:rsidRDefault="00FC0A6C" w:rsidP="00FC0A6C">
      <w:pPr>
        <w:jc w:val="both"/>
        <w:rPr>
          <w:sz w:val="24"/>
        </w:rPr>
      </w:pPr>
    </w:p>
    <w:p w14:paraId="15B81359" w14:textId="77777777" w:rsidR="00FC0A6C" w:rsidRPr="00FC0A6C" w:rsidRDefault="00FC0A6C" w:rsidP="00FC0A6C">
      <w:pPr>
        <w:jc w:val="both"/>
        <w:rPr>
          <w:sz w:val="24"/>
        </w:rPr>
      </w:pPr>
      <w:r w:rsidRPr="00FC0A6C">
        <w:rPr>
          <w:sz w:val="24"/>
        </w:rPr>
        <w:t>Once Council has approved the placement principles, Parliament will be advised accordingly.</w:t>
      </w:r>
    </w:p>
    <w:p w14:paraId="51CAF78D" w14:textId="77777777" w:rsidR="00FC0A6C" w:rsidRDefault="00FC0A6C" w:rsidP="00C47DA6">
      <w:pPr>
        <w:pStyle w:val="BodyText"/>
        <w:rPr>
          <w:sz w:val="24"/>
          <w:lang w:val="en-GB"/>
        </w:rPr>
      </w:pPr>
    </w:p>
    <w:p w14:paraId="7287BB3B" w14:textId="77777777" w:rsidR="00FC0A6C" w:rsidRDefault="00FC0A6C" w:rsidP="00C47DA6">
      <w:pPr>
        <w:pStyle w:val="BodyText"/>
        <w:rPr>
          <w:sz w:val="24"/>
          <w:lang w:val="en-GB"/>
        </w:rPr>
      </w:pPr>
    </w:p>
    <w:p w14:paraId="5C26AC8F"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71D6" w14:textId="77777777" w:rsidR="00D2394F" w:rsidRDefault="00D2394F">
      <w:r>
        <w:separator/>
      </w:r>
    </w:p>
  </w:endnote>
  <w:endnote w:type="continuationSeparator" w:id="0">
    <w:p w14:paraId="3EB074B1" w14:textId="77777777" w:rsidR="00D2394F" w:rsidRDefault="00D2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0A9F" w14:textId="77777777" w:rsidR="00A2032B" w:rsidRDefault="00A756AC">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46EE4B08"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8376" w14:textId="77777777" w:rsidR="00A2032B" w:rsidRDefault="00A756AC">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A915F5">
      <w:rPr>
        <w:rStyle w:val="PageNumber"/>
        <w:noProof/>
        <w:lang w:val="en-US"/>
      </w:rPr>
      <w:t>2</w:t>
    </w:r>
    <w:r>
      <w:rPr>
        <w:rStyle w:val="PageNumber"/>
        <w:lang w:val="en-US"/>
      </w:rPr>
      <w:fldChar w:fldCharType="end"/>
    </w:r>
  </w:p>
  <w:p w14:paraId="71C3FD3D"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D9F7" w14:textId="77777777" w:rsidR="00D2394F" w:rsidRDefault="00D2394F">
      <w:r>
        <w:separator/>
      </w:r>
    </w:p>
  </w:footnote>
  <w:footnote w:type="continuationSeparator" w:id="0">
    <w:p w14:paraId="3D00D81D" w14:textId="77777777" w:rsidR="00D2394F" w:rsidRDefault="00D2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1570B"/>
    <w:rsid w:val="00023BF4"/>
    <w:rsid w:val="00025DC9"/>
    <w:rsid w:val="0004183B"/>
    <w:rsid w:val="00056270"/>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B4653"/>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5F0D9E"/>
    <w:rsid w:val="00602574"/>
    <w:rsid w:val="00610BC7"/>
    <w:rsid w:val="00616273"/>
    <w:rsid w:val="00616356"/>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CFA"/>
    <w:rsid w:val="00A915F5"/>
    <w:rsid w:val="00A93CDF"/>
    <w:rsid w:val="00AA6504"/>
    <w:rsid w:val="00AA7AC6"/>
    <w:rsid w:val="00AB0EAC"/>
    <w:rsid w:val="00AB1AB1"/>
    <w:rsid w:val="00AB3C74"/>
    <w:rsid w:val="00AC37C9"/>
    <w:rsid w:val="00AC48AC"/>
    <w:rsid w:val="00AC6AC3"/>
    <w:rsid w:val="00AD1A8B"/>
    <w:rsid w:val="00AD200E"/>
    <w:rsid w:val="00AD5F10"/>
    <w:rsid w:val="00AD6B02"/>
    <w:rsid w:val="00AE3C22"/>
    <w:rsid w:val="00B0762E"/>
    <w:rsid w:val="00B2423A"/>
    <w:rsid w:val="00B2718E"/>
    <w:rsid w:val="00B30D8D"/>
    <w:rsid w:val="00B33E9A"/>
    <w:rsid w:val="00B34C0F"/>
    <w:rsid w:val="00B353AB"/>
    <w:rsid w:val="00B3647A"/>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DDAAA"/>
  <w15:docId w15:val="{C0EB0E35-8A75-4970-94BE-042FDD1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2018-05-03T15:39:00Z</cp:lastPrinted>
  <dcterms:created xsi:type="dcterms:W3CDTF">2018-05-05T08:23:00Z</dcterms:created>
  <dcterms:modified xsi:type="dcterms:W3CDTF">2018-05-05T08:23:00Z</dcterms:modified>
</cp:coreProperties>
</file>