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72065B" w:rsidP="00A36976">
      <w:r w:rsidRPr="007206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281724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72065B" w:rsidP="00A36976">
      <w:pPr>
        <w:spacing w:line="360" w:lineRule="auto"/>
        <w:jc w:val="center"/>
        <w:rPr>
          <w:rFonts w:ascii="Arial" w:hAnsi="Arial" w:cs="Arial"/>
          <w:b/>
          <w:sz w:val="28"/>
          <w:szCs w:val="28"/>
        </w:rPr>
      </w:pPr>
      <w:r w:rsidRPr="0072065B">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162184" w:rsidRPr="0096245C" w:rsidRDefault="0072065B" w:rsidP="0096245C">
      <w:pPr>
        <w:pStyle w:val="ListParagraph"/>
        <w:ind w:left="0"/>
        <w:jc w:val="both"/>
        <w:rPr>
          <w:b/>
        </w:rPr>
      </w:pPr>
      <w:r w:rsidRPr="0072065B">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B4147" w:rsidRPr="00EB4147" w:rsidRDefault="00EB4147" w:rsidP="00EB4147">
      <w:pPr>
        <w:spacing w:before="100" w:beforeAutospacing="1" w:after="100" w:afterAutospacing="1"/>
        <w:ind w:left="709" w:hanging="709"/>
        <w:jc w:val="both"/>
        <w:rPr>
          <w:rFonts w:ascii="Arial" w:hAnsi="Arial" w:cs="Arial"/>
          <w:b/>
        </w:rPr>
      </w:pPr>
      <w:r w:rsidRPr="00EB4147">
        <w:rPr>
          <w:rFonts w:ascii="Arial" w:hAnsi="Arial" w:cs="Arial"/>
          <w:b/>
          <w:bCs/>
        </w:rPr>
        <w:t>1296.</w:t>
      </w:r>
      <w:r w:rsidRPr="00EB4147">
        <w:rPr>
          <w:rFonts w:ascii="Arial" w:hAnsi="Arial" w:cs="Arial"/>
          <w:b/>
          <w:bCs/>
        </w:rPr>
        <w:tab/>
      </w:r>
      <w:r w:rsidRPr="00EB4147">
        <w:rPr>
          <w:rFonts w:ascii="Arial" w:hAnsi="Arial" w:cs="Arial"/>
          <w:b/>
        </w:rPr>
        <w:t>Ms D Kohler (DA) to ask the Minister of Defence and Military Veterans</w:t>
      </w:r>
      <w:r w:rsidR="0072065B" w:rsidRPr="00EB4147">
        <w:rPr>
          <w:rFonts w:ascii="Arial" w:hAnsi="Arial" w:cs="Arial"/>
          <w:b/>
        </w:rPr>
        <w:fldChar w:fldCharType="begin"/>
      </w:r>
      <w:r w:rsidRPr="00EB4147">
        <w:rPr>
          <w:rFonts w:ascii="Arial" w:hAnsi="Arial" w:cs="Arial"/>
        </w:rPr>
        <w:instrText xml:space="preserve"> XE "</w:instrText>
      </w:r>
      <w:r w:rsidRPr="00EB4147">
        <w:rPr>
          <w:rFonts w:ascii="Arial" w:eastAsia="Calibri" w:hAnsi="Arial" w:cs="Arial"/>
          <w:b/>
        </w:rPr>
        <w:instrText>Defence and Military Veterans</w:instrText>
      </w:r>
      <w:r w:rsidRPr="00EB4147">
        <w:rPr>
          <w:rFonts w:ascii="Arial" w:hAnsi="Arial" w:cs="Arial"/>
        </w:rPr>
        <w:instrText xml:space="preserve">" </w:instrText>
      </w:r>
      <w:r w:rsidR="0072065B" w:rsidRPr="00EB4147">
        <w:rPr>
          <w:rFonts w:ascii="Arial" w:hAnsi="Arial" w:cs="Arial"/>
          <w:b/>
        </w:rPr>
        <w:fldChar w:fldCharType="end"/>
      </w:r>
      <w:r w:rsidRPr="00EB4147">
        <w:rPr>
          <w:rFonts w:ascii="Arial" w:hAnsi="Arial" w:cs="Arial"/>
          <w:b/>
        </w:rPr>
        <w:t>:</w:t>
      </w:r>
    </w:p>
    <w:p w:rsidR="00EB4147" w:rsidRPr="00EB4147" w:rsidRDefault="00EB4147" w:rsidP="00EB4147">
      <w:pPr>
        <w:pStyle w:val="BodyTextIndent2"/>
        <w:tabs>
          <w:tab w:val="left" w:pos="720"/>
        </w:tabs>
        <w:spacing w:before="100" w:beforeAutospacing="1" w:after="100" w:afterAutospacing="1" w:line="240" w:lineRule="auto"/>
        <w:ind w:left="720" w:firstLine="0"/>
        <w:jc w:val="both"/>
        <w:rPr>
          <w:rFonts w:ascii="Arial" w:hAnsi="Arial" w:cs="Arial"/>
          <w:szCs w:val="24"/>
          <w:lang w:val="en-ZA"/>
        </w:rPr>
      </w:pPr>
      <w:r w:rsidRPr="00EB4147">
        <w:rPr>
          <w:rFonts w:ascii="Arial" w:hAnsi="Arial" w:cs="Arial"/>
          <w:szCs w:val="24"/>
        </w:rPr>
        <w:t>What total number of persons were (a) murdered, (b) arrested unlawfully and (c) assaulted with the intention to cause grievous bodily harm by members of the SA National Defence Force in the (i) 2016-17, (ii) 2017-18 (iii) 2018-19 and (iv) 2019-20 financial years?</w:t>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hAnsi="Arial" w:cs="Arial"/>
          <w:szCs w:val="24"/>
        </w:rPr>
        <w:tab/>
      </w:r>
      <w:r w:rsidRPr="00EB4147">
        <w:rPr>
          <w:rFonts w:ascii="Arial" w:eastAsiaTheme="minorHAnsi" w:hAnsi="Arial" w:cs="Arial"/>
          <w:szCs w:val="24"/>
          <w:lang w:val="en-ZA"/>
        </w:rPr>
        <w:t>NW1664E</w:t>
      </w:r>
    </w:p>
    <w:p w:rsidR="00B442C4" w:rsidRPr="00B442C4" w:rsidRDefault="00B442C4" w:rsidP="00B442C4">
      <w:pPr>
        <w:jc w:val="both"/>
        <w:rPr>
          <w:rFonts w:ascii="Arial" w:eastAsia="Calibri" w:hAnsi="Arial" w:cs="Arial"/>
          <w:lang w:val="en-ZA"/>
        </w:rPr>
      </w:pPr>
      <w:r w:rsidRPr="00B442C4">
        <w:rPr>
          <w:rFonts w:ascii="Arial" w:eastAsia="Calibri" w:hAnsi="Arial" w:cs="Arial"/>
          <w:b/>
          <w:lang w:val="en-ZA"/>
        </w:rPr>
        <w:t>REPLY</w:t>
      </w:r>
      <w:r w:rsidRPr="00B442C4">
        <w:rPr>
          <w:rFonts w:ascii="Arial" w:eastAsia="Calibri" w:hAnsi="Arial" w:cs="Arial"/>
          <w:lang w:val="en-ZA"/>
        </w:rPr>
        <w:t>:</w:t>
      </w:r>
    </w:p>
    <w:p w:rsidR="00B442C4" w:rsidRPr="00B442C4" w:rsidRDefault="00B442C4" w:rsidP="00B442C4">
      <w:pPr>
        <w:jc w:val="both"/>
        <w:rPr>
          <w:rFonts w:ascii="Arial" w:eastAsia="Calibri" w:hAnsi="Arial" w:cs="Arial"/>
          <w:lang w:val="en-Z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5"/>
        <w:gridCol w:w="1417"/>
        <w:gridCol w:w="2410"/>
        <w:gridCol w:w="1847"/>
      </w:tblGrid>
      <w:tr w:rsidR="00B442C4" w:rsidRPr="00B442C4" w:rsidTr="002B2387">
        <w:tc>
          <w:tcPr>
            <w:tcW w:w="1701" w:type="dxa"/>
            <w:vMerge w:val="restart"/>
            <w:shd w:val="clear" w:color="auto" w:fill="auto"/>
          </w:tcPr>
          <w:p w:rsidR="00B442C4" w:rsidRPr="00B442C4" w:rsidRDefault="00B442C4" w:rsidP="002B2387">
            <w:pPr>
              <w:jc w:val="both"/>
              <w:rPr>
                <w:rFonts w:ascii="Arial" w:eastAsia="Calibri" w:hAnsi="Arial" w:cs="Arial"/>
                <w:sz w:val="22"/>
                <w:szCs w:val="22"/>
                <w:lang w:val="en-ZA"/>
              </w:rPr>
            </w:pPr>
          </w:p>
        </w:tc>
        <w:tc>
          <w:tcPr>
            <w:tcW w:w="1985" w:type="dxa"/>
            <w:shd w:val="clear" w:color="auto" w:fill="auto"/>
          </w:tcPr>
          <w:p w:rsidR="00B442C4" w:rsidRPr="00B442C4" w:rsidRDefault="00B442C4" w:rsidP="002B2387">
            <w:pPr>
              <w:jc w:val="center"/>
              <w:rPr>
                <w:rFonts w:ascii="Arial" w:eastAsia="Calibri" w:hAnsi="Arial" w:cs="Arial"/>
                <w:b/>
                <w:sz w:val="22"/>
                <w:szCs w:val="22"/>
                <w:lang w:val="en-ZA"/>
              </w:rPr>
            </w:pPr>
            <w:r w:rsidRPr="00B442C4">
              <w:rPr>
                <w:rFonts w:ascii="Arial" w:eastAsia="Calibri" w:hAnsi="Arial" w:cs="Arial"/>
                <w:b/>
                <w:sz w:val="22"/>
                <w:szCs w:val="22"/>
                <w:lang w:val="en-ZA"/>
              </w:rPr>
              <w:t>FY 16/17</w:t>
            </w:r>
          </w:p>
        </w:tc>
        <w:tc>
          <w:tcPr>
            <w:tcW w:w="1417" w:type="dxa"/>
            <w:shd w:val="clear" w:color="auto" w:fill="auto"/>
          </w:tcPr>
          <w:p w:rsidR="00B442C4" w:rsidRPr="00B442C4" w:rsidRDefault="00B442C4" w:rsidP="002B2387">
            <w:pPr>
              <w:jc w:val="center"/>
              <w:rPr>
                <w:rFonts w:ascii="Arial" w:eastAsia="Calibri" w:hAnsi="Arial" w:cs="Arial"/>
                <w:b/>
                <w:sz w:val="22"/>
                <w:szCs w:val="22"/>
                <w:lang w:val="en-ZA"/>
              </w:rPr>
            </w:pPr>
            <w:r w:rsidRPr="00B442C4">
              <w:rPr>
                <w:rFonts w:ascii="Arial" w:eastAsia="Calibri" w:hAnsi="Arial" w:cs="Arial"/>
                <w:b/>
                <w:sz w:val="22"/>
                <w:szCs w:val="22"/>
                <w:lang w:val="en-ZA"/>
              </w:rPr>
              <w:t>FY17/18</w:t>
            </w:r>
          </w:p>
        </w:tc>
        <w:tc>
          <w:tcPr>
            <w:tcW w:w="2410" w:type="dxa"/>
            <w:shd w:val="clear" w:color="auto" w:fill="auto"/>
          </w:tcPr>
          <w:p w:rsidR="00B442C4" w:rsidRPr="00B442C4" w:rsidRDefault="00B442C4" w:rsidP="002B2387">
            <w:pPr>
              <w:jc w:val="center"/>
              <w:rPr>
                <w:rFonts w:ascii="Arial" w:eastAsia="Calibri" w:hAnsi="Arial" w:cs="Arial"/>
                <w:b/>
                <w:sz w:val="22"/>
                <w:szCs w:val="22"/>
                <w:lang w:val="en-ZA"/>
              </w:rPr>
            </w:pPr>
            <w:r w:rsidRPr="00B442C4">
              <w:rPr>
                <w:rFonts w:ascii="Arial" w:eastAsia="Calibri" w:hAnsi="Arial" w:cs="Arial"/>
                <w:b/>
                <w:sz w:val="22"/>
                <w:szCs w:val="22"/>
                <w:lang w:val="en-ZA"/>
              </w:rPr>
              <w:t>FY18/19</w:t>
            </w:r>
          </w:p>
        </w:tc>
        <w:tc>
          <w:tcPr>
            <w:tcW w:w="1847" w:type="dxa"/>
            <w:shd w:val="clear" w:color="auto" w:fill="auto"/>
          </w:tcPr>
          <w:p w:rsidR="00B442C4" w:rsidRPr="00B442C4" w:rsidRDefault="00B442C4" w:rsidP="002B2387">
            <w:pPr>
              <w:jc w:val="center"/>
              <w:rPr>
                <w:rFonts w:ascii="Arial" w:eastAsia="Calibri" w:hAnsi="Arial" w:cs="Arial"/>
                <w:b/>
                <w:sz w:val="22"/>
                <w:szCs w:val="22"/>
                <w:lang w:val="en-ZA"/>
              </w:rPr>
            </w:pPr>
            <w:r w:rsidRPr="00B442C4">
              <w:rPr>
                <w:rFonts w:ascii="Arial" w:eastAsia="Calibri" w:hAnsi="Arial" w:cs="Arial"/>
                <w:b/>
                <w:sz w:val="22"/>
                <w:szCs w:val="22"/>
                <w:lang w:val="en-ZA"/>
              </w:rPr>
              <w:t>FY19/20</w:t>
            </w:r>
          </w:p>
        </w:tc>
      </w:tr>
      <w:tr w:rsidR="00B442C4" w:rsidRPr="00B442C4" w:rsidTr="002B2387">
        <w:tc>
          <w:tcPr>
            <w:tcW w:w="1701" w:type="dxa"/>
            <w:vMerge/>
            <w:shd w:val="clear" w:color="auto" w:fill="auto"/>
          </w:tcPr>
          <w:p w:rsidR="00B442C4" w:rsidRPr="00B442C4" w:rsidRDefault="00B442C4" w:rsidP="002B2387">
            <w:pPr>
              <w:jc w:val="both"/>
              <w:rPr>
                <w:rFonts w:ascii="Arial" w:eastAsia="Calibri" w:hAnsi="Arial" w:cs="Arial"/>
                <w:sz w:val="22"/>
                <w:szCs w:val="22"/>
                <w:lang w:val="en-ZA"/>
              </w:rPr>
            </w:pPr>
          </w:p>
        </w:tc>
        <w:tc>
          <w:tcPr>
            <w:tcW w:w="1985"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a</w:t>
            </w:r>
          </w:p>
        </w:tc>
        <w:tc>
          <w:tcPr>
            <w:tcW w:w="141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b</w:t>
            </w:r>
          </w:p>
        </w:tc>
        <w:tc>
          <w:tcPr>
            <w:tcW w:w="2410"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c</w:t>
            </w:r>
          </w:p>
        </w:tc>
        <w:tc>
          <w:tcPr>
            <w:tcW w:w="184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d</w:t>
            </w:r>
          </w:p>
        </w:tc>
      </w:tr>
      <w:tr w:rsidR="00B442C4" w:rsidRPr="00B442C4" w:rsidTr="002B2387">
        <w:tc>
          <w:tcPr>
            <w:tcW w:w="1701" w:type="dxa"/>
            <w:shd w:val="clear" w:color="auto" w:fill="auto"/>
          </w:tcPr>
          <w:p w:rsidR="00B442C4" w:rsidRPr="00B442C4" w:rsidRDefault="00B442C4" w:rsidP="002B2387">
            <w:pPr>
              <w:jc w:val="both"/>
              <w:rPr>
                <w:rFonts w:ascii="Arial" w:eastAsia="Calibri" w:hAnsi="Arial" w:cs="Arial"/>
                <w:b/>
                <w:sz w:val="22"/>
                <w:szCs w:val="22"/>
                <w:lang w:val="en-ZA"/>
              </w:rPr>
            </w:pPr>
            <w:r w:rsidRPr="00B442C4">
              <w:rPr>
                <w:rFonts w:ascii="Arial" w:eastAsia="Calibri" w:hAnsi="Arial" w:cs="Arial"/>
                <w:b/>
                <w:sz w:val="22"/>
                <w:szCs w:val="22"/>
                <w:lang w:val="en-ZA"/>
              </w:rPr>
              <w:t>Murder</w:t>
            </w:r>
          </w:p>
        </w:tc>
        <w:tc>
          <w:tcPr>
            <w:tcW w:w="1985"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141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2410"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184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r>
      <w:tr w:rsidR="00B442C4" w:rsidRPr="00B442C4" w:rsidTr="002B2387">
        <w:tc>
          <w:tcPr>
            <w:tcW w:w="1701" w:type="dxa"/>
            <w:shd w:val="clear" w:color="auto" w:fill="auto"/>
          </w:tcPr>
          <w:p w:rsidR="00B442C4" w:rsidRPr="00B442C4" w:rsidRDefault="00B442C4" w:rsidP="002B2387">
            <w:pPr>
              <w:jc w:val="both"/>
              <w:rPr>
                <w:rFonts w:ascii="Arial" w:eastAsia="Calibri" w:hAnsi="Arial" w:cs="Arial"/>
                <w:b/>
                <w:sz w:val="22"/>
                <w:szCs w:val="22"/>
                <w:lang w:val="en-ZA"/>
              </w:rPr>
            </w:pPr>
            <w:r w:rsidRPr="00B442C4">
              <w:rPr>
                <w:rFonts w:ascii="Arial" w:eastAsia="Calibri" w:hAnsi="Arial" w:cs="Arial"/>
                <w:b/>
                <w:sz w:val="22"/>
                <w:szCs w:val="22"/>
                <w:lang w:val="en-ZA"/>
              </w:rPr>
              <w:t>Unlawful Arrests</w:t>
            </w:r>
          </w:p>
        </w:tc>
        <w:tc>
          <w:tcPr>
            <w:tcW w:w="1985"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141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2410"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c>
          <w:tcPr>
            <w:tcW w:w="1847" w:type="dxa"/>
            <w:shd w:val="clear" w:color="auto" w:fill="auto"/>
          </w:tcPr>
          <w:p w:rsidR="00B442C4" w:rsidRPr="00B442C4" w:rsidRDefault="00B442C4" w:rsidP="002B2387">
            <w:pPr>
              <w:jc w:val="center"/>
              <w:rPr>
                <w:rFonts w:ascii="Arial" w:eastAsia="Calibri" w:hAnsi="Arial" w:cs="Arial"/>
                <w:sz w:val="22"/>
                <w:szCs w:val="22"/>
                <w:lang w:val="en-ZA"/>
              </w:rPr>
            </w:pPr>
            <w:r w:rsidRPr="00B442C4">
              <w:rPr>
                <w:rFonts w:ascii="Arial" w:eastAsia="Calibri" w:hAnsi="Arial" w:cs="Arial"/>
                <w:sz w:val="22"/>
                <w:szCs w:val="22"/>
                <w:lang w:val="en-ZA"/>
              </w:rPr>
              <w:t>0</w:t>
            </w:r>
          </w:p>
        </w:tc>
      </w:tr>
      <w:tr w:rsidR="00B442C4" w:rsidRPr="00B442C4" w:rsidTr="002B2387">
        <w:tc>
          <w:tcPr>
            <w:tcW w:w="1701" w:type="dxa"/>
            <w:shd w:val="clear" w:color="auto" w:fill="auto"/>
          </w:tcPr>
          <w:p w:rsidR="00B442C4" w:rsidRPr="00B442C4" w:rsidRDefault="00B442C4" w:rsidP="002B2387">
            <w:pPr>
              <w:jc w:val="both"/>
              <w:rPr>
                <w:rFonts w:ascii="Arial" w:eastAsia="Calibri" w:hAnsi="Arial" w:cs="Arial"/>
                <w:b/>
                <w:sz w:val="22"/>
                <w:szCs w:val="22"/>
                <w:lang w:val="en-ZA"/>
              </w:rPr>
            </w:pPr>
            <w:r w:rsidRPr="00B442C4">
              <w:rPr>
                <w:rFonts w:ascii="Arial" w:eastAsia="Calibri" w:hAnsi="Arial" w:cs="Arial"/>
                <w:b/>
                <w:sz w:val="22"/>
                <w:szCs w:val="22"/>
                <w:lang w:val="en-ZA"/>
              </w:rPr>
              <w:t>Assault GBH</w:t>
            </w:r>
          </w:p>
        </w:tc>
        <w:tc>
          <w:tcPr>
            <w:tcW w:w="1985" w:type="dxa"/>
            <w:shd w:val="clear" w:color="auto" w:fill="auto"/>
          </w:tcPr>
          <w:p w:rsidR="00B442C4" w:rsidRPr="00B442C4" w:rsidRDefault="00B442C4" w:rsidP="002B2387">
            <w:pPr>
              <w:jc w:val="center"/>
              <w:rPr>
                <w:rFonts w:ascii="Arial" w:eastAsia="Calibri" w:hAnsi="Arial" w:cs="Arial"/>
                <w:b/>
                <w:color w:val="000000"/>
                <w:sz w:val="22"/>
                <w:szCs w:val="22"/>
                <w:lang w:val="en-ZA"/>
              </w:rPr>
            </w:pPr>
            <w:r w:rsidRPr="00B442C4">
              <w:rPr>
                <w:rFonts w:ascii="Arial" w:eastAsia="Calibri" w:hAnsi="Arial" w:cs="Arial"/>
                <w:b/>
                <w:color w:val="000000"/>
                <w:sz w:val="22"/>
                <w:szCs w:val="22"/>
                <w:lang w:val="en-ZA"/>
              </w:rPr>
              <w:t>1</w:t>
            </w:r>
          </w:p>
          <w:p w:rsidR="00B442C4" w:rsidRPr="00B442C4" w:rsidRDefault="00B442C4" w:rsidP="00B442C4">
            <w:pPr>
              <w:numPr>
                <w:ilvl w:val="0"/>
                <w:numId w:val="7"/>
              </w:numPr>
              <w:ind w:left="175" w:hanging="283"/>
              <w:jc w:val="both"/>
              <w:rPr>
                <w:rFonts w:ascii="Arial" w:eastAsia="Calibri" w:hAnsi="Arial" w:cs="Arial"/>
                <w:sz w:val="22"/>
                <w:szCs w:val="22"/>
                <w:lang w:val="en-ZA"/>
              </w:rPr>
            </w:pPr>
            <w:r w:rsidRPr="00B442C4">
              <w:rPr>
                <w:rFonts w:ascii="Arial" w:eastAsia="Calibri" w:hAnsi="Arial" w:cs="Arial"/>
                <w:sz w:val="22"/>
                <w:szCs w:val="22"/>
                <w:lang w:val="en-ZA"/>
              </w:rPr>
              <w:tab/>
              <w:t>Assault GBH member assaulted a civilian lady. Accused found guilty and fined R3000.</w:t>
            </w:r>
          </w:p>
        </w:tc>
        <w:tc>
          <w:tcPr>
            <w:tcW w:w="1417" w:type="dxa"/>
            <w:shd w:val="clear" w:color="auto" w:fill="auto"/>
          </w:tcPr>
          <w:p w:rsidR="00B442C4" w:rsidRPr="00B442C4" w:rsidRDefault="00B442C4" w:rsidP="002B2387">
            <w:pPr>
              <w:jc w:val="center"/>
              <w:rPr>
                <w:rFonts w:ascii="Arial" w:eastAsia="Calibri" w:hAnsi="Arial" w:cs="Arial"/>
                <w:color w:val="000000"/>
                <w:sz w:val="22"/>
                <w:szCs w:val="22"/>
                <w:lang w:val="en-ZA"/>
              </w:rPr>
            </w:pPr>
            <w:r w:rsidRPr="00B442C4">
              <w:rPr>
                <w:rFonts w:ascii="Arial" w:eastAsia="Calibri" w:hAnsi="Arial" w:cs="Arial"/>
                <w:color w:val="000000"/>
                <w:sz w:val="22"/>
                <w:szCs w:val="22"/>
                <w:lang w:val="en-ZA"/>
              </w:rPr>
              <w:t>0</w:t>
            </w:r>
          </w:p>
          <w:p w:rsidR="00B442C4" w:rsidRPr="00B442C4" w:rsidRDefault="00B442C4" w:rsidP="002B2387">
            <w:pPr>
              <w:ind w:left="175"/>
              <w:rPr>
                <w:rFonts w:ascii="Arial" w:eastAsia="Calibri" w:hAnsi="Arial" w:cs="Arial"/>
                <w:sz w:val="22"/>
                <w:szCs w:val="22"/>
                <w:lang w:val="en-ZA"/>
              </w:rPr>
            </w:pPr>
            <w:r w:rsidRPr="00B442C4">
              <w:rPr>
                <w:rFonts w:ascii="Arial" w:eastAsia="Calibri" w:hAnsi="Arial" w:cs="Arial"/>
                <w:sz w:val="22"/>
                <w:szCs w:val="22"/>
                <w:lang w:val="en-ZA"/>
              </w:rPr>
              <w:tab/>
            </w:r>
          </w:p>
          <w:p w:rsidR="00B442C4" w:rsidRPr="00B442C4" w:rsidRDefault="00B442C4" w:rsidP="002B2387">
            <w:pPr>
              <w:ind w:left="175"/>
              <w:rPr>
                <w:rFonts w:ascii="Arial" w:eastAsia="Calibri" w:hAnsi="Arial" w:cs="Arial"/>
                <w:sz w:val="22"/>
                <w:szCs w:val="22"/>
                <w:lang w:val="en-ZA"/>
              </w:rPr>
            </w:pPr>
          </w:p>
        </w:tc>
        <w:tc>
          <w:tcPr>
            <w:tcW w:w="2410" w:type="dxa"/>
            <w:shd w:val="clear" w:color="auto" w:fill="auto"/>
          </w:tcPr>
          <w:p w:rsidR="00B442C4" w:rsidRPr="00B442C4" w:rsidRDefault="00B442C4" w:rsidP="002B2387">
            <w:pPr>
              <w:jc w:val="center"/>
              <w:rPr>
                <w:rFonts w:ascii="Arial" w:eastAsia="Calibri" w:hAnsi="Arial" w:cs="Arial"/>
                <w:b/>
                <w:color w:val="000000"/>
                <w:sz w:val="22"/>
                <w:szCs w:val="22"/>
                <w:lang w:val="en-ZA"/>
              </w:rPr>
            </w:pPr>
            <w:r w:rsidRPr="00B442C4">
              <w:rPr>
                <w:rFonts w:ascii="Arial" w:eastAsia="Calibri" w:hAnsi="Arial" w:cs="Arial"/>
                <w:b/>
                <w:color w:val="000000"/>
                <w:sz w:val="22"/>
                <w:szCs w:val="22"/>
                <w:lang w:val="en-ZA"/>
              </w:rPr>
              <w:t>1</w:t>
            </w:r>
          </w:p>
          <w:p w:rsidR="00B442C4" w:rsidRPr="00B442C4" w:rsidRDefault="00B442C4" w:rsidP="00B442C4">
            <w:pPr>
              <w:numPr>
                <w:ilvl w:val="0"/>
                <w:numId w:val="8"/>
              </w:numPr>
              <w:tabs>
                <w:tab w:val="left" w:pos="34"/>
                <w:tab w:val="left" w:pos="213"/>
              </w:tabs>
              <w:ind w:left="34" w:right="34" w:hanging="142"/>
              <w:rPr>
                <w:rFonts w:ascii="Arial" w:eastAsia="Calibri" w:hAnsi="Arial" w:cs="Arial"/>
                <w:sz w:val="22"/>
                <w:szCs w:val="22"/>
                <w:lang w:val="en-ZA"/>
              </w:rPr>
            </w:pPr>
            <w:r w:rsidRPr="00B442C4">
              <w:rPr>
                <w:rFonts w:ascii="Arial" w:eastAsia="Calibri" w:hAnsi="Arial" w:cs="Arial"/>
                <w:sz w:val="22"/>
                <w:szCs w:val="22"/>
                <w:lang w:val="en-ZA"/>
              </w:rPr>
              <w:t>Assault GBH Member assaulted a civilian. 1</w:t>
            </w:r>
            <w:r w:rsidRPr="00B442C4">
              <w:rPr>
                <w:rFonts w:ascii="Arial" w:eastAsia="Calibri" w:hAnsi="Arial" w:cs="Arial"/>
                <w:sz w:val="22"/>
                <w:szCs w:val="22"/>
                <w:vertAlign w:val="superscript"/>
                <w:lang w:val="en-ZA"/>
              </w:rPr>
              <w:t>st</w:t>
            </w:r>
            <w:r w:rsidRPr="00B442C4">
              <w:rPr>
                <w:rFonts w:ascii="Arial" w:eastAsia="Calibri" w:hAnsi="Arial" w:cs="Arial"/>
                <w:sz w:val="22"/>
                <w:szCs w:val="22"/>
                <w:lang w:val="en-ZA"/>
              </w:rPr>
              <w:t xml:space="preserve"> court appearance was on 24/4/2018, remanded, no further court date supplied.</w:t>
            </w:r>
          </w:p>
        </w:tc>
        <w:tc>
          <w:tcPr>
            <w:tcW w:w="1847" w:type="dxa"/>
            <w:shd w:val="clear" w:color="auto" w:fill="auto"/>
          </w:tcPr>
          <w:p w:rsidR="00B442C4" w:rsidRPr="00B442C4" w:rsidRDefault="00B442C4" w:rsidP="002B2387">
            <w:pPr>
              <w:jc w:val="center"/>
              <w:rPr>
                <w:rFonts w:ascii="Arial" w:eastAsia="Calibri" w:hAnsi="Arial" w:cs="Arial"/>
                <w:b/>
                <w:sz w:val="22"/>
                <w:szCs w:val="22"/>
                <w:lang w:val="en-ZA"/>
              </w:rPr>
            </w:pPr>
            <w:r w:rsidRPr="00B442C4">
              <w:rPr>
                <w:rFonts w:ascii="Arial" w:eastAsia="Calibri" w:hAnsi="Arial" w:cs="Arial"/>
                <w:b/>
                <w:sz w:val="22"/>
                <w:szCs w:val="22"/>
                <w:lang w:val="en-ZA"/>
              </w:rPr>
              <w:t>1</w:t>
            </w:r>
          </w:p>
          <w:p w:rsidR="00B442C4" w:rsidRPr="00B442C4" w:rsidRDefault="00B442C4" w:rsidP="00B442C4">
            <w:pPr>
              <w:numPr>
                <w:ilvl w:val="0"/>
                <w:numId w:val="8"/>
              </w:numPr>
              <w:tabs>
                <w:tab w:val="left" w:pos="0"/>
              </w:tabs>
              <w:ind w:left="176" w:hanging="284"/>
              <w:rPr>
                <w:rFonts w:ascii="Arial" w:eastAsia="Calibri" w:hAnsi="Arial" w:cs="Arial"/>
                <w:sz w:val="22"/>
                <w:szCs w:val="22"/>
                <w:lang w:val="en-ZA"/>
              </w:rPr>
            </w:pPr>
            <w:r w:rsidRPr="00B442C4">
              <w:rPr>
                <w:rFonts w:ascii="Arial" w:eastAsia="Calibri" w:hAnsi="Arial" w:cs="Arial"/>
                <w:sz w:val="22"/>
                <w:szCs w:val="22"/>
                <w:lang w:val="en-ZA"/>
              </w:rPr>
              <w:tab/>
              <w:t>Assault GBH Member assaulted a civilian. Case withdrawn by Wynberg Magistrate court.</w:t>
            </w:r>
          </w:p>
        </w:tc>
        <w:bookmarkStart w:id="0" w:name="_GoBack"/>
        <w:bookmarkEnd w:id="0"/>
      </w:tr>
    </w:tbl>
    <w:p w:rsidR="005D0002" w:rsidRDefault="005D0002" w:rsidP="005D0002">
      <w:pPr>
        <w:spacing w:after="100" w:afterAutospacing="1"/>
        <w:ind w:left="720" w:hanging="720"/>
        <w:rPr>
          <w:rFonts w:ascii="Arial" w:hAnsi="Arial" w:cs="Arial"/>
          <w:lang w:val="af-ZA"/>
        </w:rPr>
      </w:pPr>
    </w:p>
    <w:p w:rsidR="0096245C" w:rsidRPr="005D0002" w:rsidRDefault="005D0002" w:rsidP="005D0002">
      <w:pPr>
        <w:spacing w:after="100" w:afterAutospacing="1"/>
        <w:ind w:left="720"/>
        <w:rPr>
          <w:rFonts w:ascii="Arial" w:hAnsi="Arial" w:cs="Arial"/>
          <w:b/>
          <w:lang w:val="af-ZA"/>
        </w:rPr>
      </w:pPr>
      <w:r w:rsidRPr="005D0002">
        <w:rPr>
          <w:rFonts w:ascii="Arial" w:hAnsi="Arial" w:cs="Arial"/>
          <w:b/>
          <w:lang w:val="af-ZA"/>
        </w:rPr>
        <w:t xml:space="preserve">This report relates to finalised cases where </w:t>
      </w:r>
      <w:r>
        <w:rPr>
          <w:rFonts w:ascii="Arial" w:hAnsi="Arial" w:cs="Arial"/>
          <w:b/>
          <w:lang w:val="af-ZA"/>
        </w:rPr>
        <w:t>members have been convicted an</w:t>
      </w:r>
      <w:r w:rsidRPr="005D0002">
        <w:rPr>
          <w:rFonts w:ascii="Arial" w:hAnsi="Arial" w:cs="Arial"/>
          <w:b/>
          <w:lang w:val="af-ZA"/>
        </w:rPr>
        <w:t>d</w:t>
      </w:r>
      <w:r>
        <w:rPr>
          <w:rFonts w:ascii="Arial" w:hAnsi="Arial" w:cs="Arial"/>
          <w:b/>
          <w:lang w:val="af-ZA"/>
        </w:rPr>
        <w:t xml:space="preserve"> d</w:t>
      </w:r>
      <w:r w:rsidRPr="005D0002">
        <w:rPr>
          <w:rFonts w:ascii="Arial" w:hAnsi="Arial" w:cs="Arial"/>
          <w:b/>
          <w:lang w:val="af-ZA"/>
        </w:rPr>
        <w:t>o not include statistics on pending charges given the manner the questionwas phrased</w:t>
      </w:r>
      <w:r w:rsidRPr="005D0002">
        <w:rPr>
          <w:rFonts w:ascii="Arial" w:hAnsi="Arial" w:cs="Arial"/>
          <w:lang w:val="af-ZA"/>
        </w:rPr>
        <w:t>.</w:t>
      </w:r>
    </w:p>
    <w:sectPr w:rsidR="0096245C" w:rsidRPr="005D000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16" w:rsidRDefault="00CC1516">
      <w:r>
        <w:separator/>
      </w:r>
    </w:p>
  </w:endnote>
  <w:endnote w:type="continuationSeparator" w:id="1">
    <w:p w:rsidR="00CC1516" w:rsidRDefault="00CC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72065B">
    <w:pPr>
      <w:pStyle w:val="Footer"/>
      <w:jc w:val="center"/>
    </w:pPr>
    <w:r>
      <w:fldChar w:fldCharType="begin"/>
    </w:r>
    <w:r w:rsidR="00DF380E">
      <w:instrText xml:space="preserve"> PAGE   \* MERGEFORMAT </w:instrText>
    </w:r>
    <w:r>
      <w:fldChar w:fldCharType="separate"/>
    </w:r>
    <w:r w:rsidR="00794A4F">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16" w:rsidRDefault="00CC1516">
      <w:r>
        <w:separator/>
      </w:r>
    </w:p>
  </w:footnote>
  <w:footnote w:type="continuationSeparator" w:id="1">
    <w:p w:rsidR="00CC1516" w:rsidRDefault="00CC1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C1D081A"/>
    <w:multiLevelType w:val="hybridMultilevel"/>
    <w:tmpl w:val="9C5C0D70"/>
    <w:lvl w:ilvl="0" w:tplc="1C090001">
      <w:start w:val="1"/>
      <w:numFmt w:val="bullet"/>
      <w:lvlText w:val=""/>
      <w:lvlJc w:val="left"/>
      <w:pPr>
        <w:ind w:left="612" w:hanging="360"/>
      </w:pPr>
      <w:rPr>
        <w:rFonts w:ascii="Symbol" w:hAnsi="Symbol" w:hint="default"/>
      </w:rPr>
    </w:lvl>
    <w:lvl w:ilvl="1" w:tplc="1C090003" w:tentative="1">
      <w:start w:val="1"/>
      <w:numFmt w:val="bullet"/>
      <w:lvlText w:val="o"/>
      <w:lvlJc w:val="left"/>
      <w:pPr>
        <w:ind w:left="1332" w:hanging="360"/>
      </w:pPr>
      <w:rPr>
        <w:rFonts w:ascii="Courier New" w:hAnsi="Courier New" w:cs="Courier New" w:hint="default"/>
      </w:rPr>
    </w:lvl>
    <w:lvl w:ilvl="2" w:tplc="1C090005" w:tentative="1">
      <w:start w:val="1"/>
      <w:numFmt w:val="bullet"/>
      <w:lvlText w:val=""/>
      <w:lvlJc w:val="left"/>
      <w:pPr>
        <w:ind w:left="2052" w:hanging="360"/>
      </w:pPr>
      <w:rPr>
        <w:rFonts w:ascii="Wingdings" w:hAnsi="Wingdings" w:hint="default"/>
      </w:rPr>
    </w:lvl>
    <w:lvl w:ilvl="3" w:tplc="1C090001" w:tentative="1">
      <w:start w:val="1"/>
      <w:numFmt w:val="bullet"/>
      <w:lvlText w:val=""/>
      <w:lvlJc w:val="left"/>
      <w:pPr>
        <w:ind w:left="2772" w:hanging="360"/>
      </w:pPr>
      <w:rPr>
        <w:rFonts w:ascii="Symbol" w:hAnsi="Symbol" w:hint="default"/>
      </w:rPr>
    </w:lvl>
    <w:lvl w:ilvl="4" w:tplc="1C090003" w:tentative="1">
      <w:start w:val="1"/>
      <w:numFmt w:val="bullet"/>
      <w:lvlText w:val="o"/>
      <w:lvlJc w:val="left"/>
      <w:pPr>
        <w:ind w:left="3492" w:hanging="360"/>
      </w:pPr>
      <w:rPr>
        <w:rFonts w:ascii="Courier New" w:hAnsi="Courier New" w:cs="Courier New" w:hint="default"/>
      </w:rPr>
    </w:lvl>
    <w:lvl w:ilvl="5" w:tplc="1C090005" w:tentative="1">
      <w:start w:val="1"/>
      <w:numFmt w:val="bullet"/>
      <w:lvlText w:val=""/>
      <w:lvlJc w:val="left"/>
      <w:pPr>
        <w:ind w:left="4212" w:hanging="360"/>
      </w:pPr>
      <w:rPr>
        <w:rFonts w:ascii="Wingdings" w:hAnsi="Wingdings" w:hint="default"/>
      </w:rPr>
    </w:lvl>
    <w:lvl w:ilvl="6" w:tplc="1C090001" w:tentative="1">
      <w:start w:val="1"/>
      <w:numFmt w:val="bullet"/>
      <w:lvlText w:val=""/>
      <w:lvlJc w:val="left"/>
      <w:pPr>
        <w:ind w:left="4932" w:hanging="360"/>
      </w:pPr>
      <w:rPr>
        <w:rFonts w:ascii="Symbol" w:hAnsi="Symbol" w:hint="default"/>
      </w:rPr>
    </w:lvl>
    <w:lvl w:ilvl="7" w:tplc="1C090003" w:tentative="1">
      <w:start w:val="1"/>
      <w:numFmt w:val="bullet"/>
      <w:lvlText w:val="o"/>
      <w:lvlJc w:val="left"/>
      <w:pPr>
        <w:ind w:left="5652" w:hanging="360"/>
      </w:pPr>
      <w:rPr>
        <w:rFonts w:ascii="Courier New" w:hAnsi="Courier New" w:cs="Courier New" w:hint="default"/>
      </w:rPr>
    </w:lvl>
    <w:lvl w:ilvl="8" w:tplc="1C090005" w:tentative="1">
      <w:start w:val="1"/>
      <w:numFmt w:val="bullet"/>
      <w:lvlText w:val=""/>
      <w:lvlJc w:val="left"/>
      <w:pPr>
        <w:ind w:left="6372" w:hanging="360"/>
      </w:pPr>
      <w:rPr>
        <w:rFonts w:ascii="Wingdings" w:hAnsi="Wingdings" w:hint="default"/>
      </w:rPr>
    </w:lvl>
  </w:abstractNum>
  <w:abstractNum w:abstractNumId="5">
    <w:nsid w:val="5E496A64"/>
    <w:multiLevelType w:val="hybridMultilevel"/>
    <w:tmpl w:val="74C65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5"/>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0BA3"/>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91258"/>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4319"/>
    <w:rsid w:val="00396992"/>
    <w:rsid w:val="003B3645"/>
    <w:rsid w:val="003C4874"/>
    <w:rsid w:val="003F5C21"/>
    <w:rsid w:val="004102B4"/>
    <w:rsid w:val="00413ED9"/>
    <w:rsid w:val="00423E1C"/>
    <w:rsid w:val="004268B4"/>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A1F07"/>
    <w:rsid w:val="004C2A61"/>
    <w:rsid w:val="004D31E6"/>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5D0002"/>
    <w:rsid w:val="00605E36"/>
    <w:rsid w:val="006062E8"/>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065B"/>
    <w:rsid w:val="00725DE4"/>
    <w:rsid w:val="00730EAD"/>
    <w:rsid w:val="007429DF"/>
    <w:rsid w:val="007524C8"/>
    <w:rsid w:val="007607F1"/>
    <w:rsid w:val="00773AF3"/>
    <w:rsid w:val="00774D85"/>
    <w:rsid w:val="00790B43"/>
    <w:rsid w:val="00793A10"/>
    <w:rsid w:val="00793A1C"/>
    <w:rsid w:val="00794A4F"/>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245C"/>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62B49"/>
    <w:rsid w:val="00A85F91"/>
    <w:rsid w:val="00A9331D"/>
    <w:rsid w:val="00AA086B"/>
    <w:rsid w:val="00AA65F1"/>
    <w:rsid w:val="00AC1A1B"/>
    <w:rsid w:val="00AC2126"/>
    <w:rsid w:val="00AC27C8"/>
    <w:rsid w:val="00AC4A96"/>
    <w:rsid w:val="00AD6512"/>
    <w:rsid w:val="00AD77CA"/>
    <w:rsid w:val="00AE190F"/>
    <w:rsid w:val="00B10F42"/>
    <w:rsid w:val="00B21CD1"/>
    <w:rsid w:val="00B441E2"/>
    <w:rsid w:val="00B442C4"/>
    <w:rsid w:val="00B7376D"/>
    <w:rsid w:val="00BA2204"/>
    <w:rsid w:val="00BA5504"/>
    <w:rsid w:val="00BB2EDE"/>
    <w:rsid w:val="00BB7CAA"/>
    <w:rsid w:val="00BC2A60"/>
    <w:rsid w:val="00BC5A69"/>
    <w:rsid w:val="00BD2BA9"/>
    <w:rsid w:val="00BD2E3C"/>
    <w:rsid w:val="00BF19BC"/>
    <w:rsid w:val="00BF4CAC"/>
    <w:rsid w:val="00C0190F"/>
    <w:rsid w:val="00C05042"/>
    <w:rsid w:val="00C2449B"/>
    <w:rsid w:val="00C24655"/>
    <w:rsid w:val="00C43F98"/>
    <w:rsid w:val="00C4626F"/>
    <w:rsid w:val="00C550F3"/>
    <w:rsid w:val="00C55F77"/>
    <w:rsid w:val="00C567EF"/>
    <w:rsid w:val="00C60DD3"/>
    <w:rsid w:val="00C743D0"/>
    <w:rsid w:val="00C93E5C"/>
    <w:rsid w:val="00CA636C"/>
    <w:rsid w:val="00CB4756"/>
    <w:rsid w:val="00CC151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372A3"/>
    <w:rsid w:val="00E47C73"/>
    <w:rsid w:val="00E54008"/>
    <w:rsid w:val="00E61ED9"/>
    <w:rsid w:val="00E63CE1"/>
    <w:rsid w:val="00E745B9"/>
    <w:rsid w:val="00E77D76"/>
    <w:rsid w:val="00E814A5"/>
    <w:rsid w:val="00E929F4"/>
    <w:rsid w:val="00EB4147"/>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2753B"/>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styleId="PlainText">
    <w:name w:val="Plain Text"/>
    <w:basedOn w:val="Normal"/>
    <w:link w:val="PlainTextChar"/>
    <w:uiPriority w:val="99"/>
    <w:rsid w:val="00140BA3"/>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140BA3"/>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72060610">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2350283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361468">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473E-B084-44E4-85B4-2F810D1B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2020-09-28T14:54:00Z</dcterms:created>
  <dcterms:modified xsi:type="dcterms:W3CDTF">2020-09-28T14:54:00Z</dcterms:modified>
</cp:coreProperties>
</file>