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89" w:rsidRDefault="00847329" w:rsidP="00FF3EC8">
      <w:pPr>
        <w:pStyle w:val="BodyText"/>
        <w:spacing w:after="0"/>
        <w:jc w:val="center"/>
        <w:outlineLvl w:val="0"/>
        <w:rPr>
          <w:rFonts w:ascii="Arial" w:hAnsi="Arial" w:cs="Arial"/>
          <w:b/>
          <w:bCs/>
        </w:rPr>
      </w:pPr>
      <w:r>
        <w:rPr>
          <w:noProof/>
          <w:lang w:val="en-ZA" w:eastAsia="en-ZA"/>
        </w:rPr>
        <w:drawing>
          <wp:anchor distT="0" distB="0" distL="0" distR="0" simplePos="0" relativeHeight="251657728" behindDoc="0" locked="0" layoutInCell="1" allowOverlap="0">
            <wp:simplePos x="0" y="0"/>
            <wp:positionH relativeFrom="column">
              <wp:posOffset>1981200</wp:posOffset>
            </wp:positionH>
            <wp:positionV relativeFrom="line">
              <wp:posOffset>-248920</wp:posOffset>
            </wp:positionV>
            <wp:extent cx="1325245" cy="96901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969010"/>
                    </a:xfrm>
                    <a:prstGeom prst="rect">
                      <a:avLst/>
                    </a:prstGeom>
                    <a:noFill/>
                  </pic:spPr>
                </pic:pic>
              </a:graphicData>
            </a:graphic>
          </wp:anchor>
        </w:drawing>
      </w: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1865D2" w:rsidRDefault="001865D2" w:rsidP="00063424">
      <w:pPr>
        <w:jc w:val="center"/>
        <w:rPr>
          <w:rFonts w:ascii="Arial" w:hAnsi="Arial" w:cs="Arial"/>
          <w:b/>
          <w:sz w:val="22"/>
          <w:szCs w:val="22"/>
        </w:rPr>
      </w:pPr>
    </w:p>
    <w:p w:rsidR="00776864" w:rsidRDefault="00776864" w:rsidP="00063424">
      <w:pPr>
        <w:jc w:val="center"/>
        <w:rPr>
          <w:rFonts w:ascii="Arial" w:hAnsi="Arial" w:cs="Arial"/>
          <w:b/>
          <w:sz w:val="22"/>
          <w:szCs w:val="22"/>
        </w:rPr>
      </w:pP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DEPARTMENT: PUBLIC ENTERPRISES</w:t>
      </w:r>
    </w:p>
    <w:p w:rsidR="00DF5BDD" w:rsidRPr="00396DB0" w:rsidRDefault="00063424" w:rsidP="00776864">
      <w:pPr>
        <w:jc w:val="center"/>
        <w:rPr>
          <w:rFonts w:ascii="Arial" w:hAnsi="Arial" w:cs="Arial"/>
          <w:b/>
          <w:bCs/>
          <w:sz w:val="22"/>
          <w:szCs w:val="22"/>
        </w:rPr>
      </w:pPr>
      <w:r w:rsidRPr="00396DB0">
        <w:rPr>
          <w:rFonts w:ascii="Arial" w:hAnsi="Arial" w:cs="Arial"/>
          <w:b/>
          <w:sz w:val="22"/>
          <w:szCs w:val="22"/>
        </w:rPr>
        <w:t>REPUBLIC OF SOUTH AFRICA</w:t>
      </w:r>
    </w:p>
    <w:p w:rsidR="0011084A" w:rsidRDefault="0011084A" w:rsidP="00E21D6C">
      <w:pPr>
        <w:jc w:val="center"/>
        <w:rPr>
          <w:rFonts w:ascii="Arial" w:hAnsi="Arial" w:cs="Arial"/>
          <w:b/>
          <w:bCs/>
          <w:sz w:val="22"/>
          <w:szCs w:val="22"/>
        </w:rPr>
      </w:pPr>
    </w:p>
    <w:p w:rsidR="00FF3EC8" w:rsidRPr="00396DB0" w:rsidRDefault="00C9463B" w:rsidP="0011084A">
      <w:pPr>
        <w:jc w:val="center"/>
        <w:rPr>
          <w:rFonts w:ascii="Arial" w:hAnsi="Arial" w:cs="Arial"/>
          <w:b/>
          <w:bCs/>
          <w:sz w:val="22"/>
          <w:szCs w:val="22"/>
        </w:rPr>
      </w:pPr>
      <w:r w:rsidRPr="00396DB0">
        <w:rPr>
          <w:rFonts w:ascii="Arial" w:hAnsi="Arial" w:cs="Arial"/>
          <w:b/>
          <w:bCs/>
          <w:sz w:val="22"/>
          <w:szCs w:val="22"/>
        </w:rPr>
        <w:t>NATIONAL ASSEMBLY</w:t>
      </w:r>
    </w:p>
    <w:p w:rsidR="007252FF" w:rsidRPr="00304836" w:rsidRDefault="007252FF" w:rsidP="0011084A">
      <w:pPr>
        <w:jc w:val="center"/>
        <w:rPr>
          <w:rFonts w:ascii="Arial" w:hAnsi="Arial" w:cs="Arial"/>
          <w:b/>
        </w:rPr>
      </w:pPr>
      <w:r w:rsidRPr="00304836">
        <w:rPr>
          <w:rFonts w:ascii="Arial" w:hAnsi="Arial" w:cs="Arial"/>
          <w:b/>
        </w:rPr>
        <w:t>QUESTION FOR WRITTEN REPLY</w:t>
      </w:r>
    </w:p>
    <w:p w:rsidR="007252FF" w:rsidRDefault="007252FF" w:rsidP="0011084A">
      <w:pPr>
        <w:jc w:val="center"/>
        <w:rPr>
          <w:rFonts w:ascii="Arial" w:hAnsi="Arial" w:cs="Arial"/>
          <w:b/>
        </w:rPr>
      </w:pPr>
      <w:r w:rsidRPr="00304836">
        <w:rPr>
          <w:rFonts w:ascii="Arial" w:hAnsi="Arial" w:cs="Arial"/>
          <w:b/>
        </w:rPr>
        <w:t xml:space="preserve">QUESTION NO.: </w:t>
      </w:r>
      <w:r w:rsidR="00B04C62">
        <w:rPr>
          <w:rFonts w:ascii="Arial" w:hAnsi="Arial" w:cs="Arial"/>
          <w:b/>
        </w:rPr>
        <w:t>1294</w:t>
      </w:r>
    </w:p>
    <w:p w:rsidR="007252FF" w:rsidRPr="00304836" w:rsidRDefault="007252FF" w:rsidP="006C7F97">
      <w:pPr>
        <w:jc w:val="both"/>
        <w:rPr>
          <w:rFonts w:ascii="Arial" w:hAnsi="Arial" w:cs="Arial"/>
          <w:b/>
        </w:rPr>
      </w:pPr>
    </w:p>
    <w:p w:rsidR="0011084A" w:rsidRPr="0011084A" w:rsidRDefault="0011084A" w:rsidP="00C94D04">
      <w:pPr>
        <w:spacing w:before="100" w:beforeAutospacing="1" w:after="100" w:afterAutospacing="1" w:line="360" w:lineRule="auto"/>
        <w:jc w:val="both"/>
        <w:rPr>
          <w:rFonts w:ascii="Arial" w:hAnsi="Arial" w:cs="Arial"/>
          <w:b/>
          <w:u w:val="single"/>
          <w:lang w:val="en-ZA"/>
        </w:rPr>
      </w:pPr>
      <w:r w:rsidRPr="0011084A">
        <w:rPr>
          <w:rFonts w:ascii="Arial" w:hAnsi="Arial" w:cs="Arial"/>
          <w:b/>
          <w:u w:val="single"/>
          <w:lang w:val="en-ZA"/>
        </w:rPr>
        <w:t>QUESTION:</w:t>
      </w:r>
    </w:p>
    <w:p w:rsidR="00C94D04" w:rsidRPr="00C94D04" w:rsidRDefault="00C94D04" w:rsidP="00C94D04">
      <w:pPr>
        <w:spacing w:before="100" w:beforeAutospacing="1" w:after="100" w:afterAutospacing="1" w:line="360" w:lineRule="auto"/>
        <w:jc w:val="both"/>
        <w:rPr>
          <w:rFonts w:ascii="Arial" w:hAnsi="Arial" w:cs="Arial"/>
          <w:b/>
          <w:lang w:val="en-ZA"/>
        </w:rPr>
      </w:pPr>
      <w:r w:rsidRPr="00C94D04">
        <w:rPr>
          <w:rFonts w:ascii="Arial" w:hAnsi="Arial" w:cs="Arial"/>
          <w:b/>
          <w:lang w:val="en-ZA"/>
        </w:rPr>
        <w:t>1294. Mr R A Lees (DA) to ask the Minister of Public Enterprises:</w:t>
      </w:r>
    </w:p>
    <w:p w:rsidR="00C94D04" w:rsidRPr="00C94D04" w:rsidRDefault="00C94D04" w:rsidP="00C94D04">
      <w:pPr>
        <w:spacing w:before="100" w:beforeAutospacing="1" w:after="100" w:afterAutospacing="1"/>
        <w:jc w:val="both"/>
        <w:rPr>
          <w:rFonts w:ascii="Arial" w:hAnsi="Arial" w:cs="Arial"/>
          <w:lang w:val="en-ZA"/>
        </w:rPr>
      </w:pPr>
      <w:r w:rsidRPr="00C94D04">
        <w:rPr>
          <w:rFonts w:ascii="Arial" w:hAnsi="Arial" w:cs="Arial"/>
          <w:lang w:val="en-ZA"/>
        </w:rPr>
        <w:t>(1) With reference to the Eskom, Kusile and Medupi Power Station contracts with a certain company (name furnished), what are the details of (a) the contract bonds of any sort that were provided by the company to Eskom and (b) all expired contract bonds that were provided by the specified company that were (i) renewed and (ii) not renewed;</w:t>
      </w:r>
    </w:p>
    <w:p w:rsidR="00C94D04" w:rsidRPr="00C94D04" w:rsidRDefault="00C94D04" w:rsidP="00C94D04">
      <w:pPr>
        <w:spacing w:before="100" w:beforeAutospacing="1" w:after="100" w:afterAutospacing="1"/>
        <w:jc w:val="both"/>
        <w:rPr>
          <w:rFonts w:ascii="Arial" w:hAnsi="Arial" w:cs="Arial"/>
          <w:lang w:val="en-ZA"/>
        </w:rPr>
      </w:pPr>
      <w:r w:rsidRPr="00C94D04">
        <w:rPr>
          <w:rFonts w:ascii="Arial" w:hAnsi="Arial" w:cs="Arial"/>
          <w:lang w:val="en-ZA"/>
        </w:rPr>
        <w:t>(2) (a) why were the contract bonds that expired not renewed or called up and (b) what are the details of all contract bonds that (i) remain in place and (ii) will be utilised to complete the contracts that the specified company is unable to complete;</w:t>
      </w:r>
    </w:p>
    <w:p w:rsidR="00C94D04" w:rsidRDefault="00C94D04" w:rsidP="00C94D04">
      <w:pPr>
        <w:spacing w:before="100" w:beforeAutospacing="1" w:after="100" w:afterAutospacing="1"/>
        <w:jc w:val="both"/>
        <w:rPr>
          <w:rFonts w:ascii="Arial" w:hAnsi="Arial" w:cs="Arial"/>
          <w:lang w:val="en-ZA"/>
        </w:rPr>
      </w:pPr>
      <w:r w:rsidRPr="00C94D04">
        <w:rPr>
          <w:rFonts w:ascii="Arial" w:hAnsi="Arial" w:cs="Arial"/>
          <w:lang w:val="en-ZA"/>
        </w:rPr>
        <w:t>(3) whether any Eskom officials were held responsible or accountable for not ensuring that the contract bonds were not renewed in time or, where necessary, called up; if not, why has no one been held responsible; if so, what are the relevant details of the Eskom officials who were held responsible in this regard?         NW2505E</w:t>
      </w:r>
    </w:p>
    <w:p w:rsidR="0011084A" w:rsidRDefault="0011084A" w:rsidP="00C94D04">
      <w:pPr>
        <w:spacing w:before="100" w:beforeAutospacing="1" w:after="100" w:afterAutospacing="1" w:line="360" w:lineRule="auto"/>
        <w:jc w:val="both"/>
        <w:rPr>
          <w:rFonts w:ascii="Arial" w:hAnsi="Arial" w:cs="Arial"/>
          <w:b/>
          <w:bCs/>
        </w:rPr>
      </w:pPr>
    </w:p>
    <w:p w:rsidR="00396DB0" w:rsidRPr="0011084A" w:rsidRDefault="00AA4044" w:rsidP="00C94D04">
      <w:pPr>
        <w:spacing w:before="100" w:beforeAutospacing="1" w:after="100" w:afterAutospacing="1" w:line="360" w:lineRule="auto"/>
        <w:jc w:val="both"/>
        <w:rPr>
          <w:rFonts w:ascii="Arial" w:hAnsi="Arial" w:cs="Arial"/>
          <w:b/>
          <w:bCs/>
          <w:u w:val="single"/>
        </w:rPr>
      </w:pPr>
      <w:r w:rsidRPr="0011084A">
        <w:rPr>
          <w:rFonts w:ascii="Arial" w:hAnsi="Arial" w:cs="Arial"/>
          <w:b/>
          <w:bCs/>
          <w:u w:val="single"/>
        </w:rPr>
        <w:t xml:space="preserve">REPLY: </w:t>
      </w:r>
    </w:p>
    <w:p w:rsidR="00686A79" w:rsidRPr="00686A79" w:rsidRDefault="00686A79" w:rsidP="00686A79">
      <w:pPr>
        <w:rPr>
          <w:rFonts w:ascii="Arial" w:hAnsi="Arial" w:cs="Arial"/>
        </w:rPr>
      </w:pPr>
      <w:r w:rsidRPr="00686A79">
        <w:rPr>
          <w:rFonts w:ascii="Arial" w:hAnsi="Arial" w:cs="Arial"/>
        </w:rPr>
        <w:t>The parliamentary question has been forward</w:t>
      </w:r>
      <w:r w:rsidR="0011084A">
        <w:rPr>
          <w:rFonts w:ascii="Arial" w:hAnsi="Arial" w:cs="Arial"/>
        </w:rPr>
        <w:t>ed</w:t>
      </w:r>
      <w:r w:rsidRPr="00686A79">
        <w:rPr>
          <w:rFonts w:ascii="Arial" w:hAnsi="Arial" w:cs="Arial"/>
        </w:rPr>
        <w:t xml:space="preserve"> to the entities and the Ministry of Public Enterprises awaits their urgent response. Further information will be conveyed to Parliament as soon as the response is received.</w:t>
      </w:r>
    </w:p>
    <w:p w:rsidR="001865D2" w:rsidRDefault="001865D2" w:rsidP="00304836">
      <w:pPr>
        <w:spacing w:line="360" w:lineRule="auto"/>
        <w:jc w:val="both"/>
        <w:rPr>
          <w:rFonts w:ascii="Arial" w:hAnsi="Arial" w:cs="Arial"/>
          <w:lang w:val="en-ZA"/>
        </w:rPr>
      </w:pPr>
    </w:p>
    <w:p w:rsidR="00686A79" w:rsidRDefault="00686A79" w:rsidP="009E1D05">
      <w:pPr>
        <w:contextualSpacing/>
        <w:jc w:val="both"/>
        <w:rPr>
          <w:rFonts w:ascii="Arial" w:hAnsi="Arial" w:cs="Arial"/>
          <w:b/>
          <w:bCs/>
          <w:sz w:val="22"/>
          <w:szCs w:val="22"/>
          <w:lang w:val="en-ZA"/>
        </w:rPr>
      </w:pPr>
    </w:p>
    <w:p w:rsidR="0091753E" w:rsidRDefault="007776BB" w:rsidP="00560601">
      <w:pPr>
        <w:jc w:val="both"/>
        <w:rPr>
          <w:rFonts w:ascii="Arial" w:hAnsi="Arial" w:cs="Arial"/>
          <w:b/>
          <w:sz w:val="22"/>
          <w:szCs w:val="22"/>
        </w:rPr>
      </w:pPr>
      <w:r w:rsidRPr="00D52281">
        <w:rPr>
          <w:rFonts w:ascii="Arial" w:hAnsi="Arial" w:cs="Arial"/>
          <w:b/>
          <w:sz w:val="22"/>
          <w:szCs w:val="22"/>
        </w:rPr>
        <w:tab/>
      </w:r>
      <w:r w:rsidRPr="00D52281">
        <w:rPr>
          <w:rFonts w:ascii="Arial" w:hAnsi="Arial" w:cs="Arial"/>
          <w:b/>
          <w:sz w:val="22"/>
          <w:szCs w:val="22"/>
        </w:rPr>
        <w:tab/>
      </w:r>
      <w:r w:rsidRPr="00D52281">
        <w:rPr>
          <w:rFonts w:ascii="Arial" w:hAnsi="Arial" w:cs="Arial"/>
          <w:b/>
          <w:sz w:val="22"/>
          <w:szCs w:val="22"/>
        </w:rPr>
        <w:tab/>
      </w:r>
      <w:r w:rsidR="009E1D05" w:rsidRPr="00D52281">
        <w:rPr>
          <w:rFonts w:ascii="Arial" w:hAnsi="Arial" w:cs="Arial"/>
          <w:b/>
          <w:sz w:val="22"/>
          <w:szCs w:val="22"/>
        </w:rPr>
        <w:tab/>
      </w:r>
      <w:bookmarkStart w:id="0" w:name="_GoBack"/>
      <w:bookmarkEnd w:id="0"/>
    </w:p>
    <w:sectPr w:rsidR="0091753E" w:rsidSect="00686A79">
      <w:headerReference w:type="default" r:id="rId9"/>
      <w:footerReference w:type="default" r:id="rId10"/>
      <w:pgSz w:w="12240" w:h="15840"/>
      <w:pgMar w:top="0" w:right="1800" w:bottom="0" w:left="180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B9" w:rsidRDefault="00FA1DB9" w:rsidP="002F7B6C">
      <w:r>
        <w:separator/>
      </w:r>
    </w:p>
  </w:endnote>
  <w:endnote w:type="continuationSeparator" w:id="0">
    <w:p w:rsidR="00FA1DB9" w:rsidRDefault="00FA1DB9"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A1DB9">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B9" w:rsidRDefault="00FA1DB9" w:rsidP="002F7B6C">
      <w:r>
        <w:separator/>
      </w:r>
    </w:p>
  </w:footnote>
  <w:footnote w:type="continuationSeparator" w:id="0">
    <w:p w:rsidR="00FA1DB9" w:rsidRDefault="00FA1DB9"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7B30D3"/>
    <w:multiLevelType w:val="hybridMultilevel"/>
    <w:tmpl w:val="73F4C0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2">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20">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8"/>
  </w:num>
  <w:num w:numId="2">
    <w:abstractNumId w:val="9"/>
  </w:num>
  <w:num w:numId="3">
    <w:abstractNumId w:val="15"/>
  </w:num>
  <w:num w:numId="4">
    <w:abstractNumId w:val="20"/>
  </w:num>
  <w:num w:numId="5">
    <w:abstractNumId w:val="2"/>
  </w:num>
  <w:num w:numId="6">
    <w:abstractNumId w:val="8"/>
  </w:num>
  <w:num w:numId="7">
    <w:abstractNumId w:val="3"/>
  </w:num>
  <w:num w:numId="8">
    <w:abstractNumId w:val="11"/>
    <w:lvlOverride w:ilvl="0"/>
    <w:lvlOverride w:ilvl="1"/>
    <w:lvlOverride w:ilvl="2"/>
    <w:lvlOverride w:ilvl="3"/>
    <w:lvlOverride w:ilvl="4"/>
    <w:lvlOverride w:ilvl="5"/>
    <w:lvlOverride w:ilvl="6"/>
    <w:lvlOverride w:ilvl="7"/>
    <w:lvlOverride w:ilvl="8"/>
  </w:num>
  <w:num w:numId="9">
    <w:abstractNumId w:val="13"/>
  </w:num>
  <w:num w:numId="10">
    <w:abstractNumId w:val="1"/>
  </w:num>
  <w:num w:numId="11">
    <w:abstractNumId w:val="16"/>
  </w:num>
  <w:num w:numId="12">
    <w:abstractNumId w:val="19"/>
  </w:num>
  <w:num w:numId="13">
    <w:abstractNumId w:val="0"/>
  </w:num>
  <w:num w:numId="14">
    <w:abstractNumId w:val="22"/>
  </w:num>
  <w:num w:numId="15">
    <w:abstractNumId w:val="12"/>
  </w:num>
  <w:num w:numId="16">
    <w:abstractNumId w:val="21"/>
  </w:num>
  <w:num w:numId="17">
    <w:abstractNumId w:val="7"/>
  </w:num>
  <w:num w:numId="18">
    <w:abstractNumId w:val="14"/>
  </w:num>
  <w:num w:numId="19">
    <w:abstractNumId w:val="5"/>
  </w:num>
  <w:num w:numId="20">
    <w:abstractNumId w:val="17"/>
  </w:num>
  <w:num w:numId="21">
    <w:abstractNumId w:val="10"/>
  </w:num>
  <w:num w:numId="22">
    <w:abstractNumId w:val="6"/>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5887"/>
    <w:rsid w:val="000263F3"/>
    <w:rsid w:val="00026896"/>
    <w:rsid w:val="00026961"/>
    <w:rsid w:val="00026AAA"/>
    <w:rsid w:val="000317FC"/>
    <w:rsid w:val="00037BA8"/>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301B"/>
    <w:rsid w:val="000F4733"/>
    <w:rsid w:val="000F4C3B"/>
    <w:rsid w:val="0010539F"/>
    <w:rsid w:val="0011084A"/>
    <w:rsid w:val="0011362F"/>
    <w:rsid w:val="00121003"/>
    <w:rsid w:val="00134BFB"/>
    <w:rsid w:val="00143667"/>
    <w:rsid w:val="001465A8"/>
    <w:rsid w:val="00154917"/>
    <w:rsid w:val="001617C6"/>
    <w:rsid w:val="001740EB"/>
    <w:rsid w:val="001768FA"/>
    <w:rsid w:val="00180887"/>
    <w:rsid w:val="001835A6"/>
    <w:rsid w:val="001865D2"/>
    <w:rsid w:val="00187731"/>
    <w:rsid w:val="001A15FB"/>
    <w:rsid w:val="001A2020"/>
    <w:rsid w:val="001A63AA"/>
    <w:rsid w:val="001B58A0"/>
    <w:rsid w:val="001C669D"/>
    <w:rsid w:val="001D6636"/>
    <w:rsid w:val="001D6AD9"/>
    <w:rsid w:val="001D6F1B"/>
    <w:rsid w:val="001E36FF"/>
    <w:rsid w:val="001F68BA"/>
    <w:rsid w:val="002015D5"/>
    <w:rsid w:val="00202E8D"/>
    <w:rsid w:val="00204BA5"/>
    <w:rsid w:val="00205793"/>
    <w:rsid w:val="002102C5"/>
    <w:rsid w:val="00226482"/>
    <w:rsid w:val="00231713"/>
    <w:rsid w:val="00244787"/>
    <w:rsid w:val="00251886"/>
    <w:rsid w:val="00253EEE"/>
    <w:rsid w:val="002558F8"/>
    <w:rsid w:val="00262CCB"/>
    <w:rsid w:val="002860E0"/>
    <w:rsid w:val="002862D5"/>
    <w:rsid w:val="002945C8"/>
    <w:rsid w:val="002A2992"/>
    <w:rsid w:val="002B2647"/>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26FA6"/>
    <w:rsid w:val="00335B3C"/>
    <w:rsid w:val="00344369"/>
    <w:rsid w:val="003502E6"/>
    <w:rsid w:val="00354519"/>
    <w:rsid w:val="00375892"/>
    <w:rsid w:val="003828D9"/>
    <w:rsid w:val="0039441D"/>
    <w:rsid w:val="00396DB0"/>
    <w:rsid w:val="00397F90"/>
    <w:rsid w:val="003A0568"/>
    <w:rsid w:val="003A7F30"/>
    <w:rsid w:val="003E19BD"/>
    <w:rsid w:val="003E461F"/>
    <w:rsid w:val="003E4CFD"/>
    <w:rsid w:val="003E7544"/>
    <w:rsid w:val="003F04C2"/>
    <w:rsid w:val="00413F67"/>
    <w:rsid w:val="0041415F"/>
    <w:rsid w:val="00421534"/>
    <w:rsid w:val="004278AA"/>
    <w:rsid w:val="00470635"/>
    <w:rsid w:val="00485202"/>
    <w:rsid w:val="00485A57"/>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6096E"/>
    <w:rsid w:val="00572202"/>
    <w:rsid w:val="00582A8C"/>
    <w:rsid w:val="00584888"/>
    <w:rsid w:val="005A234A"/>
    <w:rsid w:val="005A49C8"/>
    <w:rsid w:val="005B5054"/>
    <w:rsid w:val="005C2BD3"/>
    <w:rsid w:val="005C3BE9"/>
    <w:rsid w:val="005D4452"/>
    <w:rsid w:val="005E232A"/>
    <w:rsid w:val="005E7B46"/>
    <w:rsid w:val="00600858"/>
    <w:rsid w:val="00617391"/>
    <w:rsid w:val="00623873"/>
    <w:rsid w:val="00624EDA"/>
    <w:rsid w:val="00632C36"/>
    <w:rsid w:val="00634841"/>
    <w:rsid w:val="006522AE"/>
    <w:rsid w:val="00674548"/>
    <w:rsid w:val="00683DF1"/>
    <w:rsid w:val="006849EA"/>
    <w:rsid w:val="006852FD"/>
    <w:rsid w:val="00686A79"/>
    <w:rsid w:val="0069071B"/>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2697E"/>
    <w:rsid w:val="00736012"/>
    <w:rsid w:val="007409DE"/>
    <w:rsid w:val="00742BC6"/>
    <w:rsid w:val="007443EE"/>
    <w:rsid w:val="00747CF6"/>
    <w:rsid w:val="0076173C"/>
    <w:rsid w:val="00763B2A"/>
    <w:rsid w:val="00770C6C"/>
    <w:rsid w:val="007721D8"/>
    <w:rsid w:val="00776864"/>
    <w:rsid w:val="007776BB"/>
    <w:rsid w:val="007821F5"/>
    <w:rsid w:val="00794BA1"/>
    <w:rsid w:val="007A0A55"/>
    <w:rsid w:val="007A205F"/>
    <w:rsid w:val="007A5976"/>
    <w:rsid w:val="007B2AA4"/>
    <w:rsid w:val="007B38F9"/>
    <w:rsid w:val="007B3B72"/>
    <w:rsid w:val="007C1F04"/>
    <w:rsid w:val="007C59C4"/>
    <w:rsid w:val="007D3B93"/>
    <w:rsid w:val="007D51A4"/>
    <w:rsid w:val="007D5303"/>
    <w:rsid w:val="007D6A34"/>
    <w:rsid w:val="007E303E"/>
    <w:rsid w:val="007E573D"/>
    <w:rsid w:val="007E662D"/>
    <w:rsid w:val="007F06CF"/>
    <w:rsid w:val="007F5018"/>
    <w:rsid w:val="0082242B"/>
    <w:rsid w:val="008238B2"/>
    <w:rsid w:val="00836F90"/>
    <w:rsid w:val="00841E05"/>
    <w:rsid w:val="00847132"/>
    <w:rsid w:val="00847329"/>
    <w:rsid w:val="00852FB0"/>
    <w:rsid w:val="00857EE2"/>
    <w:rsid w:val="008617C6"/>
    <w:rsid w:val="0086531C"/>
    <w:rsid w:val="00867EDE"/>
    <w:rsid w:val="0087180B"/>
    <w:rsid w:val="00881CA9"/>
    <w:rsid w:val="00882E28"/>
    <w:rsid w:val="008858C0"/>
    <w:rsid w:val="00887984"/>
    <w:rsid w:val="00892651"/>
    <w:rsid w:val="00893D4D"/>
    <w:rsid w:val="008971B8"/>
    <w:rsid w:val="008A124E"/>
    <w:rsid w:val="008A25CE"/>
    <w:rsid w:val="008C2252"/>
    <w:rsid w:val="008E0C4E"/>
    <w:rsid w:val="008F248D"/>
    <w:rsid w:val="008F31BE"/>
    <w:rsid w:val="008F4E54"/>
    <w:rsid w:val="00900509"/>
    <w:rsid w:val="009041E1"/>
    <w:rsid w:val="009161B3"/>
    <w:rsid w:val="0091753E"/>
    <w:rsid w:val="00933A9C"/>
    <w:rsid w:val="00945889"/>
    <w:rsid w:val="00951EED"/>
    <w:rsid w:val="00956CC7"/>
    <w:rsid w:val="00983134"/>
    <w:rsid w:val="00983745"/>
    <w:rsid w:val="009874D4"/>
    <w:rsid w:val="009B2126"/>
    <w:rsid w:val="009B3AFC"/>
    <w:rsid w:val="009B590B"/>
    <w:rsid w:val="009D0942"/>
    <w:rsid w:val="009D3ED9"/>
    <w:rsid w:val="009D5573"/>
    <w:rsid w:val="009E1D05"/>
    <w:rsid w:val="009E4929"/>
    <w:rsid w:val="009F194B"/>
    <w:rsid w:val="009F3EC6"/>
    <w:rsid w:val="009F4A6D"/>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A4044"/>
    <w:rsid w:val="00AB1C3D"/>
    <w:rsid w:val="00AC40F3"/>
    <w:rsid w:val="00AD1830"/>
    <w:rsid w:val="00AE041D"/>
    <w:rsid w:val="00AF2A21"/>
    <w:rsid w:val="00B04C62"/>
    <w:rsid w:val="00B06002"/>
    <w:rsid w:val="00B069C5"/>
    <w:rsid w:val="00B21B4E"/>
    <w:rsid w:val="00B279C1"/>
    <w:rsid w:val="00B4224B"/>
    <w:rsid w:val="00B42BFD"/>
    <w:rsid w:val="00B51DFB"/>
    <w:rsid w:val="00B52D1A"/>
    <w:rsid w:val="00B56CE3"/>
    <w:rsid w:val="00B62C80"/>
    <w:rsid w:val="00B64C51"/>
    <w:rsid w:val="00B65996"/>
    <w:rsid w:val="00B70955"/>
    <w:rsid w:val="00B84C5C"/>
    <w:rsid w:val="00B91B50"/>
    <w:rsid w:val="00B977DB"/>
    <w:rsid w:val="00BC2946"/>
    <w:rsid w:val="00BC3AD3"/>
    <w:rsid w:val="00BD652C"/>
    <w:rsid w:val="00BE2C89"/>
    <w:rsid w:val="00C02B81"/>
    <w:rsid w:val="00C05B52"/>
    <w:rsid w:val="00C163FA"/>
    <w:rsid w:val="00C245DA"/>
    <w:rsid w:val="00C33AC7"/>
    <w:rsid w:val="00C35B67"/>
    <w:rsid w:val="00C35C85"/>
    <w:rsid w:val="00C36C5A"/>
    <w:rsid w:val="00C37C01"/>
    <w:rsid w:val="00C441BB"/>
    <w:rsid w:val="00C61678"/>
    <w:rsid w:val="00C673A6"/>
    <w:rsid w:val="00C9463B"/>
    <w:rsid w:val="00C94D04"/>
    <w:rsid w:val="00C95BA0"/>
    <w:rsid w:val="00CA6A34"/>
    <w:rsid w:val="00CB5861"/>
    <w:rsid w:val="00CB5C46"/>
    <w:rsid w:val="00CB74D7"/>
    <w:rsid w:val="00CE514E"/>
    <w:rsid w:val="00CE6D28"/>
    <w:rsid w:val="00CF5106"/>
    <w:rsid w:val="00CF5D4B"/>
    <w:rsid w:val="00D042B8"/>
    <w:rsid w:val="00D129BF"/>
    <w:rsid w:val="00D25ED9"/>
    <w:rsid w:val="00D26A42"/>
    <w:rsid w:val="00D301BD"/>
    <w:rsid w:val="00D37BD8"/>
    <w:rsid w:val="00D4715B"/>
    <w:rsid w:val="00D52281"/>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72CCA"/>
    <w:rsid w:val="00E83DB6"/>
    <w:rsid w:val="00E9248E"/>
    <w:rsid w:val="00E92965"/>
    <w:rsid w:val="00E93ADD"/>
    <w:rsid w:val="00EA2CA0"/>
    <w:rsid w:val="00EA3573"/>
    <w:rsid w:val="00EA3DFB"/>
    <w:rsid w:val="00EA4569"/>
    <w:rsid w:val="00EB2E20"/>
    <w:rsid w:val="00EC5665"/>
    <w:rsid w:val="00EC6ED1"/>
    <w:rsid w:val="00ED2AEA"/>
    <w:rsid w:val="00ED3319"/>
    <w:rsid w:val="00EE1975"/>
    <w:rsid w:val="00EE3B9D"/>
    <w:rsid w:val="00EE4B89"/>
    <w:rsid w:val="00EF5F14"/>
    <w:rsid w:val="00F24B6C"/>
    <w:rsid w:val="00F33528"/>
    <w:rsid w:val="00F544FA"/>
    <w:rsid w:val="00F75EA0"/>
    <w:rsid w:val="00F7678F"/>
    <w:rsid w:val="00F80BD9"/>
    <w:rsid w:val="00F82E66"/>
    <w:rsid w:val="00F95A04"/>
    <w:rsid w:val="00F968DE"/>
    <w:rsid w:val="00FA1DB9"/>
    <w:rsid w:val="00FA4243"/>
    <w:rsid w:val="00FC103B"/>
    <w:rsid w:val="00FC2EA1"/>
    <w:rsid w:val="00FD1681"/>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663509516">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8308555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BBC7-ABCE-4E9E-AAE6-A40FB535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2019-12-13T14:14:00Z</cp:lastPrinted>
  <dcterms:created xsi:type="dcterms:W3CDTF">2020-01-20T12:37:00Z</dcterms:created>
  <dcterms:modified xsi:type="dcterms:W3CDTF">2020-01-20T12:37:00Z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00000000BC095E7D7A071E45AEB31986C17B1DAB4419DC00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