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6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7C4A87" w:rsidRPr="009357F9" w:rsidRDefault="007C4A87" w:rsidP="00DD23B7">
      <w:pPr>
        <w:pStyle w:val="Title"/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246B1">
        <w:rPr>
          <w:u w:val="none"/>
        </w:rPr>
        <w:t>1</w:t>
      </w:r>
      <w:r w:rsidR="00794299">
        <w:rPr>
          <w:u w:val="none"/>
        </w:rPr>
        <w:t>292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794299">
        <w:rPr>
          <w:rFonts w:ascii="Arial" w:hAnsi="Arial" w:cs="Arial"/>
          <w:b/>
          <w:bCs/>
        </w:rPr>
        <w:t>FRIDAY 25</w:t>
      </w:r>
      <w:r w:rsidR="00F10CF5">
        <w:rPr>
          <w:rFonts w:ascii="Arial" w:hAnsi="Arial" w:cs="Arial"/>
          <w:b/>
          <w:bCs/>
        </w:rPr>
        <w:t xml:space="preserve"> </w:t>
      </w:r>
      <w:r w:rsidR="002B367F">
        <w:rPr>
          <w:rFonts w:ascii="Arial" w:hAnsi="Arial" w:cs="Arial"/>
          <w:b/>
          <w:bCs/>
        </w:rPr>
        <w:t>OCTOBER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FF7AC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94299">
        <w:rPr>
          <w:u w:val="none"/>
        </w:rPr>
        <w:t>22</w:t>
      </w:r>
      <w:r w:rsidR="00302AA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02AA7" w:rsidRPr="00302AA7" w:rsidRDefault="00794299" w:rsidP="00302AA7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1292</w:t>
      </w:r>
      <w:r w:rsidR="000401A4">
        <w:rPr>
          <w:rFonts w:ascii="Arial" w:hAnsi="Arial" w:cs="Arial"/>
          <w:b/>
          <w:lang w:val="en-ZA"/>
        </w:rPr>
        <w:t>.</w:t>
      </w:r>
      <w:r w:rsidR="000401A4">
        <w:rPr>
          <w:rFonts w:ascii="Arial" w:hAnsi="Arial" w:cs="Arial"/>
          <w:b/>
          <w:lang w:val="en-ZA"/>
        </w:rPr>
        <w:tab/>
        <w:t>Mr A C Roos</w:t>
      </w:r>
      <w:r w:rsidR="004A2D45" w:rsidRPr="004A2D45">
        <w:rPr>
          <w:rFonts w:ascii="Arial" w:hAnsi="Arial" w:cs="Arial"/>
          <w:b/>
          <w:lang w:val="en-ZA"/>
        </w:rPr>
        <w:t xml:space="preserve"> (DA) to ask the Minister of Home Affairs:</w:t>
      </w:r>
      <w:r w:rsidR="00302AA7" w:rsidRPr="00302AA7">
        <w:rPr>
          <w:rFonts w:ascii="Arial" w:hAnsi="Arial" w:cs="Arial"/>
          <w:b/>
          <w:lang w:val="en-ZA"/>
        </w:rPr>
        <w:fldChar w:fldCharType="begin"/>
      </w:r>
      <w:r w:rsidR="00302AA7" w:rsidRPr="00302AA7">
        <w:rPr>
          <w:rFonts w:ascii="Arial" w:hAnsi="Arial" w:cs="Arial"/>
          <w:b/>
          <w:lang w:val="en-ZA"/>
        </w:rPr>
        <w:instrText xml:space="preserve"> XE "Home Affairs" </w:instrText>
      </w:r>
      <w:r w:rsidR="00302AA7" w:rsidRPr="00302AA7">
        <w:rPr>
          <w:rFonts w:ascii="Arial" w:hAnsi="Arial" w:cs="Arial"/>
          <w:b/>
          <w:lang w:val="en-ZA"/>
        </w:rPr>
        <w:fldChar w:fldCharType="end"/>
      </w:r>
      <w:r w:rsidR="00302AA7" w:rsidRPr="00302AA7">
        <w:rPr>
          <w:rFonts w:ascii="Arial" w:hAnsi="Arial" w:cs="Arial"/>
          <w:b/>
          <w:lang w:val="en-ZA"/>
        </w:rPr>
        <w:t xml:space="preserve"> </w:t>
      </w:r>
    </w:p>
    <w:p w:rsidR="00CB7F05" w:rsidRPr="00F10CF5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794299" w:rsidRPr="00094C0E" w:rsidRDefault="00794299" w:rsidP="003B7C51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en-ZA"/>
        </w:rPr>
      </w:pPr>
      <w:r w:rsidRPr="00794299">
        <w:rPr>
          <w:rFonts w:eastAsia="Calibri"/>
          <w:lang w:val="en-ZA" w:eastAsia="en-GB"/>
        </w:rPr>
        <w:t>(1)</w:t>
      </w:r>
      <w:r w:rsidRPr="00794299">
        <w:rPr>
          <w:rFonts w:eastAsia="Calibri"/>
          <w:lang w:val="en-ZA" w:eastAsia="en-GB"/>
        </w:rPr>
        <w:tab/>
      </w:r>
      <w:r w:rsidRPr="00094C0E">
        <w:rPr>
          <w:rFonts w:ascii="Arial" w:eastAsia="Calibri" w:hAnsi="Arial" w:cs="Arial"/>
          <w:lang w:val="en-ZA" w:eastAsia="en-GB"/>
        </w:rPr>
        <w:t xml:space="preserve">With regard to High Court review applications initiated in respect of failed asylum claims, what number of (a) such High Court review applications have been </w:t>
      </w:r>
      <w:r w:rsidRPr="00094C0E">
        <w:rPr>
          <w:rFonts w:ascii="Arial" w:hAnsi="Arial" w:cs="Arial"/>
          <w:color w:val="000000"/>
          <w:lang w:val="en-US" w:eastAsia="en-ZA"/>
        </w:rPr>
        <w:t>initiated</w:t>
      </w:r>
      <w:r w:rsidRPr="00094C0E">
        <w:rPr>
          <w:rFonts w:ascii="Arial" w:eastAsia="Calibri" w:hAnsi="Arial" w:cs="Arial"/>
          <w:lang w:val="en-ZA" w:eastAsia="en-GB"/>
        </w:rPr>
        <w:t xml:space="preserve"> against (i) his department, (ii) him and/or (iii) the Director-General in each of the past 10 years and (b) the specified applications have been successful;</w:t>
      </w:r>
    </w:p>
    <w:p w:rsidR="00794299" w:rsidRPr="00094C0E" w:rsidRDefault="00794299" w:rsidP="00794299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en-ZA"/>
        </w:rPr>
      </w:pPr>
      <w:r w:rsidRPr="00094C0E">
        <w:rPr>
          <w:rFonts w:ascii="Arial" w:eastAsia="Calibri" w:hAnsi="Arial" w:cs="Arial"/>
          <w:lang w:val="en-ZA" w:eastAsia="en-GB"/>
        </w:rPr>
        <w:t>(2)</w:t>
      </w:r>
      <w:r w:rsidRPr="00094C0E">
        <w:rPr>
          <w:rFonts w:ascii="Arial" w:eastAsia="Calibri" w:hAnsi="Arial" w:cs="Arial"/>
          <w:lang w:val="en-ZA" w:eastAsia="en-GB"/>
        </w:rPr>
        <w:tab/>
        <w:t xml:space="preserve">what amount has his department spent on litigation costs associated with (a) High Court review applications in respect of failed asylum seekers and (b) asylum </w:t>
      </w:r>
      <w:r w:rsidRPr="00094C0E">
        <w:rPr>
          <w:rFonts w:ascii="Arial" w:hAnsi="Arial" w:cs="Arial"/>
          <w:color w:val="000000"/>
          <w:lang w:val="en-US" w:eastAsia="en-ZA"/>
        </w:rPr>
        <w:t>seekers</w:t>
      </w:r>
      <w:r w:rsidRPr="00094C0E">
        <w:rPr>
          <w:rFonts w:ascii="Arial" w:eastAsia="Calibri" w:hAnsi="Arial" w:cs="Arial"/>
          <w:lang w:val="en-ZA" w:eastAsia="en-GB"/>
        </w:rPr>
        <w:t xml:space="preserve"> in general, including litigation related to High Court reviews, as well as any other refugee and asylum seeker rights litigation in each of the past 10 years</w:t>
      </w:r>
      <w:r w:rsidRPr="00094C0E">
        <w:rPr>
          <w:rFonts w:ascii="Arial" w:eastAsia="Calibri" w:hAnsi="Arial" w:cs="Arial"/>
          <w:lang w:val="en-ZA"/>
        </w:rPr>
        <w:t>?</w:t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ab/>
      </w:r>
      <w:r w:rsidR="0048207C">
        <w:rPr>
          <w:rFonts w:ascii="Arial" w:eastAsia="Calibri" w:hAnsi="Arial" w:cs="Arial"/>
          <w:lang w:val="en-ZA"/>
        </w:rPr>
        <w:tab/>
      </w:r>
      <w:r w:rsidR="0048207C">
        <w:rPr>
          <w:rFonts w:ascii="Arial" w:eastAsia="Calibri" w:hAnsi="Arial" w:cs="Arial"/>
          <w:lang w:val="en-ZA"/>
        </w:rPr>
        <w:tab/>
      </w:r>
      <w:r w:rsidR="0048207C">
        <w:rPr>
          <w:rFonts w:ascii="Arial" w:eastAsia="Calibri" w:hAnsi="Arial" w:cs="Arial"/>
          <w:lang w:val="en-ZA"/>
        </w:rPr>
        <w:tab/>
      </w:r>
      <w:r w:rsidR="0048207C">
        <w:rPr>
          <w:rFonts w:ascii="Arial" w:eastAsia="Calibri" w:hAnsi="Arial" w:cs="Arial"/>
          <w:lang w:val="en-ZA"/>
        </w:rPr>
        <w:tab/>
      </w:r>
      <w:r w:rsidR="0048207C">
        <w:rPr>
          <w:rFonts w:ascii="Arial" w:eastAsia="Calibri" w:hAnsi="Arial" w:cs="Arial"/>
          <w:lang w:val="en-ZA"/>
        </w:rPr>
        <w:tab/>
      </w:r>
      <w:r w:rsidRPr="00094C0E">
        <w:rPr>
          <w:rFonts w:ascii="Arial" w:eastAsia="Calibri" w:hAnsi="Arial" w:cs="Arial"/>
          <w:lang w:val="en-ZA"/>
        </w:rPr>
        <w:t>NW2503E</w:t>
      </w:r>
    </w:p>
    <w:p w:rsidR="002D2B01" w:rsidRPr="00094C0E" w:rsidRDefault="002D2B01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094C0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094C0E">
        <w:rPr>
          <w:rFonts w:ascii="Arial" w:hAnsi="Arial" w:cs="Arial"/>
          <w:b/>
        </w:rPr>
        <w:t>REPLY:</w:t>
      </w:r>
    </w:p>
    <w:p w:rsidR="00585140" w:rsidRPr="00094C0E" w:rsidRDefault="00585140" w:rsidP="00F10CF5">
      <w:pPr>
        <w:tabs>
          <w:tab w:val="left" w:pos="432"/>
          <w:tab w:val="left" w:pos="864"/>
        </w:tabs>
        <w:spacing w:line="320" w:lineRule="exact"/>
        <w:rPr>
          <w:rFonts w:ascii="Arial" w:hAnsi="Arial" w:cs="Arial"/>
        </w:rPr>
      </w:pPr>
    </w:p>
    <w:p w:rsidR="003B7C51" w:rsidRPr="00094C0E" w:rsidRDefault="003B7C51" w:rsidP="003B7C51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t>(1)</w:t>
      </w:r>
      <w:r w:rsidRPr="00094C0E">
        <w:rPr>
          <w:rFonts w:ascii="Arial" w:eastAsia="Calibri" w:hAnsi="Arial" w:cs="Arial"/>
          <w:lang w:val="en-ZA" w:eastAsia="en-GB"/>
        </w:rPr>
        <w:tab/>
        <w:t xml:space="preserve">The Department does not have a system in terms of which applications received are specifically categorized.  </w:t>
      </w:r>
      <w:r w:rsidR="00D11478" w:rsidRPr="00094C0E">
        <w:rPr>
          <w:rFonts w:ascii="Arial" w:eastAsia="Calibri" w:hAnsi="Arial" w:cs="Arial"/>
          <w:lang w:val="en-ZA" w:eastAsia="en-GB"/>
        </w:rPr>
        <w:t>Matters</w:t>
      </w:r>
      <w:r w:rsidRPr="00094C0E">
        <w:rPr>
          <w:rFonts w:ascii="Arial" w:eastAsia="Calibri" w:hAnsi="Arial" w:cs="Arial"/>
          <w:lang w:val="en-ZA" w:eastAsia="en-GB"/>
        </w:rPr>
        <w:t xml:space="preserve"> received are captured on a Word Document as and when they are received, and in most instances the cases cite both the Minister of Home Affairs and the Director-General of Home Affairs.</w:t>
      </w:r>
    </w:p>
    <w:p w:rsidR="003B7C51" w:rsidRPr="00094C0E" w:rsidRDefault="003B7C51" w:rsidP="003B7C51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en-ZA"/>
        </w:rPr>
      </w:pPr>
      <w:r w:rsidRPr="00094C0E">
        <w:rPr>
          <w:rFonts w:ascii="Arial" w:eastAsia="Calibri" w:hAnsi="Arial" w:cs="Arial"/>
          <w:lang w:val="en-ZA"/>
        </w:rPr>
        <w:tab/>
      </w:r>
      <w:r w:rsidR="00D11478" w:rsidRPr="00094C0E">
        <w:rPr>
          <w:rFonts w:ascii="Arial" w:eastAsia="Calibri" w:hAnsi="Arial" w:cs="Arial"/>
          <w:lang w:val="en-ZA"/>
        </w:rPr>
        <w:t xml:space="preserve">Based on the latest available information, </w:t>
      </w:r>
      <w:r w:rsidR="00BD675A" w:rsidRPr="00094C0E">
        <w:rPr>
          <w:rFonts w:ascii="Arial" w:eastAsia="Calibri" w:hAnsi="Arial" w:cs="Arial"/>
          <w:lang w:val="en-ZA"/>
        </w:rPr>
        <w:t>2493</w:t>
      </w:r>
      <w:r w:rsidR="00D11478" w:rsidRPr="00094C0E">
        <w:rPr>
          <w:rFonts w:ascii="Arial" w:eastAsia="Calibri" w:hAnsi="Arial" w:cs="Arial"/>
          <w:lang w:val="en-ZA"/>
        </w:rPr>
        <w:t xml:space="preserve"> matters were registered in 2017 and </w:t>
      </w:r>
      <w:r w:rsidR="00BD675A" w:rsidRPr="00094C0E">
        <w:rPr>
          <w:rFonts w:ascii="Arial" w:eastAsia="Calibri" w:hAnsi="Arial" w:cs="Arial"/>
          <w:lang w:val="en-ZA"/>
        </w:rPr>
        <w:t>3706</w:t>
      </w:r>
      <w:r w:rsidR="00D11478" w:rsidRPr="00094C0E">
        <w:rPr>
          <w:rFonts w:ascii="Arial" w:eastAsia="Calibri" w:hAnsi="Arial" w:cs="Arial"/>
          <w:lang w:val="en-ZA"/>
        </w:rPr>
        <w:t xml:space="preserve"> in 2018.</w:t>
      </w:r>
    </w:p>
    <w:p w:rsidR="00416807" w:rsidRPr="00094C0E" w:rsidRDefault="003B7C51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t>(2)</w:t>
      </w:r>
      <w:r w:rsidRPr="00094C0E">
        <w:rPr>
          <w:rFonts w:ascii="Arial" w:eastAsia="Calibri" w:hAnsi="Arial" w:cs="Arial"/>
          <w:lang w:val="en-ZA" w:eastAsia="en-GB"/>
        </w:rPr>
        <w:tab/>
        <w:t>The Department does not have a system in terms of which litigation costs for a specific category under Immigration Services can be determined.  As of the 201</w:t>
      </w:r>
      <w:r w:rsidR="00BD675A" w:rsidRPr="00094C0E">
        <w:rPr>
          <w:rFonts w:ascii="Arial" w:eastAsia="Calibri" w:hAnsi="Arial" w:cs="Arial"/>
          <w:lang w:val="en-ZA" w:eastAsia="en-GB"/>
        </w:rPr>
        <w:t>8</w:t>
      </w:r>
      <w:r w:rsidRPr="00094C0E">
        <w:rPr>
          <w:rFonts w:ascii="Arial" w:eastAsia="Calibri" w:hAnsi="Arial" w:cs="Arial"/>
          <w:lang w:val="en-ZA" w:eastAsia="en-GB"/>
        </w:rPr>
        <w:t>/201</w:t>
      </w:r>
      <w:r w:rsidR="00BD675A" w:rsidRPr="00094C0E">
        <w:rPr>
          <w:rFonts w:ascii="Arial" w:eastAsia="Calibri" w:hAnsi="Arial" w:cs="Arial"/>
          <w:lang w:val="en-ZA" w:eastAsia="en-GB"/>
        </w:rPr>
        <w:t>9</w:t>
      </w:r>
      <w:r w:rsidRPr="00094C0E">
        <w:rPr>
          <w:rFonts w:ascii="Arial" w:eastAsia="Calibri" w:hAnsi="Arial" w:cs="Arial"/>
          <w:lang w:val="en-ZA" w:eastAsia="en-GB"/>
        </w:rPr>
        <w:t xml:space="preserve"> financial year, the Department</w:t>
      </w:r>
      <w:r w:rsidR="00416807" w:rsidRPr="00094C0E">
        <w:rPr>
          <w:rFonts w:ascii="Arial" w:eastAsia="Calibri" w:hAnsi="Arial" w:cs="Arial"/>
          <w:lang w:val="en-ZA" w:eastAsia="en-GB"/>
        </w:rPr>
        <w:t xml:space="preserve"> put in place a system in terms of which the relevant Branches from where the litigation emanates have to pay the litigation invoices, i.e. Immigration Services, Civic Services and Human Resources Management and Development.</w:t>
      </w:r>
    </w:p>
    <w:p w:rsidR="00BD675A" w:rsidRPr="00094C0E" w:rsidRDefault="00416807" w:rsidP="00BD675A">
      <w:pPr>
        <w:ind w:left="709" w:firstLine="11"/>
        <w:jc w:val="both"/>
        <w:rPr>
          <w:rFonts w:ascii="Arial" w:hAnsi="Arial" w:cs="Arial"/>
          <w:color w:val="000000"/>
          <w:lang w:val="en-ZA" w:eastAsia="en-ZA"/>
        </w:rPr>
      </w:pPr>
      <w:r w:rsidRPr="00094C0E">
        <w:rPr>
          <w:rFonts w:ascii="Arial" w:eastAsia="Calibri" w:hAnsi="Arial" w:cs="Arial"/>
          <w:lang w:val="en-ZA" w:eastAsia="en-GB"/>
        </w:rPr>
        <w:t xml:space="preserve">The total spend on litigation costs from </w:t>
      </w:r>
      <w:r w:rsidR="00BD675A" w:rsidRPr="00094C0E">
        <w:rPr>
          <w:rFonts w:ascii="Arial" w:eastAsia="Calibri" w:hAnsi="Arial" w:cs="Arial"/>
          <w:lang w:val="en-ZA" w:eastAsia="en-GB"/>
        </w:rPr>
        <w:t xml:space="preserve">the </w:t>
      </w:r>
      <w:r w:rsidRPr="00094C0E">
        <w:rPr>
          <w:rFonts w:ascii="Arial" w:eastAsia="Calibri" w:hAnsi="Arial" w:cs="Arial"/>
          <w:lang w:val="en-ZA" w:eastAsia="en-GB"/>
        </w:rPr>
        <w:t>2009</w:t>
      </w:r>
      <w:r w:rsidR="00BD675A" w:rsidRPr="00094C0E">
        <w:rPr>
          <w:rFonts w:ascii="Arial" w:eastAsia="Calibri" w:hAnsi="Arial" w:cs="Arial"/>
          <w:lang w:val="en-ZA" w:eastAsia="en-GB"/>
        </w:rPr>
        <w:t>/2010 financial year</w:t>
      </w:r>
      <w:r w:rsidRPr="00094C0E">
        <w:rPr>
          <w:rFonts w:ascii="Arial" w:eastAsia="Calibri" w:hAnsi="Arial" w:cs="Arial"/>
          <w:lang w:val="en-ZA" w:eastAsia="en-GB"/>
        </w:rPr>
        <w:t xml:space="preserve"> to</w:t>
      </w:r>
      <w:r w:rsidR="00BD675A" w:rsidRPr="00094C0E">
        <w:rPr>
          <w:rFonts w:ascii="Arial" w:eastAsia="Calibri" w:hAnsi="Arial" w:cs="Arial"/>
          <w:lang w:val="en-ZA" w:eastAsia="en-GB"/>
        </w:rPr>
        <w:t xml:space="preserve"> the</w:t>
      </w:r>
      <w:r w:rsidRPr="00094C0E">
        <w:rPr>
          <w:rFonts w:ascii="Arial" w:eastAsia="Calibri" w:hAnsi="Arial" w:cs="Arial"/>
          <w:lang w:val="en-ZA" w:eastAsia="en-GB"/>
        </w:rPr>
        <w:t xml:space="preserve"> 201</w:t>
      </w:r>
      <w:r w:rsidR="00BD675A" w:rsidRPr="00094C0E">
        <w:rPr>
          <w:rFonts w:ascii="Arial" w:eastAsia="Calibri" w:hAnsi="Arial" w:cs="Arial"/>
          <w:lang w:val="en-ZA" w:eastAsia="en-GB"/>
        </w:rPr>
        <w:t>7</w:t>
      </w:r>
      <w:r w:rsidRPr="00094C0E">
        <w:rPr>
          <w:rFonts w:ascii="Arial" w:eastAsia="Calibri" w:hAnsi="Arial" w:cs="Arial"/>
          <w:lang w:val="en-ZA" w:eastAsia="en-GB"/>
        </w:rPr>
        <w:t>/201</w:t>
      </w:r>
      <w:r w:rsidR="00BD675A" w:rsidRPr="00094C0E">
        <w:rPr>
          <w:rFonts w:ascii="Arial" w:eastAsia="Calibri" w:hAnsi="Arial" w:cs="Arial"/>
          <w:lang w:val="en-ZA" w:eastAsia="en-GB"/>
        </w:rPr>
        <w:t>8 financial year</w:t>
      </w:r>
      <w:r w:rsidRPr="00094C0E">
        <w:rPr>
          <w:rFonts w:ascii="Arial" w:eastAsia="Calibri" w:hAnsi="Arial" w:cs="Arial"/>
          <w:lang w:val="en-ZA" w:eastAsia="en-GB"/>
        </w:rPr>
        <w:t xml:space="preserve"> was </w:t>
      </w:r>
      <w:r w:rsidR="00BD675A" w:rsidRPr="00094C0E">
        <w:rPr>
          <w:rFonts w:ascii="Arial" w:eastAsia="Calibri" w:hAnsi="Arial" w:cs="Arial"/>
          <w:lang w:val="en-ZA" w:eastAsia="en-GB"/>
        </w:rPr>
        <w:t>R</w:t>
      </w:r>
      <w:r w:rsidR="00BD675A" w:rsidRPr="00094C0E">
        <w:rPr>
          <w:rFonts w:ascii="Arial" w:hAnsi="Arial" w:cs="Arial"/>
          <w:color w:val="000000"/>
        </w:rPr>
        <w:t>366,493,161.00</w:t>
      </w:r>
    </w:p>
    <w:p w:rsidR="00416807" w:rsidRPr="00094C0E" w:rsidRDefault="00416807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</w:p>
    <w:p w:rsidR="00416807" w:rsidRPr="00094C0E" w:rsidRDefault="00416807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tab/>
        <w:t>In 201</w:t>
      </w:r>
      <w:r w:rsidR="00BD675A" w:rsidRPr="00094C0E">
        <w:rPr>
          <w:rFonts w:ascii="Arial" w:eastAsia="Calibri" w:hAnsi="Arial" w:cs="Arial"/>
          <w:lang w:val="en-ZA" w:eastAsia="en-GB"/>
        </w:rPr>
        <w:t>8</w:t>
      </w:r>
      <w:r w:rsidRPr="00094C0E">
        <w:rPr>
          <w:rFonts w:ascii="Arial" w:eastAsia="Calibri" w:hAnsi="Arial" w:cs="Arial"/>
          <w:lang w:val="en-ZA" w:eastAsia="en-GB"/>
        </w:rPr>
        <w:t>/201</w:t>
      </w:r>
      <w:r w:rsidR="00BD675A" w:rsidRPr="00094C0E">
        <w:rPr>
          <w:rFonts w:ascii="Arial" w:eastAsia="Calibri" w:hAnsi="Arial" w:cs="Arial"/>
          <w:lang w:val="en-ZA" w:eastAsia="en-GB"/>
        </w:rPr>
        <w:t>9</w:t>
      </w:r>
      <w:r w:rsidRPr="00094C0E">
        <w:rPr>
          <w:rFonts w:ascii="Arial" w:eastAsia="Calibri" w:hAnsi="Arial" w:cs="Arial"/>
          <w:lang w:val="en-ZA" w:eastAsia="en-GB"/>
        </w:rPr>
        <w:t>, the total spend on litigation fees was as follows:</w:t>
      </w:r>
    </w:p>
    <w:p w:rsidR="00416807" w:rsidRPr="00094C0E" w:rsidRDefault="00416807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lastRenderedPageBreak/>
        <w:tab/>
        <w:t>Immigration Services – R</w:t>
      </w:r>
      <w:r w:rsidR="00BD675A" w:rsidRPr="00094C0E">
        <w:rPr>
          <w:rFonts w:ascii="Arial" w:eastAsia="Calibri" w:hAnsi="Arial" w:cs="Arial"/>
          <w:lang w:val="en-ZA" w:eastAsia="en-GB"/>
        </w:rPr>
        <w:t>31,705,547.57</w:t>
      </w:r>
    </w:p>
    <w:p w:rsidR="00416807" w:rsidRPr="00094C0E" w:rsidRDefault="00416807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tab/>
        <w:t>Civic Services – R</w:t>
      </w:r>
      <w:r w:rsidR="00BD675A" w:rsidRPr="00094C0E">
        <w:rPr>
          <w:rFonts w:ascii="Arial" w:eastAsia="Calibri" w:hAnsi="Arial" w:cs="Arial"/>
          <w:lang w:val="en-ZA" w:eastAsia="en-GB"/>
        </w:rPr>
        <w:t>3,697,484.45</w:t>
      </w:r>
    </w:p>
    <w:p w:rsidR="00416807" w:rsidRPr="00094C0E" w:rsidRDefault="00416807" w:rsidP="003B7C51">
      <w:pPr>
        <w:spacing w:line="320" w:lineRule="exact"/>
        <w:ind w:left="709" w:hanging="709"/>
        <w:jc w:val="both"/>
        <w:rPr>
          <w:rFonts w:ascii="Arial" w:eastAsia="Calibri" w:hAnsi="Arial" w:cs="Arial"/>
          <w:lang w:val="en-ZA" w:eastAsia="en-GB"/>
        </w:rPr>
      </w:pPr>
      <w:r w:rsidRPr="00094C0E">
        <w:rPr>
          <w:rFonts w:ascii="Arial" w:eastAsia="Calibri" w:hAnsi="Arial" w:cs="Arial"/>
          <w:lang w:val="en-ZA" w:eastAsia="en-GB"/>
        </w:rPr>
        <w:tab/>
        <w:t xml:space="preserve">Human Resources Management &amp; Development </w:t>
      </w:r>
      <w:r w:rsidR="00BD675A" w:rsidRPr="00094C0E">
        <w:rPr>
          <w:rFonts w:ascii="Arial" w:eastAsia="Calibri" w:hAnsi="Arial" w:cs="Arial"/>
          <w:lang w:val="en-ZA" w:eastAsia="en-GB"/>
        </w:rPr>
        <w:t>–</w:t>
      </w:r>
      <w:r w:rsidRPr="00094C0E">
        <w:rPr>
          <w:rFonts w:ascii="Arial" w:eastAsia="Calibri" w:hAnsi="Arial" w:cs="Arial"/>
          <w:lang w:val="en-ZA" w:eastAsia="en-GB"/>
        </w:rPr>
        <w:t xml:space="preserve"> R</w:t>
      </w:r>
      <w:r w:rsidR="00BD675A" w:rsidRPr="00094C0E">
        <w:rPr>
          <w:rFonts w:ascii="Arial" w:eastAsia="Calibri" w:hAnsi="Arial" w:cs="Arial"/>
          <w:lang w:val="en-ZA" w:eastAsia="en-GB"/>
        </w:rPr>
        <w:t>3,477,323.15</w:t>
      </w:r>
    </w:p>
    <w:p w:rsidR="00DB570D" w:rsidRPr="00094C0E" w:rsidRDefault="00416807" w:rsidP="003B7C51">
      <w:pPr>
        <w:spacing w:line="320" w:lineRule="exact"/>
        <w:ind w:left="709" w:hanging="709"/>
        <w:jc w:val="both"/>
        <w:rPr>
          <w:rFonts w:ascii="Arial" w:hAnsi="Arial" w:cs="Arial"/>
        </w:rPr>
      </w:pPr>
      <w:r w:rsidRPr="00094C0E">
        <w:rPr>
          <w:rFonts w:ascii="Arial" w:eastAsia="Calibri" w:hAnsi="Arial" w:cs="Arial"/>
          <w:lang w:val="en-ZA" w:eastAsia="en-GB"/>
        </w:rPr>
        <w:tab/>
        <w:t>Legal Services – R</w:t>
      </w:r>
      <w:r w:rsidR="00BD675A" w:rsidRPr="00094C0E">
        <w:rPr>
          <w:rFonts w:ascii="Arial" w:eastAsia="Calibri" w:hAnsi="Arial" w:cs="Arial"/>
          <w:lang w:val="en-ZA" w:eastAsia="en-GB"/>
        </w:rPr>
        <w:t>7,373,119.37</w:t>
      </w:r>
      <w:r w:rsidRPr="00094C0E">
        <w:rPr>
          <w:rFonts w:ascii="Arial" w:eastAsia="Calibri" w:hAnsi="Arial" w:cs="Arial"/>
          <w:lang w:val="en-ZA" w:eastAsia="en-GB"/>
        </w:rPr>
        <w:t xml:space="preserve">  </w:t>
      </w:r>
      <w:r w:rsidR="003B7C51" w:rsidRPr="00094C0E">
        <w:rPr>
          <w:rFonts w:ascii="Arial" w:eastAsia="Calibri" w:hAnsi="Arial" w:cs="Arial"/>
          <w:lang w:val="en-ZA" w:eastAsia="en-GB"/>
        </w:rPr>
        <w:t xml:space="preserve">  </w:t>
      </w:r>
    </w:p>
    <w:p w:rsidR="003B7C51" w:rsidRPr="00094C0E" w:rsidRDefault="003B7C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B7C51" w:rsidRPr="00094C0E" w:rsidRDefault="003B7C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B7C51" w:rsidRPr="00094C0E" w:rsidRDefault="003B7C51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C662BB" w:rsidRPr="00094C0E" w:rsidRDefault="007C4A87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094C0E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9F" w:rsidRDefault="002D109F">
      <w:r>
        <w:separator/>
      </w:r>
    </w:p>
  </w:endnote>
  <w:endnote w:type="continuationSeparator" w:id="0">
    <w:p w:rsidR="002D109F" w:rsidRDefault="002D1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9F" w:rsidRDefault="002D109F">
      <w:r>
        <w:separator/>
      </w:r>
    </w:p>
  </w:footnote>
  <w:footnote w:type="continuationSeparator" w:id="0">
    <w:p w:rsidR="002D109F" w:rsidRDefault="002D1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0E" w:rsidRDefault="00094C0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C0E" w:rsidRDefault="00094C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0E" w:rsidRDefault="00094C0E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094C0E" w:rsidRDefault="00094C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1A4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4C0E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8E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A5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276F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67F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09F"/>
    <w:rsid w:val="002D13A3"/>
    <w:rsid w:val="002D164C"/>
    <w:rsid w:val="002D2024"/>
    <w:rsid w:val="002D2AF4"/>
    <w:rsid w:val="002D2B01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AA7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B7C51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16807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3BD3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207C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5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61D"/>
    <w:rsid w:val="004E2B6C"/>
    <w:rsid w:val="004E3410"/>
    <w:rsid w:val="004E5605"/>
    <w:rsid w:val="004E577A"/>
    <w:rsid w:val="004E5C43"/>
    <w:rsid w:val="004E5D7B"/>
    <w:rsid w:val="004E6A77"/>
    <w:rsid w:val="004F0464"/>
    <w:rsid w:val="004F0479"/>
    <w:rsid w:val="004F0925"/>
    <w:rsid w:val="004F1DE1"/>
    <w:rsid w:val="004F2948"/>
    <w:rsid w:val="004F31BD"/>
    <w:rsid w:val="004F4F1E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18A"/>
    <w:rsid w:val="005E6672"/>
    <w:rsid w:val="005E6EB6"/>
    <w:rsid w:val="005E7861"/>
    <w:rsid w:val="005F02BE"/>
    <w:rsid w:val="005F03CB"/>
    <w:rsid w:val="005F1783"/>
    <w:rsid w:val="005F1D0A"/>
    <w:rsid w:val="005F2930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46B1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0C4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299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A87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0333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57CE8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C16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6E9A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6D09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75A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1478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26EA8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49D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381F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BD5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0CF5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3092-BF06-4C86-80EB-F6E3BCC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2019-11-11T08:25:00Z</cp:lastPrinted>
  <dcterms:created xsi:type="dcterms:W3CDTF">2019-11-26T10:35:00Z</dcterms:created>
  <dcterms:modified xsi:type="dcterms:W3CDTF">2019-11-26T10:35:00Z</dcterms:modified>
</cp:coreProperties>
</file>