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53CF1">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1" w:name="_Hlk34208942"/>
      <w:r w:rsidR="0050063D">
        <w:rPr>
          <w:rFonts w:ascii="Arial" w:hAnsi="Arial" w:cs="Arial"/>
          <w:b/>
          <w:sz w:val="22"/>
          <w:szCs w:val="22"/>
        </w:rPr>
        <w:t>1290</w:t>
      </w:r>
      <w:r w:rsidRPr="00E938DE">
        <w:rPr>
          <w:rFonts w:ascii="Arial" w:hAnsi="Arial" w:cs="Arial"/>
          <w:b/>
          <w:sz w:val="22"/>
          <w:szCs w:val="22"/>
        </w:rPr>
        <w:t>[</w:t>
      </w:r>
      <w:bookmarkStart w:id="2" w:name="_GoBack"/>
      <w:r w:rsidR="00E938DE" w:rsidRPr="00E938DE">
        <w:rPr>
          <w:rFonts w:ascii="Arial" w:hAnsi="Arial" w:cs="Arial"/>
          <w:b/>
          <w:sz w:val="22"/>
          <w:szCs w:val="22"/>
        </w:rPr>
        <w:t>NW</w:t>
      </w:r>
      <w:r w:rsidR="00422EC6">
        <w:rPr>
          <w:rFonts w:ascii="Arial" w:hAnsi="Arial" w:cs="Arial"/>
          <w:b/>
          <w:sz w:val="22"/>
          <w:szCs w:val="22"/>
        </w:rPr>
        <w:t>1</w:t>
      </w:r>
      <w:r w:rsidR="0050063D">
        <w:rPr>
          <w:rFonts w:ascii="Arial" w:hAnsi="Arial" w:cs="Arial"/>
          <w:b/>
          <w:sz w:val="22"/>
          <w:szCs w:val="22"/>
        </w:rPr>
        <w:t>658</w:t>
      </w:r>
      <w:r w:rsidRPr="00E938DE">
        <w:rPr>
          <w:rFonts w:ascii="Arial" w:hAnsi="Arial" w:cs="Arial"/>
          <w:b/>
          <w:sz w:val="22"/>
          <w:szCs w:val="22"/>
          <w:lang w:val="en-ZA"/>
        </w:rPr>
        <w:t>E</w:t>
      </w:r>
      <w:bookmarkEnd w:id="2"/>
      <w:r w:rsidRPr="00E938DE">
        <w:rPr>
          <w:rFonts w:ascii="Arial" w:hAnsi="Arial" w:cs="Arial"/>
          <w:b/>
          <w:sz w:val="22"/>
          <w:szCs w:val="22"/>
        </w:rPr>
        <w:t>]</w:t>
      </w:r>
      <w:bookmarkEnd w:id="1"/>
    </w:p>
    <w:bookmarkEnd w:id="0"/>
    <w:p w:rsidR="008E3D62" w:rsidRPr="0050063D" w:rsidRDefault="008E3D62" w:rsidP="0050063D">
      <w:pPr>
        <w:spacing w:line="360" w:lineRule="auto"/>
        <w:jc w:val="both"/>
        <w:rPr>
          <w:rFonts w:ascii="Arial" w:hAnsi="Arial" w:cs="Arial"/>
          <w:b/>
          <w:sz w:val="22"/>
          <w:szCs w:val="22"/>
        </w:rPr>
      </w:pPr>
    </w:p>
    <w:p w:rsidR="0050063D" w:rsidRPr="0050063D" w:rsidRDefault="0050063D" w:rsidP="0050063D">
      <w:pPr>
        <w:spacing w:before="100" w:beforeAutospacing="1" w:after="100" w:afterAutospacing="1" w:line="360" w:lineRule="auto"/>
        <w:ind w:left="709" w:hanging="709"/>
        <w:jc w:val="both"/>
        <w:rPr>
          <w:rFonts w:ascii="Arial" w:hAnsi="Arial" w:cs="Arial"/>
          <w:b/>
          <w:sz w:val="22"/>
          <w:szCs w:val="22"/>
          <w:lang w:val="en-GB"/>
        </w:rPr>
      </w:pPr>
      <w:r w:rsidRPr="0050063D">
        <w:rPr>
          <w:rFonts w:ascii="Arial" w:hAnsi="Arial" w:cs="Arial"/>
          <w:b/>
          <w:bCs/>
          <w:sz w:val="22"/>
          <w:szCs w:val="22"/>
        </w:rPr>
        <w:t>1290.</w:t>
      </w:r>
      <w:r w:rsidRPr="0050063D">
        <w:rPr>
          <w:rFonts w:ascii="Arial" w:hAnsi="Arial" w:cs="Arial"/>
          <w:b/>
          <w:bCs/>
          <w:sz w:val="22"/>
          <w:szCs w:val="22"/>
        </w:rPr>
        <w:tab/>
      </w:r>
      <w:r w:rsidRPr="0050063D">
        <w:rPr>
          <w:rFonts w:ascii="Arial" w:hAnsi="Arial" w:cs="Arial"/>
          <w:b/>
          <w:sz w:val="22"/>
          <w:szCs w:val="22"/>
          <w:lang w:val="en-GB"/>
        </w:rPr>
        <w:t>Mr C Brink (DA) to ask the Minister of Financ</w:t>
      </w:r>
      <w:r>
        <w:rPr>
          <w:rFonts w:ascii="Arial" w:hAnsi="Arial" w:cs="Arial"/>
          <w:b/>
          <w:sz w:val="22"/>
          <w:szCs w:val="22"/>
          <w:lang w:val="en-GB"/>
        </w:rPr>
        <w:t>e</w:t>
      </w:r>
      <w:r w:rsidRPr="0050063D">
        <w:rPr>
          <w:rFonts w:ascii="Arial" w:hAnsi="Arial" w:cs="Arial"/>
          <w:b/>
          <w:sz w:val="22"/>
          <w:szCs w:val="22"/>
          <w:lang w:val="en-GB"/>
        </w:rPr>
        <w:t>:</w:t>
      </w:r>
    </w:p>
    <w:p w:rsidR="0050063D" w:rsidRPr="0050063D" w:rsidRDefault="0050063D" w:rsidP="0050063D">
      <w:pPr>
        <w:spacing w:before="100" w:beforeAutospacing="1" w:after="100" w:afterAutospacing="1" w:line="360" w:lineRule="auto"/>
        <w:ind w:left="709" w:hanging="709"/>
        <w:jc w:val="both"/>
        <w:outlineLvl w:val="0"/>
        <w:rPr>
          <w:rFonts w:ascii="Arial" w:hAnsi="Arial" w:cs="Arial"/>
          <w:color w:val="212121"/>
          <w:sz w:val="22"/>
          <w:szCs w:val="22"/>
          <w:lang w:eastAsia="en-ZA"/>
        </w:rPr>
      </w:pPr>
      <w:r w:rsidRPr="0050063D">
        <w:rPr>
          <w:rFonts w:ascii="Arial" w:hAnsi="Arial" w:cs="Arial"/>
          <w:sz w:val="22"/>
          <w:szCs w:val="22"/>
        </w:rPr>
        <w:t>(1)</w:t>
      </w:r>
      <w:r w:rsidRPr="0050063D">
        <w:rPr>
          <w:rFonts w:ascii="Arial" w:hAnsi="Arial" w:cs="Arial"/>
          <w:sz w:val="22"/>
          <w:szCs w:val="22"/>
        </w:rPr>
        <w:tab/>
      </w:r>
      <w:r w:rsidRPr="0050063D">
        <w:rPr>
          <w:rFonts w:ascii="Arial" w:hAnsi="Arial" w:cs="Arial"/>
          <w:color w:val="212121"/>
          <w:sz w:val="22"/>
          <w:szCs w:val="22"/>
        </w:rPr>
        <w:t xml:space="preserve">In light of the judgment of the Eastern Cape High Court in the case of </w:t>
      </w:r>
      <w:r w:rsidRPr="0050063D">
        <w:rPr>
          <w:rFonts w:ascii="Arial" w:hAnsi="Arial" w:cs="Arial"/>
          <w:i/>
          <w:iCs/>
          <w:color w:val="212121"/>
          <w:sz w:val="22"/>
          <w:szCs w:val="22"/>
        </w:rPr>
        <w:t>Blue Nightingale Trading 397 (Pty) Ltd t/a Siyenza Group v Amathole District Municipality (ECD 1681/15)</w:t>
      </w:r>
      <w:r w:rsidRPr="0050063D">
        <w:rPr>
          <w:rFonts w:ascii="Arial" w:hAnsi="Arial" w:cs="Arial"/>
          <w:color w:val="212121"/>
          <w:sz w:val="22"/>
          <w:szCs w:val="22"/>
        </w:rPr>
        <w:t xml:space="preserve"> on the proper interpretation of section 110 of the Municipal Finance Management Act (MFMA), Act 56 of 2003, read together with Regulation 32 of the MFMA: Supply Chain Management Regulations, what </w:t>
      </w:r>
      <w:r w:rsidRPr="0050063D">
        <w:rPr>
          <w:rFonts w:ascii="Arial" w:hAnsi="Arial" w:cs="Arial"/>
          <w:sz w:val="22"/>
          <w:szCs w:val="22"/>
          <w:lang w:eastAsia="en-GB"/>
        </w:rPr>
        <w:t>measures</w:t>
      </w:r>
      <w:r w:rsidRPr="0050063D">
        <w:rPr>
          <w:rFonts w:ascii="Arial" w:hAnsi="Arial" w:cs="Arial"/>
          <w:color w:val="212121"/>
          <w:sz w:val="22"/>
          <w:szCs w:val="22"/>
        </w:rPr>
        <w:t xml:space="preserve"> has he taken, alone or in collaboration with other Ministers, to ensure that municipalities and organs of State doing business with municipalities, comply with the specified </w:t>
      </w:r>
      <w:r w:rsidRPr="0050063D">
        <w:rPr>
          <w:rFonts w:ascii="Arial" w:hAnsi="Arial" w:cs="Arial"/>
          <w:sz w:val="22"/>
          <w:szCs w:val="22"/>
        </w:rPr>
        <w:t>provisions</w:t>
      </w:r>
      <w:r w:rsidRPr="0050063D">
        <w:rPr>
          <w:rFonts w:ascii="Arial" w:hAnsi="Arial" w:cs="Arial"/>
          <w:color w:val="212121"/>
          <w:sz w:val="22"/>
          <w:szCs w:val="22"/>
        </w:rPr>
        <w:t xml:space="preserve"> when purporting to procure goods and services under a contract secured by another organ of State;</w:t>
      </w:r>
    </w:p>
    <w:p w:rsidR="0050063D" w:rsidRPr="0050063D" w:rsidRDefault="0050063D" w:rsidP="0050063D">
      <w:pPr>
        <w:spacing w:before="100" w:beforeAutospacing="1" w:after="100" w:afterAutospacing="1" w:line="360" w:lineRule="auto"/>
        <w:ind w:left="709" w:hanging="709"/>
        <w:jc w:val="both"/>
        <w:outlineLvl w:val="0"/>
        <w:rPr>
          <w:rFonts w:ascii="Arial" w:hAnsi="Arial" w:cs="Arial"/>
          <w:sz w:val="22"/>
          <w:szCs w:val="22"/>
        </w:rPr>
      </w:pPr>
      <w:r w:rsidRPr="0050063D">
        <w:rPr>
          <w:rFonts w:ascii="Arial" w:hAnsi="Arial" w:cs="Arial"/>
          <w:sz w:val="22"/>
          <w:szCs w:val="22"/>
        </w:rPr>
        <w:t>(2)</w:t>
      </w:r>
      <w:r w:rsidRPr="0050063D">
        <w:rPr>
          <w:rFonts w:ascii="Arial" w:hAnsi="Arial" w:cs="Arial"/>
          <w:sz w:val="22"/>
          <w:szCs w:val="22"/>
        </w:rPr>
        <w:tab/>
      </w:r>
      <w:r w:rsidRPr="0050063D">
        <w:rPr>
          <w:rFonts w:ascii="Arial" w:hAnsi="Arial" w:cs="Arial"/>
          <w:color w:val="212121"/>
          <w:sz w:val="22"/>
          <w:szCs w:val="22"/>
        </w:rPr>
        <w:t xml:space="preserve">whether he has been informed of any contracts concluded under these provisions </w:t>
      </w:r>
      <w:r w:rsidRPr="0050063D">
        <w:rPr>
          <w:rFonts w:ascii="Arial" w:hAnsi="Arial" w:cs="Arial"/>
          <w:sz w:val="22"/>
          <w:szCs w:val="22"/>
        </w:rPr>
        <w:t>afterthe</w:t>
      </w:r>
      <w:r w:rsidRPr="0050063D">
        <w:rPr>
          <w:rFonts w:ascii="Arial" w:hAnsi="Arial" w:cs="Arial"/>
          <w:color w:val="212121"/>
          <w:sz w:val="22"/>
          <w:szCs w:val="22"/>
        </w:rPr>
        <w:t xml:space="preserve"> Blue </w:t>
      </w:r>
      <w:r w:rsidRPr="0050063D">
        <w:rPr>
          <w:rFonts w:ascii="Arial" w:hAnsi="Arial" w:cs="Arial"/>
          <w:sz w:val="22"/>
          <w:szCs w:val="22"/>
          <w:lang w:eastAsia="en-GB"/>
        </w:rPr>
        <w:t>Nightingale</w:t>
      </w:r>
      <w:r w:rsidRPr="0050063D">
        <w:rPr>
          <w:rFonts w:ascii="Arial" w:hAnsi="Arial" w:cs="Arial"/>
          <w:color w:val="212121"/>
          <w:sz w:val="22"/>
          <w:szCs w:val="22"/>
        </w:rPr>
        <w:t xml:space="preserve"> judgment, </w:t>
      </w:r>
      <w:r w:rsidRPr="0050063D">
        <w:rPr>
          <w:rFonts w:ascii="Arial" w:hAnsi="Arial" w:cs="Arial"/>
          <w:sz w:val="22"/>
          <w:szCs w:val="22"/>
        </w:rPr>
        <w:t>that</w:t>
      </w:r>
      <w:r w:rsidRPr="0050063D">
        <w:rPr>
          <w:rFonts w:ascii="Arial" w:hAnsi="Arial" w:cs="Arial"/>
          <w:color w:val="212121"/>
          <w:sz w:val="22"/>
          <w:szCs w:val="22"/>
        </w:rPr>
        <w:t xml:space="preserve"> did not or do not rely on the MFMA section 110 as well as Regulation 32 of the MFMA; if so, what are the relevant details in each case</w:t>
      </w:r>
      <w:r w:rsidRPr="0050063D">
        <w:rPr>
          <w:rFonts w:ascii="Arial" w:hAnsi="Arial" w:cs="Arial"/>
          <w:sz w:val="22"/>
          <w:szCs w:val="22"/>
        </w:rPr>
        <w:t>?</w:t>
      </w:r>
      <w:r w:rsidRPr="0050063D">
        <w:rPr>
          <w:rFonts w:ascii="Arial" w:hAnsi="Arial" w:cs="Arial"/>
          <w:sz w:val="22"/>
          <w:szCs w:val="22"/>
        </w:rPr>
        <w:tab/>
      </w:r>
      <w:r w:rsidRPr="0050063D">
        <w:rPr>
          <w:rFonts w:ascii="Arial" w:hAnsi="Arial" w:cs="Arial"/>
          <w:sz w:val="22"/>
          <w:szCs w:val="22"/>
        </w:rPr>
        <w:tab/>
      </w:r>
      <w:r w:rsidRPr="0050063D">
        <w:rPr>
          <w:rFonts w:ascii="Arial" w:hAnsi="Arial" w:cs="Arial"/>
          <w:sz w:val="22"/>
          <w:szCs w:val="22"/>
        </w:rPr>
        <w:tab/>
      </w:r>
      <w:r w:rsidRPr="0050063D">
        <w:rPr>
          <w:rFonts w:ascii="Arial" w:hAnsi="Arial" w:cs="Arial"/>
          <w:sz w:val="22"/>
          <w:szCs w:val="22"/>
        </w:rPr>
        <w:tab/>
      </w:r>
      <w:r w:rsidRPr="0050063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0063D">
        <w:rPr>
          <w:rFonts w:ascii="Arial" w:hAnsi="Arial" w:cs="Arial"/>
          <w:sz w:val="22"/>
          <w:szCs w:val="22"/>
        </w:rPr>
        <w:tab/>
      </w:r>
      <w:r w:rsidRPr="0050063D">
        <w:rPr>
          <w:rFonts w:ascii="Arial" w:hAnsi="Arial" w:cs="Arial"/>
          <w:sz w:val="22"/>
          <w:szCs w:val="22"/>
        </w:rPr>
        <w:tab/>
        <w:t>NW1658E</w:t>
      </w:r>
    </w:p>
    <w:p w:rsidR="008E3D62" w:rsidRPr="005D3C57" w:rsidRDefault="008E3D62" w:rsidP="005D3C57">
      <w:pPr>
        <w:spacing w:before="100" w:beforeAutospacing="1" w:after="100" w:afterAutospacing="1" w:line="360" w:lineRule="auto"/>
        <w:jc w:val="both"/>
        <w:outlineLvl w:val="0"/>
        <w:rPr>
          <w:rFonts w:ascii="Arial" w:hAnsi="Arial" w:cs="Arial"/>
          <w:sz w:val="22"/>
          <w:szCs w:val="22"/>
        </w:rPr>
      </w:pPr>
      <w:r w:rsidRPr="003D0E83">
        <w:rPr>
          <w:rFonts w:ascii="Arial" w:hAnsi="Arial" w:cs="Arial"/>
          <w:b/>
          <w:sz w:val="22"/>
          <w:szCs w:val="22"/>
        </w:rPr>
        <w:t>REPLY</w:t>
      </w:r>
      <w:r w:rsidRPr="003D0E83">
        <w:rPr>
          <w:rFonts w:ascii="Arial" w:hAnsi="Arial" w:cs="Arial"/>
          <w:sz w:val="22"/>
          <w:szCs w:val="22"/>
        </w:rPr>
        <w:t>:</w:t>
      </w:r>
    </w:p>
    <w:p w:rsidR="00566101" w:rsidRPr="005D3C57" w:rsidRDefault="00391CA5" w:rsidP="00022617">
      <w:pPr>
        <w:pStyle w:val="ListParagraph"/>
        <w:numPr>
          <w:ilvl w:val="0"/>
          <w:numId w:val="13"/>
        </w:numPr>
        <w:tabs>
          <w:tab w:val="left" w:pos="432"/>
          <w:tab w:val="left" w:pos="864"/>
        </w:tabs>
        <w:spacing w:line="360" w:lineRule="auto"/>
        <w:jc w:val="both"/>
        <w:rPr>
          <w:rFonts w:ascii="Arial" w:hAnsi="Arial" w:cs="Arial"/>
          <w:sz w:val="22"/>
          <w:szCs w:val="22"/>
        </w:rPr>
      </w:pPr>
      <w:r w:rsidRPr="005D3C57">
        <w:rPr>
          <w:rFonts w:ascii="Arial" w:hAnsi="Arial" w:cs="Arial"/>
          <w:sz w:val="22"/>
          <w:szCs w:val="22"/>
        </w:rPr>
        <w:t>It is important to highlight that the</w:t>
      </w:r>
      <w:r w:rsidR="005935E3" w:rsidRPr="005D3C57">
        <w:rPr>
          <w:rFonts w:ascii="Arial" w:hAnsi="Arial" w:cs="Arial"/>
          <w:sz w:val="22"/>
          <w:szCs w:val="22"/>
        </w:rPr>
        <w:t xml:space="preserve">re was no relief sought against </w:t>
      </w:r>
      <w:r w:rsidRPr="005D3C57">
        <w:rPr>
          <w:rFonts w:ascii="Arial" w:hAnsi="Arial" w:cs="Arial"/>
          <w:sz w:val="22"/>
          <w:szCs w:val="22"/>
        </w:rPr>
        <w:t xml:space="preserve">the Minister of Finance or that a finding was made against the Minister of Finance or the Regulations </w:t>
      </w:r>
      <w:r w:rsidR="00001C84" w:rsidRPr="005D3C57">
        <w:rPr>
          <w:rFonts w:ascii="Arial" w:hAnsi="Arial" w:cs="Arial"/>
          <w:sz w:val="22"/>
          <w:szCs w:val="22"/>
        </w:rPr>
        <w:t xml:space="preserve">as </w:t>
      </w:r>
      <w:r w:rsidRPr="005D3C57">
        <w:rPr>
          <w:rFonts w:ascii="Arial" w:hAnsi="Arial" w:cs="Arial"/>
          <w:sz w:val="22"/>
          <w:szCs w:val="22"/>
        </w:rPr>
        <w:t xml:space="preserve">administered by the Minister of Finance. After the </w:t>
      </w:r>
      <w:r w:rsidR="00A20072" w:rsidRPr="005D3C57">
        <w:rPr>
          <w:rFonts w:ascii="Arial" w:hAnsi="Arial" w:cs="Arial"/>
          <w:sz w:val="22"/>
          <w:szCs w:val="22"/>
        </w:rPr>
        <w:t>Blue Nightingale</w:t>
      </w:r>
      <w:r w:rsidRPr="005D3C57">
        <w:rPr>
          <w:rFonts w:ascii="Arial" w:hAnsi="Arial" w:cs="Arial"/>
          <w:sz w:val="22"/>
          <w:szCs w:val="22"/>
        </w:rPr>
        <w:t xml:space="preserve"> judgement, two similar judgements were made against KwaDukuza and Mamusa Municipalities. National Treasury assessed the application of Regulation 32 </w:t>
      </w:r>
      <w:r w:rsidR="00FB787C" w:rsidRPr="005D3C57">
        <w:rPr>
          <w:rFonts w:ascii="Arial" w:hAnsi="Arial" w:cs="Arial"/>
          <w:sz w:val="22"/>
          <w:szCs w:val="22"/>
        </w:rPr>
        <w:t xml:space="preserve">by </w:t>
      </w:r>
      <w:r w:rsidR="00022617" w:rsidRPr="005D3C57">
        <w:rPr>
          <w:rFonts w:ascii="Arial" w:hAnsi="Arial" w:cs="Arial"/>
          <w:sz w:val="22"/>
          <w:szCs w:val="22"/>
        </w:rPr>
        <w:t xml:space="preserve">various municipalities </w:t>
      </w:r>
      <w:r w:rsidRPr="005D3C57">
        <w:rPr>
          <w:rFonts w:ascii="Arial" w:hAnsi="Arial" w:cs="Arial"/>
          <w:sz w:val="22"/>
          <w:szCs w:val="22"/>
        </w:rPr>
        <w:t xml:space="preserve">and deemed it necessary to issue a Circular </w:t>
      </w:r>
      <w:r w:rsidR="00022617" w:rsidRPr="005D3C57">
        <w:rPr>
          <w:rFonts w:ascii="Arial" w:hAnsi="Arial" w:cs="Arial"/>
          <w:sz w:val="22"/>
          <w:szCs w:val="22"/>
        </w:rPr>
        <w:t xml:space="preserve">to elaborate on the principles captured in regulation 32. The Circular is available on the </w:t>
      </w:r>
      <w:r w:rsidR="00001C84" w:rsidRPr="005D3C57">
        <w:rPr>
          <w:rFonts w:ascii="Arial" w:hAnsi="Arial" w:cs="Arial"/>
          <w:sz w:val="22"/>
          <w:szCs w:val="22"/>
        </w:rPr>
        <w:t>National Treasury</w:t>
      </w:r>
      <w:r w:rsidR="00022617" w:rsidRPr="005D3C57">
        <w:rPr>
          <w:rFonts w:ascii="Arial" w:hAnsi="Arial" w:cs="Arial"/>
          <w:sz w:val="22"/>
          <w:szCs w:val="22"/>
        </w:rPr>
        <w:t xml:space="preserve"> website as Circular No.96 under MFMA Circulars.</w:t>
      </w:r>
      <w:r w:rsidR="00A11A82" w:rsidRPr="005D3C57">
        <w:rPr>
          <w:rFonts w:ascii="Arial" w:hAnsi="Arial" w:cs="Arial"/>
          <w:sz w:val="22"/>
          <w:szCs w:val="22"/>
        </w:rPr>
        <w:t xml:space="preserve"> The Circular considered the principles in the </w:t>
      </w:r>
      <w:r w:rsidR="00A20072" w:rsidRPr="005D3C57">
        <w:rPr>
          <w:rFonts w:ascii="Arial" w:hAnsi="Arial" w:cs="Arial"/>
          <w:sz w:val="22"/>
          <w:szCs w:val="22"/>
        </w:rPr>
        <w:t>Blue Nightingale</w:t>
      </w:r>
      <w:r w:rsidR="00A11A82" w:rsidRPr="005D3C57">
        <w:rPr>
          <w:rFonts w:ascii="Arial" w:hAnsi="Arial" w:cs="Arial"/>
          <w:sz w:val="22"/>
          <w:szCs w:val="22"/>
        </w:rPr>
        <w:t xml:space="preserve"> and KwaDukuza judgements.</w:t>
      </w:r>
    </w:p>
    <w:p w:rsidR="00001C84" w:rsidRPr="005D3C57" w:rsidRDefault="00001C84" w:rsidP="00001C84">
      <w:pPr>
        <w:pStyle w:val="ListParagraph"/>
        <w:tabs>
          <w:tab w:val="left" w:pos="432"/>
          <w:tab w:val="left" w:pos="864"/>
        </w:tabs>
        <w:spacing w:line="360" w:lineRule="auto"/>
        <w:jc w:val="both"/>
        <w:rPr>
          <w:rFonts w:ascii="Arial" w:hAnsi="Arial" w:cs="Arial"/>
          <w:sz w:val="22"/>
          <w:szCs w:val="22"/>
        </w:rPr>
      </w:pPr>
    </w:p>
    <w:p w:rsidR="00566101" w:rsidRPr="005D3C57" w:rsidRDefault="00001C84" w:rsidP="007238AF">
      <w:pPr>
        <w:pStyle w:val="ListParagraph"/>
        <w:numPr>
          <w:ilvl w:val="0"/>
          <w:numId w:val="13"/>
        </w:numPr>
        <w:tabs>
          <w:tab w:val="left" w:pos="432"/>
          <w:tab w:val="left" w:pos="864"/>
        </w:tabs>
        <w:spacing w:line="360" w:lineRule="auto"/>
        <w:jc w:val="both"/>
        <w:rPr>
          <w:rFonts w:ascii="Arial" w:hAnsi="Arial" w:cs="Arial"/>
          <w:sz w:val="22"/>
          <w:szCs w:val="22"/>
        </w:rPr>
      </w:pPr>
      <w:r w:rsidRPr="005D3C57">
        <w:rPr>
          <w:rFonts w:ascii="Arial" w:hAnsi="Arial" w:cs="Arial"/>
          <w:sz w:val="22"/>
          <w:szCs w:val="22"/>
        </w:rPr>
        <w:t>In terms of Circular No. 96, t</w:t>
      </w:r>
      <w:r w:rsidR="00022617" w:rsidRPr="005D3C57">
        <w:rPr>
          <w:rFonts w:ascii="Arial" w:hAnsi="Arial" w:cs="Arial"/>
          <w:sz w:val="22"/>
          <w:szCs w:val="22"/>
        </w:rPr>
        <w:t xml:space="preserve">he accounting officer of the participating municipality or municipal entity must utilise the process of reporting as contained in SCM regulation 6, to also include any procurement through SCM regulation 32. The treasuries may request </w:t>
      </w:r>
      <w:r w:rsidR="00022617" w:rsidRPr="005D3C57">
        <w:rPr>
          <w:rFonts w:ascii="Arial" w:hAnsi="Arial" w:cs="Arial"/>
          <w:sz w:val="22"/>
          <w:szCs w:val="22"/>
        </w:rPr>
        <w:lastRenderedPageBreak/>
        <w:t>further information in terms of section 74 of the MFMA.</w:t>
      </w:r>
      <w:r w:rsidR="007238AF" w:rsidRPr="005D3C57">
        <w:rPr>
          <w:rFonts w:ascii="Arial" w:hAnsi="Arial" w:cs="Arial"/>
          <w:sz w:val="22"/>
          <w:szCs w:val="22"/>
        </w:rPr>
        <w:t xml:space="preserve"> The participating accounting officer must also publish the details of the participation contract award on the municipality or municipal entity’s official website in line with section 75 of the MFMA. </w:t>
      </w:r>
      <w:r w:rsidR="000352AB" w:rsidRPr="005D3C57">
        <w:rPr>
          <w:rFonts w:ascii="Arial" w:hAnsi="Arial" w:cs="Arial"/>
          <w:sz w:val="22"/>
          <w:szCs w:val="22"/>
        </w:rPr>
        <w:t>Therefore,</w:t>
      </w:r>
      <w:r w:rsidR="007238AF" w:rsidRPr="005D3C57">
        <w:rPr>
          <w:rFonts w:ascii="Arial" w:hAnsi="Arial" w:cs="Arial"/>
          <w:sz w:val="22"/>
          <w:szCs w:val="22"/>
        </w:rPr>
        <w:t xml:space="preserve"> this information is in the public domain, however, there is no specific obligation placed on the municipality or municipal entity to report to the National Treasury or the Minister of Finance with regard</w:t>
      </w:r>
      <w:r w:rsidR="00D94869" w:rsidRPr="005D3C57">
        <w:rPr>
          <w:rFonts w:ascii="Arial" w:hAnsi="Arial" w:cs="Arial"/>
          <w:sz w:val="22"/>
          <w:szCs w:val="22"/>
        </w:rPr>
        <w:t>s</w:t>
      </w:r>
      <w:r w:rsidR="007238AF" w:rsidRPr="005D3C57">
        <w:rPr>
          <w:rFonts w:ascii="Arial" w:hAnsi="Arial" w:cs="Arial"/>
          <w:sz w:val="22"/>
          <w:szCs w:val="22"/>
        </w:rPr>
        <w:t xml:space="preserve"> to these provisions.</w:t>
      </w:r>
    </w:p>
    <w:p w:rsidR="00F04D43" w:rsidRDefault="00F04D43" w:rsidP="007A78C0">
      <w:pPr>
        <w:tabs>
          <w:tab w:val="left" w:pos="432"/>
          <w:tab w:val="left" w:pos="864"/>
        </w:tabs>
        <w:spacing w:line="360" w:lineRule="auto"/>
        <w:rPr>
          <w:rFonts w:ascii="Arial" w:hAnsi="Arial" w:cs="Arial"/>
          <w:b/>
          <w:sz w:val="22"/>
          <w:szCs w:val="22"/>
          <w:u w:val="single"/>
        </w:rPr>
      </w:pPr>
    </w:p>
    <w:p w:rsidR="007A1239" w:rsidRDefault="007A1239" w:rsidP="007A78C0">
      <w:pPr>
        <w:tabs>
          <w:tab w:val="left" w:pos="432"/>
          <w:tab w:val="left" w:pos="864"/>
        </w:tabs>
        <w:spacing w:line="360" w:lineRule="auto"/>
        <w:rPr>
          <w:rFonts w:ascii="Arial" w:hAnsi="Arial" w:cs="Arial"/>
          <w:b/>
          <w:sz w:val="22"/>
          <w:szCs w:val="22"/>
          <w:u w:val="single"/>
        </w:rPr>
      </w:pPr>
    </w:p>
    <w:p w:rsidR="005D3C57" w:rsidRDefault="005D3C57" w:rsidP="007A78C0">
      <w:pPr>
        <w:tabs>
          <w:tab w:val="left" w:pos="432"/>
          <w:tab w:val="left" w:pos="864"/>
        </w:tabs>
        <w:spacing w:line="360" w:lineRule="auto"/>
        <w:rPr>
          <w:rFonts w:ascii="Arial" w:hAnsi="Arial" w:cs="Arial"/>
          <w:b/>
          <w:sz w:val="22"/>
          <w:szCs w:val="22"/>
          <w:u w:val="single"/>
        </w:rPr>
      </w:pPr>
    </w:p>
    <w:p w:rsidR="005D3C57" w:rsidRDefault="005D3C57" w:rsidP="007A78C0">
      <w:pPr>
        <w:tabs>
          <w:tab w:val="left" w:pos="432"/>
          <w:tab w:val="left" w:pos="864"/>
        </w:tabs>
        <w:spacing w:line="360" w:lineRule="auto"/>
        <w:rPr>
          <w:rFonts w:ascii="Arial" w:hAnsi="Arial" w:cs="Arial"/>
          <w:b/>
          <w:sz w:val="22"/>
          <w:szCs w:val="22"/>
          <w:u w:val="single"/>
        </w:rPr>
      </w:pPr>
    </w:p>
    <w:p w:rsidR="005D3C57" w:rsidRDefault="005D3C57" w:rsidP="007A78C0">
      <w:pPr>
        <w:tabs>
          <w:tab w:val="left" w:pos="432"/>
          <w:tab w:val="left" w:pos="864"/>
        </w:tabs>
        <w:spacing w:line="360" w:lineRule="auto"/>
        <w:rPr>
          <w:rFonts w:ascii="Arial" w:hAnsi="Arial" w:cs="Arial"/>
          <w:b/>
          <w:sz w:val="22"/>
          <w:szCs w:val="22"/>
          <w:u w:val="single"/>
        </w:rPr>
      </w:pPr>
    </w:p>
    <w:sectPr w:rsidR="005D3C57"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B2B" w:rsidRDefault="00107B2B" w:rsidP="00380E88">
      <w:r>
        <w:separator/>
      </w:r>
    </w:p>
  </w:endnote>
  <w:endnote w:type="continuationSeparator" w:id="1">
    <w:p w:rsidR="00107B2B" w:rsidRDefault="00107B2B"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B2B" w:rsidRDefault="00107B2B" w:rsidP="00380E88">
      <w:r>
        <w:separator/>
      </w:r>
    </w:p>
  </w:footnote>
  <w:footnote w:type="continuationSeparator" w:id="1">
    <w:p w:rsidR="00107B2B" w:rsidRDefault="00107B2B"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88040EE"/>
    <w:multiLevelType w:val="hybridMultilevel"/>
    <w:tmpl w:val="0E2CEE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0"/>
  </w:num>
  <w:num w:numId="6">
    <w:abstractNumId w:val="1"/>
  </w:num>
  <w:num w:numId="7">
    <w:abstractNumId w:val="1"/>
  </w:num>
  <w:num w:numId="8">
    <w:abstractNumId w:val="11"/>
  </w:num>
  <w:num w:numId="9">
    <w:abstractNumId w:val="0"/>
  </w:num>
  <w:num w:numId="10">
    <w:abstractNumId w:val="3"/>
  </w:num>
  <w:num w:numId="11">
    <w:abstractNumId w:val="9"/>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063E28"/>
    <w:rsid w:val="00001C84"/>
    <w:rsid w:val="000054AE"/>
    <w:rsid w:val="00011016"/>
    <w:rsid w:val="00012A82"/>
    <w:rsid w:val="00016A41"/>
    <w:rsid w:val="00020C04"/>
    <w:rsid w:val="00022617"/>
    <w:rsid w:val="00023BC3"/>
    <w:rsid w:val="00026160"/>
    <w:rsid w:val="0002634B"/>
    <w:rsid w:val="000352AB"/>
    <w:rsid w:val="00041437"/>
    <w:rsid w:val="00042E4A"/>
    <w:rsid w:val="000528A2"/>
    <w:rsid w:val="00053303"/>
    <w:rsid w:val="00060E09"/>
    <w:rsid w:val="00063E28"/>
    <w:rsid w:val="00082DDF"/>
    <w:rsid w:val="0008596C"/>
    <w:rsid w:val="000A3C32"/>
    <w:rsid w:val="000A5567"/>
    <w:rsid w:val="000A57B1"/>
    <w:rsid w:val="000B16E9"/>
    <w:rsid w:val="000B51CC"/>
    <w:rsid w:val="000B555E"/>
    <w:rsid w:val="000B6AC9"/>
    <w:rsid w:val="000C2BEF"/>
    <w:rsid w:val="000C3917"/>
    <w:rsid w:val="000C48D8"/>
    <w:rsid w:val="000D5DF7"/>
    <w:rsid w:val="000E1B36"/>
    <w:rsid w:val="000E3AD1"/>
    <w:rsid w:val="000F3B14"/>
    <w:rsid w:val="000F5178"/>
    <w:rsid w:val="00100CC2"/>
    <w:rsid w:val="00107B2B"/>
    <w:rsid w:val="00110946"/>
    <w:rsid w:val="00122C88"/>
    <w:rsid w:val="00130348"/>
    <w:rsid w:val="00132CAF"/>
    <w:rsid w:val="00132CF0"/>
    <w:rsid w:val="00142509"/>
    <w:rsid w:val="001433AE"/>
    <w:rsid w:val="0014441E"/>
    <w:rsid w:val="0015727B"/>
    <w:rsid w:val="00183EB5"/>
    <w:rsid w:val="00197576"/>
    <w:rsid w:val="001B0917"/>
    <w:rsid w:val="001B7F2A"/>
    <w:rsid w:val="001C1E62"/>
    <w:rsid w:val="001D4937"/>
    <w:rsid w:val="001E3FB5"/>
    <w:rsid w:val="001E6902"/>
    <w:rsid w:val="001F4B50"/>
    <w:rsid w:val="001F7560"/>
    <w:rsid w:val="002065BA"/>
    <w:rsid w:val="00207912"/>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E4AA0"/>
    <w:rsid w:val="002F6E86"/>
    <w:rsid w:val="003005D2"/>
    <w:rsid w:val="00326CF2"/>
    <w:rsid w:val="003332AF"/>
    <w:rsid w:val="003421BD"/>
    <w:rsid w:val="00344553"/>
    <w:rsid w:val="00345531"/>
    <w:rsid w:val="00346695"/>
    <w:rsid w:val="00351BF5"/>
    <w:rsid w:val="00354BA4"/>
    <w:rsid w:val="003707A7"/>
    <w:rsid w:val="0037795E"/>
    <w:rsid w:val="00380E88"/>
    <w:rsid w:val="00391CA5"/>
    <w:rsid w:val="00393919"/>
    <w:rsid w:val="003A5B00"/>
    <w:rsid w:val="003A6BD5"/>
    <w:rsid w:val="003B0A2D"/>
    <w:rsid w:val="003D0E83"/>
    <w:rsid w:val="003D5A20"/>
    <w:rsid w:val="003E2711"/>
    <w:rsid w:val="003E6A8B"/>
    <w:rsid w:val="003F1329"/>
    <w:rsid w:val="003F6A56"/>
    <w:rsid w:val="00405705"/>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063D"/>
    <w:rsid w:val="00503CF8"/>
    <w:rsid w:val="005062A3"/>
    <w:rsid w:val="005141B3"/>
    <w:rsid w:val="00522B65"/>
    <w:rsid w:val="00532BB4"/>
    <w:rsid w:val="0053398C"/>
    <w:rsid w:val="00533BBC"/>
    <w:rsid w:val="00533C35"/>
    <w:rsid w:val="00547158"/>
    <w:rsid w:val="0055290F"/>
    <w:rsid w:val="00553EDC"/>
    <w:rsid w:val="00566101"/>
    <w:rsid w:val="005706F1"/>
    <w:rsid w:val="00574E19"/>
    <w:rsid w:val="00580198"/>
    <w:rsid w:val="005853FD"/>
    <w:rsid w:val="005935E3"/>
    <w:rsid w:val="005A3443"/>
    <w:rsid w:val="005A4B7A"/>
    <w:rsid w:val="005B6F0A"/>
    <w:rsid w:val="005D0154"/>
    <w:rsid w:val="005D3C57"/>
    <w:rsid w:val="005E21D9"/>
    <w:rsid w:val="005E32E0"/>
    <w:rsid w:val="005E415D"/>
    <w:rsid w:val="005F11A2"/>
    <w:rsid w:val="005F6B76"/>
    <w:rsid w:val="00613FC6"/>
    <w:rsid w:val="006239F1"/>
    <w:rsid w:val="00624D20"/>
    <w:rsid w:val="0062770E"/>
    <w:rsid w:val="00631CD4"/>
    <w:rsid w:val="00641158"/>
    <w:rsid w:val="0064275F"/>
    <w:rsid w:val="0064512A"/>
    <w:rsid w:val="00646E7C"/>
    <w:rsid w:val="00647EF2"/>
    <w:rsid w:val="00651616"/>
    <w:rsid w:val="00653A85"/>
    <w:rsid w:val="00675635"/>
    <w:rsid w:val="00685058"/>
    <w:rsid w:val="00685F0E"/>
    <w:rsid w:val="00693A64"/>
    <w:rsid w:val="006B61B0"/>
    <w:rsid w:val="006C2D5C"/>
    <w:rsid w:val="006D1766"/>
    <w:rsid w:val="006D1B36"/>
    <w:rsid w:val="006D2C61"/>
    <w:rsid w:val="006D2F61"/>
    <w:rsid w:val="007118EA"/>
    <w:rsid w:val="00712545"/>
    <w:rsid w:val="00712E95"/>
    <w:rsid w:val="007238AF"/>
    <w:rsid w:val="00726A9C"/>
    <w:rsid w:val="007359BF"/>
    <w:rsid w:val="00743F26"/>
    <w:rsid w:val="00751942"/>
    <w:rsid w:val="00751A1E"/>
    <w:rsid w:val="007540E0"/>
    <w:rsid w:val="007544A8"/>
    <w:rsid w:val="0076668B"/>
    <w:rsid w:val="007749D9"/>
    <w:rsid w:val="00780F57"/>
    <w:rsid w:val="00783E1A"/>
    <w:rsid w:val="007914E0"/>
    <w:rsid w:val="007927E9"/>
    <w:rsid w:val="0079284D"/>
    <w:rsid w:val="007A1239"/>
    <w:rsid w:val="007A32AF"/>
    <w:rsid w:val="007A78C0"/>
    <w:rsid w:val="007B1BA1"/>
    <w:rsid w:val="007B477F"/>
    <w:rsid w:val="007C3B62"/>
    <w:rsid w:val="007C44DF"/>
    <w:rsid w:val="007C4690"/>
    <w:rsid w:val="007C5A36"/>
    <w:rsid w:val="007D4060"/>
    <w:rsid w:val="007E56A2"/>
    <w:rsid w:val="007F18AA"/>
    <w:rsid w:val="007F5C89"/>
    <w:rsid w:val="00800B54"/>
    <w:rsid w:val="00803AC4"/>
    <w:rsid w:val="00807B52"/>
    <w:rsid w:val="00813FF0"/>
    <w:rsid w:val="008223D4"/>
    <w:rsid w:val="008270A1"/>
    <w:rsid w:val="008321A4"/>
    <w:rsid w:val="0084121D"/>
    <w:rsid w:val="00852DC3"/>
    <w:rsid w:val="008631A7"/>
    <w:rsid w:val="00876CBB"/>
    <w:rsid w:val="00882FE6"/>
    <w:rsid w:val="0088688A"/>
    <w:rsid w:val="00891265"/>
    <w:rsid w:val="00893761"/>
    <w:rsid w:val="00897498"/>
    <w:rsid w:val="00897F0B"/>
    <w:rsid w:val="008A25B9"/>
    <w:rsid w:val="008A3396"/>
    <w:rsid w:val="008A4EBA"/>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508F2"/>
    <w:rsid w:val="00950F95"/>
    <w:rsid w:val="00953363"/>
    <w:rsid w:val="0096007E"/>
    <w:rsid w:val="00972601"/>
    <w:rsid w:val="0097786E"/>
    <w:rsid w:val="00986C1B"/>
    <w:rsid w:val="00987BC9"/>
    <w:rsid w:val="009A18A7"/>
    <w:rsid w:val="009C45D6"/>
    <w:rsid w:val="009E1AB2"/>
    <w:rsid w:val="009E24E9"/>
    <w:rsid w:val="009F2415"/>
    <w:rsid w:val="009F480A"/>
    <w:rsid w:val="00A02200"/>
    <w:rsid w:val="00A11A82"/>
    <w:rsid w:val="00A15D3C"/>
    <w:rsid w:val="00A20072"/>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1863"/>
    <w:rsid w:val="00BA517C"/>
    <w:rsid w:val="00BB416B"/>
    <w:rsid w:val="00BC0A3B"/>
    <w:rsid w:val="00BC3150"/>
    <w:rsid w:val="00BC4BEA"/>
    <w:rsid w:val="00BC5A3F"/>
    <w:rsid w:val="00BD31C6"/>
    <w:rsid w:val="00BE533B"/>
    <w:rsid w:val="00C06302"/>
    <w:rsid w:val="00C25C7E"/>
    <w:rsid w:val="00C26CCD"/>
    <w:rsid w:val="00C312EA"/>
    <w:rsid w:val="00C32942"/>
    <w:rsid w:val="00C375AF"/>
    <w:rsid w:val="00C401F8"/>
    <w:rsid w:val="00C41105"/>
    <w:rsid w:val="00C44C35"/>
    <w:rsid w:val="00C472D6"/>
    <w:rsid w:val="00C526D5"/>
    <w:rsid w:val="00C60822"/>
    <w:rsid w:val="00C61072"/>
    <w:rsid w:val="00C87C5C"/>
    <w:rsid w:val="00C905A7"/>
    <w:rsid w:val="00C90664"/>
    <w:rsid w:val="00CA2AF7"/>
    <w:rsid w:val="00CB034C"/>
    <w:rsid w:val="00CB4FDB"/>
    <w:rsid w:val="00CB51AD"/>
    <w:rsid w:val="00CC2F3E"/>
    <w:rsid w:val="00CC76BC"/>
    <w:rsid w:val="00D01E04"/>
    <w:rsid w:val="00D05765"/>
    <w:rsid w:val="00D1433D"/>
    <w:rsid w:val="00D17D13"/>
    <w:rsid w:val="00D20E78"/>
    <w:rsid w:val="00D2724B"/>
    <w:rsid w:val="00D332C0"/>
    <w:rsid w:val="00D3403D"/>
    <w:rsid w:val="00D34050"/>
    <w:rsid w:val="00D363B6"/>
    <w:rsid w:val="00D37422"/>
    <w:rsid w:val="00D46E69"/>
    <w:rsid w:val="00D61422"/>
    <w:rsid w:val="00D761DC"/>
    <w:rsid w:val="00D94869"/>
    <w:rsid w:val="00DB2463"/>
    <w:rsid w:val="00DC769E"/>
    <w:rsid w:val="00DC76EF"/>
    <w:rsid w:val="00DD08B4"/>
    <w:rsid w:val="00DD2A0D"/>
    <w:rsid w:val="00DD5296"/>
    <w:rsid w:val="00DE122E"/>
    <w:rsid w:val="00DE3CBB"/>
    <w:rsid w:val="00DE76CB"/>
    <w:rsid w:val="00DF0D26"/>
    <w:rsid w:val="00DF746E"/>
    <w:rsid w:val="00DF7D10"/>
    <w:rsid w:val="00E01FF6"/>
    <w:rsid w:val="00E0626A"/>
    <w:rsid w:val="00E103FB"/>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3A3C"/>
    <w:rsid w:val="00EE7DD6"/>
    <w:rsid w:val="00F03C60"/>
    <w:rsid w:val="00F04D43"/>
    <w:rsid w:val="00F05CB1"/>
    <w:rsid w:val="00F201B8"/>
    <w:rsid w:val="00F33FD4"/>
    <w:rsid w:val="00F36709"/>
    <w:rsid w:val="00F47FDD"/>
    <w:rsid w:val="00F51C17"/>
    <w:rsid w:val="00F5571A"/>
    <w:rsid w:val="00F65949"/>
    <w:rsid w:val="00F673A7"/>
    <w:rsid w:val="00F70594"/>
    <w:rsid w:val="00F754AB"/>
    <w:rsid w:val="00F76106"/>
    <w:rsid w:val="00F8147B"/>
    <w:rsid w:val="00F87EA6"/>
    <w:rsid w:val="00F903C3"/>
    <w:rsid w:val="00FB0ABC"/>
    <w:rsid w:val="00FB5217"/>
    <w:rsid w:val="00FB787C"/>
    <w:rsid w:val="00FC2064"/>
    <w:rsid w:val="00FC224A"/>
    <w:rsid w:val="00FC4E03"/>
    <w:rsid w:val="00FD2E66"/>
    <w:rsid w:val="00FD595E"/>
    <w:rsid w:val="00FE4A54"/>
    <w:rsid w:val="00FE6729"/>
    <w:rsid w:val="00FE6F3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CCDF5-832D-41ED-8F89-14BE7664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2020-08-25T12:48:00Z</dcterms:created>
  <dcterms:modified xsi:type="dcterms:W3CDTF">2020-08-25T12:48:00Z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Estelle.Setan@Treasury.gov.za</vt:lpwstr>
  </property>
  <property fmtid="{D5CDD505-2E9C-101B-9397-08002B2CF9AE}" pid="5" name="MSIP_Label_93c4247e-447d-4732-af29-2e529a4288f1_SetDate">
    <vt:lpwstr>2020-07-06T12:52:20.0006066Z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ActionId">
    <vt:lpwstr>c4b6e6bb-c539-4ba5-9d23-c79ad89bcd36</vt:lpwstr>
  </property>
  <property fmtid="{D5CDD505-2E9C-101B-9397-08002B2CF9AE}" pid="9" name="MSIP_Label_93c4247e-447d-4732-af29-2e529a4288f1_Extended_MSFT_Method">
    <vt:lpwstr>Automatic</vt:lpwstr>
  </property>
  <property fmtid="{D5CDD505-2E9C-101B-9397-08002B2CF9AE}" pid="10" name="Sensitivity">
    <vt:lpwstr>Personal</vt:lpwstr>
  </property>
</Properties>
</file>