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841FE0" w:rsidRPr="00B83122" w:rsidTr="006F40C3">
        <w:trPr>
          <w:trHeight w:val="1851"/>
          <w:jc w:val="center"/>
        </w:trPr>
        <w:tc>
          <w:tcPr>
            <w:tcW w:w="9026" w:type="dxa"/>
          </w:tcPr>
          <w:p w:rsidR="00841FE0" w:rsidRPr="00B83122" w:rsidRDefault="00841FE0" w:rsidP="006F40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4B26233" wp14:editId="7A6E462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FE0" w:rsidRPr="00B83122" w:rsidRDefault="00841FE0" w:rsidP="006F40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841FE0" w:rsidRPr="00B83122" w:rsidTr="006F40C3">
        <w:trPr>
          <w:trHeight w:val="1111"/>
          <w:jc w:val="center"/>
        </w:trPr>
        <w:tc>
          <w:tcPr>
            <w:tcW w:w="9026" w:type="dxa"/>
          </w:tcPr>
          <w:p w:rsidR="00841FE0" w:rsidRPr="00B83122" w:rsidRDefault="00841FE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841FE0" w:rsidRPr="00B83122" w:rsidRDefault="00841FE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841FE0" w:rsidRPr="00B83122" w:rsidRDefault="00841FE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841FE0" w:rsidRPr="00B83122" w:rsidRDefault="00841FE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5F0F3" wp14:editId="74798F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E112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41FE0" w:rsidRPr="004B71F1" w:rsidRDefault="00841FE0" w:rsidP="00841F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841FE0" w:rsidRPr="004B71F1" w:rsidRDefault="00841FE0" w:rsidP="00841F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841FE0" w:rsidRPr="004B71F1" w:rsidRDefault="00841FE0" w:rsidP="00841FE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1290</w:t>
      </w:r>
    </w:p>
    <w:p w:rsidR="00841FE0" w:rsidRPr="004B71F1" w:rsidRDefault="00841FE0" w:rsidP="00841FE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841FE0" w:rsidRDefault="00841FE0" w:rsidP="00841FE0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E0" w:rsidRPr="00841FE0" w:rsidRDefault="00841FE0" w:rsidP="00841FE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41FE0">
        <w:rPr>
          <w:rFonts w:ascii="Arial" w:eastAsia="Calibri" w:hAnsi="Arial" w:cs="Arial"/>
          <w:b/>
          <w:bCs/>
          <w:sz w:val="24"/>
          <w:szCs w:val="24"/>
          <w:lang w:val="en-GB"/>
        </w:rPr>
        <w:t>Mr D Bergman (DA) to ask the Minister of Communications:</w:t>
      </w:r>
    </w:p>
    <w:p w:rsidR="00E77D70" w:rsidRDefault="00E77D70" w:rsidP="00841FE0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</w:p>
    <w:p w:rsidR="00841FE0" w:rsidRPr="00841FE0" w:rsidRDefault="00841FE0" w:rsidP="00841FE0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841FE0">
        <w:rPr>
          <w:rFonts w:ascii="Arial" w:eastAsia="Calibri" w:hAnsi="Arial" w:cs="Arial"/>
          <w:bCs/>
          <w:sz w:val="24"/>
          <w:szCs w:val="24"/>
          <w:lang w:val="en-GB"/>
        </w:rPr>
        <w:t>(a) What is the reason for the lack of funding for the dual illumination period and (b) how will this process now be funded? NW1438E</w:t>
      </w:r>
    </w:p>
    <w:p w:rsidR="00841FE0" w:rsidRPr="00214B3F" w:rsidRDefault="00841FE0" w:rsidP="00841FE0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77D70" w:rsidRDefault="00841FE0" w:rsidP="00E77D70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14B3F">
        <w:rPr>
          <w:rFonts w:ascii="Arial" w:eastAsia="Calibri" w:hAnsi="Arial" w:cs="Arial"/>
          <w:b/>
          <w:sz w:val="24"/>
          <w:szCs w:val="24"/>
        </w:rPr>
        <w:t xml:space="preserve">REPLY: THE </w:t>
      </w:r>
      <w:r>
        <w:rPr>
          <w:rFonts w:ascii="Arial" w:eastAsia="Calibri" w:hAnsi="Arial" w:cs="Arial"/>
          <w:b/>
          <w:sz w:val="24"/>
          <w:szCs w:val="24"/>
        </w:rPr>
        <w:t>MINISTER OF COMMUNICATIONS</w:t>
      </w:r>
    </w:p>
    <w:p w:rsidR="00E77D70" w:rsidRDefault="00E77D70" w:rsidP="00E77D7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77D70" w:rsidRDefault="00E77D70" w:rsidP="00E77D70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</w:rPr>
        <w:t>(a)</w:t>
      </w:r>
      <w:r>
        <w:rPr>
          <w:rFonts w:ascii="Arial" w:eastAsia="Calibri" w:hAnsi="Arial" w:cs="Arial"/>
          <w:sz w:val="24"/>
          <w:szCs w:val="24"/>
        </w:rPr>
        <w:tab/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Government </w:t>
      </w:r>
      <w:r w:rsidR="00FF3C87">
        <w:rPr>
          <w:rFonts w:ascii="Arial" w:hAnsi="Arial" w:cs="Arial"/>
          <w:sz w:val="24"/>
          <w:szCs w:val="24"/>
          <w:lang w:val="en-GB"/>
        </w:rPr>
        <w:t xml:space="preserve">has </w:t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made available part of the funding for dual illumination through </w:t>
      </w:r>
      <w:r>
        <w:rPr>
          <w:rFonts w:ascii="Arial" w:hAnsi="Arial" w:cs="Arial"/>
          <w:sz w:val="24"/>
          <w:szCs w:val="24"/>
          <w:lang w:val="en-GB"/>
        </w:rPr>
        <w:tab/>
      </w:r>
      <w:r w:rsidR="00B10803" w:rsidRPr="00F17368">
        <w:rPr>
          <w:rFonts w:ascii="Arial" w:hAnsi="Arial" w:cs="Arial"/>
          <w:sz w:val="24"/>
          <w:szCs w:val="24"/>
          <w:lang w:val="en-GB"/>
        </w:rPr>
        <w:t>the Department of Telecommunications and Postal Services</w:t>
      </w:r>
      <w:r w:rsidR="00F17368">
        <w:rPr>
          <w:rFonts w:ascii="Arial" w:hAnsi="Arial" w:cs="Arial"/>
          <w:sz w:val="24"/>
          <w:szCs w:val="24"/>
          <w:lang w:val="en-GB"/>
        </w:rPr>
        <w:t xml:space="preserve"> (DTPS)</w:t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 allocation </w:t>
      </w:r>
      <w:r>
        <w:rPr>
          <w:rFonts w:ascii="Arial" w:hAnsi="Arial" w:cs="Arial"/>
          <w:sz w:val="24"/>
          <w:szCs w:val="24"/>
          <w:lang w:val="en-GB"/>
        </w:rPr>
        <w:tab/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of </w:t>
      </w:r>
      <w:r w:rsidR="00D145E8" w:rsidRPr="00F17368">
        <w:rPr>
          <w:rFonts w:ascii="Arial" w:hAnsi="Arial" w:cs="Arial"/>
          <w:sz w:val="24"/>
          <w:szCs w:val="24"/>
          <w:lang w:val="en-GB"/>
        </w:rPr>
        <w:t>R</w:t>
      </w:r>
      <w:r w:rsidR="00B10803" w:rsidRPr="00F17368">
        <w:rPr>
          <w:rFonts w:ascii="Arial" w:hAnsi="Arial" w:cs="Arial"/>
          <w:sz w:val="24"/>
          <w:szCs w:val="24"/>
          <w:lang w:val="en-GB"/>
        </w:rPr>
        <w:t>100m</w:t>
      </w:r>
      <w:r w:rsidR="00D145E8" w:rsidRPr="00F17368">
        <w:rPr>
          <w:rFonts w:ascii="Arial" w:hAnsi="Arial" w:cs="Arial"/>
          <w:sz w:val="24"/>
          <w:szCs w:val="24"/>
          <w:lang w:val="en-GB"/>
        </w:rPr>
        <w:t xml:space="preserve"> (R87.7m net of VAT) </w:t>
      </w:r>
      <w:r w:rsidR="00F17368">
        <w:rPr>
          <w:rFonts w:ascii="Arial" w:hAnsi="Arial" w:cs="Arial"/>
          <w:sz w:val="24"/>
          <w:szCs w:val="24"/>
          <w:lang w:val="en-GB"/>
        </w:rPr>
        <w:t xml:space="preserve">out of the R140m net of VAT required per </w:t>
      </w:r>
      <w:r>
        <w:rPr>
          <w:rFonts w:ascii="Arial" w:hAnsi="Arial" w:cs="Arial"/>
          <w:sz w:val="24"/>
          <w:szCs w:val="24"/>
          <w:lang w:val="en-GB"/>
        </w:rPr>
        <w:tab/>
      </w:r>
      <w:r w:rsidR="00F17368">
        <w:rPr>
          <w:rFonts w:ascii="Arial" w:hAnsi="Arial" w:cs="Arial"/>
          <w:sz w:val="24"/>
          <w:szCs w:val="24"/>
          <w:lang w:val="en-GB"/>
        </w:rPr>
        <w:t xml:space="preserve">annum. There are attempts to engage National Treasury through the DTPS and </w:t>
      </w:r>
      <w:r>
        <w:rPr>
          <w:rFonts w:ascii="Arial" w:hAnsi="Arial" w:cs="Arial"/>
          <w:sz w:val="24"/>
          <w:szCs w:val="24"/>
          <w:lang w:val="en-GB"/>
        </w:rPr>
        <w:tab/>
      </w:r>
      <w:r w:rsidR="00F17368">
        <w:rPr>
          <w:rFonts w:ascii="Arial" w:hAnsi="Arial" w:cs="Arial"/>
          <w:sz w:val="24"/>
          <w:szCs w:val="24"/>
          <w:lang w:val="en-GB"/>
        </w:rPr>
        <w:t xml:space="preserve">DoC </w:t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to see if </w:t>
      </w:r>
      <w:proofErr w:type="spellStart"/>
      <w:r w:rsidR="00F17368">
        <w:rPr>
          <w:rFonts w:ascii="Arial" w:hAnsi="Arial" w:cs="Arial"/>
          <w:sz w:val="24"/>
          <w:szCs w:val="24"/>
          <w:lang w:val="en-GB"/>
        </w:rPr>
        <w:t>Sentech</w:t>
      </w:r>
      <w:proofErr w:type="spellEnd"/>
      <w:r w:rsidR="00F17368">
        <w:rPr>
          <w:rFonts w:ascii="Arial" w:hAnsi="Arial" w:cs="Arial"/>
          <w:sz w:val="24"/>
          <w:szCs w:val="24"/>
          <w:lang w:val="en-GB"/>
        </w:rPr>
        <w:t xml:space="preserve"> </w:t>
      </w:r>
      <w:r w:rsidR="00B10803" w:rsidRPr="00F17368">
        <w:rPr>
          <w:rFonts w:ascii="Arial" w:hAnsi="Arial" w:cs="Arial"/>
          <w:sz w:val="24"/>
          <w:szCs w:val="24"/>
          <w:lang w:val="en-GB"/>
        </w:rPr>
        <w:t>can reallocate some funds to</w:t>
      </w:r>
      <w:r w:rsidR="00FF3C87">
        <w:rPr>
          <w:rFonts w:ascii="Arial" w:hAnsi="Arial" w:cs="Arial"/>
          <w:sz w:val="24"/>
          <w:szCs w:val="24"/>
          <w:lang w:val="en-GB"/>
        </w:rPr>
        <w:t>wards</w:t>
      </w:r>
      <w:r w:rsidR="00B10803" w:rsidRPr="00F17368">
        <w:rPr>
          <w:rFonts w:ascii="Arial" w:hAnsi="Arial" w:cs="Arial"/>
          <w:sz w:val="24"/>
          <w:szCs w:val="24"/>
          <w:lang w:val="en-GB"/>
        </w:rPr>
        <w:t xml:space="preserve"> digital migration</w:t>
      </w:r>
      <w:r w:rsidR="00B102F7" w:rsidRPr="00F17368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ab/>
      </w:r>
      <w:r w:rsidR="00B102F7" w:rsidRPr="00F17368">
        <w:rPr>
          <w:rFonts w:ascii="Arial" w:hAnsi="Arial" w:cs="Arial"/>
          <w:sz w:val="24"/>
          <w:szCs w:val="24"/>
          <w:lang w:val="en-GB"/>
        </w:rPr>
        <w:t>cover dual illumination costs</w:t>
      </w:r>
      <w:r w:rsidR="00B10803" w:rsidRPr="00F17368">
        <w:rPr>
          <w:rFonts w:ascii="Arial" w:hAnsi="Arial" w:cs="Arial"/>
          <w:sz w:val="24"/>
          <w:szCs w:val="24"/>
          <w:lang w:val="en-GB"/>
        </w:rPr>
        <w:t>.</w:t>
      </w:r>
    </w:p>
    <w:p w:rsidR="00E77D70" w:rsidRDefault="00E77D70" w:rsidP="00E77D70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B30012" w:rsidRPr="00E77D70" w:rsidRDefault="00E77D70" w:rsidP="00E77D70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(b)</w:t>
      </w:r>
      <w:r>
        <w:rPr>
          <w:rFonts w:ascii="Arial" w:hAnsi="Arial" w:cs="Arial"/>
          <w:sz w:val="24"/>
          <w:szCs w:val="24"/>
          <w:lang w:val="en-GB"/>
        </w:rPr>
        <w:tab/>
      </w:r>
      <w:r w:rsidR="00BA75F9" w:rsidRPr="00B30012">
        <w:rPr>
          <w:rFonts w:ascii="Arial" w:hAnsi="Arial" w:cs="Arial"/>
          <w:sz w:val="24"/>
          <w:szCs w:val="24"/>
          <w:lang w:val="en-US"/>
        </w:rPr>
        <w:t>The decis</w:t>
      </w:r>
      <w:r w:rsidR="0037309E" w:rsidRPr="00B30012">
        <w:rPr>
          <w:rFonts w:ascii="Arial" w:hAnsi="Arial" w:cs="Arial"/>
          <w:sz w:val="24"/>
          <w:szCs w:val="24"/>
          <w:lang w:val="en-US"/>
        </w:rPr>
        <w:t xml:space="preserve">ion not to allocate the funding for DTT Dual Illumination expenditure </w:t>
      </w:r>
      <w:r>
        <w:rPr>
          <w:rFonts w:ascii="Arial" w:hAnsi="Arial" w:cs="Arial"/>
          <w:sz w:val="24"/>
          <w:szCs w:val="24"/>
          <w:lang w:val="en-US"/>
        </w:rPr>
        <w:tab/>
      </w:r>
      <w:r w:rsidR="0037309E" w:rsidRPr="00B30012">
        <w:rPr>
          <w:rFonts w:ascii="Arial" w:hAnsi="Arial" w:cs="Arial"/>
          <w:sz w:val="24"/>
          <w:szCs w:val="24"/>
          <w:lang w:val="en-US"/>
        </w:rPr>
        <w:t>was taken within the</w:t>
      </w:r>
      <w:r w:rsidR="00301541" w:rsidRPr="00B30012">
        <w:rPr>
          <w:rFonts w:ascii="Arial" w:hAnsi="Arial" w:cs="Arial"/>
          <w:sz w:val="24"/>
          <w:szCs w:val="24"/>
          <w:lang w:val="en-US"/>
        </w:rPr>
        <w:t xml:space="preserve"> constraints of the National Budget and continuous </w:t>
      </w:r>
      <w:r>
        <w:rPr>
          <w:rFonts w:ascii="Arial" w:hAnsi="Arial" w:cs="Arial"/>
          <w:sz w:val="24"/>
          <w:szCs w:val="24"/>
          <w:lang w:val="en-US"/>
        </w:rPr>
        <w:tab/>
      </w:r>
      <w:r w:rsidR="00301541" w:rsidRPr="00B30012">
        <w:rPr>
          <w:rFonts w:ascii="Arial" w:hAnsi="Arial" w:cs="Arial"/>
          <w:sz w:val="24"/>
          <w:szCs w:val="24"/>
          <w:lang w:val="en-US"/>
        </w:rPr>
        <w:t xml:space="preserve">discussions with </w:t>
      </w:r>
      <w:r w:rsidR="00D145E8" w:rsidRPr="00B30012">
        <w:rPr>
          <w:rFonts w:ascii="Arial" w:hAnsi="Arial" w:cs="Arial"/>
          <w:sz w:val="24"/>
          <w:szCs w:val="24"/>
          <w:lang w:val="en-US"/>
        </w:rPr>
        <w:t xml:space="preserve">all </w:t>
      </w:r>
      <w:r w:rsidR="00301541" w:rsidRPr="00B30012">
        <w:rPr>
          <w:rFonts w:ascii="Arial" w:hAnsi="Arial" w:cs="Arial"/>
          <w:sz w:val="24"/>
          <w:szCs w:val="24"/>
          <w:lang w:val="en-US"/>
        </w:rPr>
        <w:t xml:space="preserve">relevant </w:t>
      </w:r>
      <w:r w:rsidR="0071500E" w:rsidRPr="00B30012">
        <w:rPr>
          <w:rFonts w:ascii="Arial" w:hAnsi="Arial" w:cs="Arial"/>
          <w:sz w:val="24"/>
          <w:szCs w:val="24"/>
          <w:lang w:val="en-US"/>
        </w:rPr>
        <w:t xml:space="preserve">stakeholders including </w:t>
      </w:r>
      <w:r w:rsidR="00D145E8" w:rsidRPr="00B30012">
        <w:rPr>
          <w:rFonts w:ascii="Arial" w:hAnsi="Arial" w:cs="Arial"/>
          <w:sz w:val="24"/>
          <w:szCs w:val="24"/>
          <w:lang w:val="en-US"/>
        </w:rPr>
        <w:t xml:space="preserve">Cabinet and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71500E" w:rsidRPr="00B30012">
        <w:rPr>
          <w:rFonts w:ascii="Arial" w:hAnsi="Arial" w:cs="Arial"/>
          <w:sz w:val="24"/>
          <w:szCs w:val="24"/>
          <w:lang w:val="en-US"/>
        </w:rPr>
        <w:t xml:space="preserve">National </w:t>
      </w:r>
      <w:r>
        <w:rPr>
          <w:rFonts w:ascii="Arial" w:hAnsi="Arial" w:cs="Arial"/>
          <w:sz w:val="24"/>
          <w:szCs w:val="24"/>
          <w:lang w:val="en-US"/>
        </w:rPr>
        <w:tab/>
      </w:r>
      <w:r w:rsidR="0071500E" w:rsidRPr="00B30012">
        <w:rPr>
          <w:rFonts w:ascii="Arial" w:hAnsi="Arial" w:cs="Arial"/>
          <w:sz w:val="24"/>
          <w:szCs w:val="24"/>
          <w:lang w:val="en-US"/>
        </w:rPr>
        <w:t>Treasury will be pursued to find a sustainable solution to the shortfall.</w:t>
      </w:r>
      <w:r w:rsidR="005C71B0" w:rsidRPr="00B30012">
        <w:rPr>
          <w:rFonts w:ascii="Arial" w:hAnsi="Arial" w:cs="Arial"/>
          <w:sz w:val="24"/>
          <w:szCs w:val="24"/>
          <w:lang w:val="en-US"/>
        </w:rPr>
        <w:t xml:space="preserve"> </w:t>
      </w:r>
      <w:r w:rsidR="00E066C4" w:rsidRPr="00B30012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ab/>
      </w:r>
      <w:r w:rsidR="00E066C4" w:rsidRPr="00B30012">
        <w:rPr>
          <w:rFonts w:ascii="Arial" w:hAnsi="Arial" w:cs="Arial"/>
          <w:sz w:val="24"/>
          <w:szCs w:val="24"/>
          <w:lang w:val="en-US"/>
        </w:rPr>
        <w:t xml:space="preserve">Digital Migration project is </w:t>
      </w:r>
      <w:r w:rsidR="000E6E1E" w:rsidRPr="00B30012">
        <w:rPr>
          <w:rFonts w:ascii="Arial" w:hAnsi="Arial" w:cs="Arial"/>
          <w:sz w:val="24"/>
          <w:szCs w:val="24"/>
          <w:lang w:val="en-US"/>
        </w:rPr>
        <w:t xml:space="preserve">critical for the country and Dual Illumination is an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E6E1E" w:rsidRPr="00B30012">
        <w:rPr>
          <w:rFonts w:ascii="Arial" w:hAnsi="Arial" w:cs="Arial"/>
          <w:sz w:val="24"/>
          <w:szCs w:val="24"/>
          <w:lang w:val="en-US"/>
        </w:rPr>
        <w:t>essential part of this process</w:t>
      </w:r>
      <w:r w:rsidR="00B102F7" w:rsidRPr="00B3001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41FE0" w:rsidRDefault="00841FE0" w:rsidP="00F17368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7D70" w:rsidRPr="00B30012" w:rsidRDefault="00E77D70" w:rsidP="00F17368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77D70" w:rsidRDefault="00E77D7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841FE0" w:rsidRDefault="00841FE0" w:rsidP="00841FE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841FE0" w:rsidRDefault="00841FE0" w:rsidP="00841FE0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sectPr w:rsidR="00841FE0" w:rsidSect="00F17368">
      <w:headerReference w:type="default" r:id="rId11"/>
      <w:footerReference w:type="default" r:id="rId12"/>
      <w:pgSz w:w="11906" w:h="16838"/>
      <w:pgMar w:top="-1620" w:right="1440" w:bottom="9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07" w:rsidRDefault="008C1407" w:rsidP="00841FE0">
      <w:pPr>
        <w:spacing w:after="0" w:line="240" w:lineRule="auto"/>
      </w:pPr>
      <w:r>
        <w:separator/>
      </w:r>
    </w:p>
  </w:endnote>
  <w:endnote w:type="continuationSeparator" w:id="0">
    <w:p w:rsidR="008C1407" w:rsidRDefault="008C1407" w:rsidP="008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2A659B" w:rsidP="00176828">
    <w:pPr>
      <w:pStyle w:val="Footer"/>
    </w:pPr>
    <w:r>
      <w:t>Parliamentary Question 1</w:t>
    </w:r>
    <w:r w:rsidR="00841FE0">
      <w:t>290</w:t>
    </w:r>
  </w:p>
  <w:p w:rsidR="0080056B" w:rsidRDefault="00F213AC" w:rsidP="00176828">
    <w:pPr>
      <w:pStyle w:val="Footer"/>
    </w:pPr>
  </w:p>
  <w:p w:rsidR="006F49E7" w:rsidRDefault="00F213AC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07" w:rsidRDefault="008C1407" w:rsidP="00841FE0">
      <w:pPr>
        <w:spacing w:after="0" w:line="240" w:lineRule="auto"/>
      </w:pPr>
      <w:r>
        <w:separator/>
      </w:r>
    </w:p>
  </w:footnote>
  <w:footnote w:type="continuationSeparator" w:id="0">
    <w:p w:rsidR="008C1407" w:rsidRDefault="008C1407" w:rsidP="0084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2A659B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87"/>
    <w:multiLevelType w:val="hybridMultilevel"/>
    <w:tmpl w:val="F26A7C30"/>
    <w:lvl w:ilvl="0" w:tplc="C2220DF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0"/>
    <w:rsid w:val="00060850"/>
    <w:rsid w:val="000E6E1E"/>
    <w:rsid w:val="001C4F08"/>
    <w:rsid w:val="00275CF2"/>
    <w:rsid w:val="002A659B"/>
    <w:rsid w:val="00301541"/>
    <w:rsid w:val="0037309E"/>
    <w:rsid w:val="005B61AE"/>
    <w:rsid w:val="005C71B0"/>
    <w:rsid w:val="006918DA"/>
    <w:rsid w:val="0071500E"/>
    <w:rsid w:val="0083288B"/>
    <w:rsid w:val="00841FE0"/>
    <w:rsid w:val="008C1407"/>
    <w:rsid w:val="00A7225A"/>
    <w:rsid w:val="00B102F7"/>
    <w:rsid w:val="00B10803"/>
    <w:rsid w:val="00B30012"/>
    <w:rsid w:val="00BA75F9"/>
    <w:rsid w:val="00C246BB"/>
    <w:rsid w:val="00C82797"/>
    <w:rsid w:val="00D145E8"/>
    <w:rsid w:val="00D347E1"/>
    <w:rsid w:val="00E066C4"/>
    <w:rsid w:val="00E77D70"/>
    <w:rsid w:val="00E807EE"/>
    <w:rsid w:val="00EF69DE"/>
    <w:rsid w:val="00F17368"/>
    <w:rsid w:val="00F213AC"/>
    <w:rsid w:val="00F8187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F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0"/>
  </w:style>
  <w:style w:type="paragraph" w:styleId="NoSpacing">
    <w:name w:val="No Spacing"/>
    <w:uiPriority w:val="1"/>
    <w:qFormat/>
    <w:rsid w:val="00841F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0"/>
  </w:style>
  <w:style w:type="paragraph" w:styleId="BalloonText">
    <w:name w:val="Balloon Text"/>
    <w:basedOn w:val="Normal"/>
    <w:link w:val="BalloonTextChar"/>
    <w:uiPriority w:val="99"/>
    <w:semiHidden/>
    <w:unhideWhenUsed/>
    <w:rsid w:val="0084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F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0"/>
  </w:style>
  <w:style w:type="paragraph" w:styleId="NoSpacing">
    <w:name w:val="No Spacing"/>
    <w:uiPriority w:val="1"/>
    <w:qFormat/>
    <w:rsid w:val="00841F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0"/>
  </w:style>
  <w:style w:type="paragraph" w:styleId="BalloonText">
    <w:name w:val="Balloon Text"/>
    <w:basedOn w:val="Normal"/>
    <w:link w:val="BalloonTextChar"/>
    <w:uiPriority w:val="99"/>
    <w:semiHidden/>
    <w:unhideWhenUsed/>
    <w:rsid w:val="0084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v.za/_vti_bin/shtml.dll/symbols/coatofarms.htm/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4EAD-0487-4AC9-9314-31A9F55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2016-05-20T13:50:00Z</cp:lastPrinted>
  <dcterms:created xsi:type="dcterms:W3CDTF">2016-06-06T13:25:00Z</dcterms:created>
  <dcterms:modified xsi:type="dcterms:W3CDTF">2016-06-06T13:25:00Z</dcterms:modified>
</cp:coreProperties>
</file>