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DC" w:rsidRPr="000223FC" w:rsidRDefault="005630DC" w:rsidP="005630DC">
      <w:pPr>
        <w:ind w:right="284"/>
        <w:contextualSpacing/>
        <w:jc w:val="center"/>
        <w:outlineLvl w:val="0"/>
        <w:rPr>
          <w:rFonts w:ascii="Arial" w:hAnsi="Arial" w:cs="Arial"/>
          <w:b/>
        </w:rPr>
      </w:pPr>
      <w:bookmarkStart w:id="0" w:name="_GoBack"/>
      <w:bookmarkEnd w:id="0"/>
      <w:r w:rsidRPr="000223FC">
        <w:rPr>
          <w:rFonts w:ascii="Arial" w:hAnsi="Arial" w:cs="Arial"/>
          <w:b/>
        </w:rPr>
        <w:t>PARLIAMENT OF THE REPUBLIC OF SOUTH AFRICA</w:t>
      </w:r>
    </w:p>
    <w:p w:rsidR="005630DC" w:rsidRPr="000223FC" w:rsidRDefault="005630DC" w:rsidP="005630DC">
      <w:pPr>
        <w:ind w:right="284"/>
        <w:contextualSpacing/>
        <w:jc w:val="center"/>
        <w:outlineLvl w:val="0"/>
        <w:rPr>
          <w:rFonts w:ascii="Arial" w:hAnsi="Arial" w:cs="Arial"/>
          <w:b/>
        </w:rPr>
      </w:pPr>
    </w:p>
    <w:p w:rsidR="005630DC" w:rsidRPr="000223FC" w:rsidRDefault="005630DC" w:rsidP="005630DC">
      <w:pPr>
        <w:ind w:right="284"/>
        <w:contextualSpacing/>
        <w:jc w:val="center"/>
        <w:outlineLvl w:val="0"/>
        <w:rPr>
          <w:rFonts w:ascii="Arial" w:hAnsi="Arial" w:cs="Arial"/>
          <w:b/>
        </w:rPr>
      </w:pPr>
      <w:r w:rsidRPr="000223FC">
        <w:rPr>
          <w:rFonts w:ascii="Arial" w:hAnsi="Arial" w:cs="Arial"/>
          <w:b/>
        </w:rPr>
        <w:t>NATIONAL ASSEMBLY</w:t>
      </w:r>
    </w:p>
    <w:p w:rsidR="005630DC" w:rsidRPr="000223FC" w:rsidRDefault="005630DC" w:rsidP="005630DC">
      <w:pPr>
        <w:ind w:right="284"/>
        <w:contextualSpacing/>
        <w:jc w:val="center"/>
        <w:outlineLvl w:val="0"/>
        <w:rPr>
          <w:rFonts w:ascii="Arial" w:hAnsi="Arial" w:cs="Arial"/>
          <w:b/>
        </w:rPr>
      </w:pPr>
    </w:p>
    <w:p w:rsidR="005630DC" w:rsidRDefault="005630DC" w:rsidP="005630DC">
      <w:pPr>
        <w:ind w:right="284"/>
        <w:contextualSpacing/>
        <w:jc w:val="center"/>
        <w:outlineLvl w:val="0"/>
        <w:rPr>
          <w:rFonts w:ascii="Arial" w:hAnsi="Arial" w:cs="Arial"/>
          <w:b/>
        </w:rPr>
      </w:pPr>
      <w:r w:rsidRPr="000223FC">
        <w:rPr>
          <w:rFonts w:ascii="Arial" w:hAnsi="Arial" w:cs="Arial"/>
          <w:b/>
        </w:rPr>
        <w:t>WRITTEN REPLY</w:t>
      </w:r>
    </w:p>
    <w:p w:rsidR="005630DC" w:rsidRPr="000223FC" w:rsidRDefault="005630DC" w:rsidP="005630DC">
      <w:pPr>
        <w:ind w:right="284"/>
        <w:contextualSpacing/>
        <w:outlineLvl w:val="0"/>
        <w:rPr>
          <w:rFonts w:ascii="Arial" w:hAnsi="Arial" w:cs="Arial"/>
          <w:b/>
        </w:rPr>
      </w:pPr>
    </w:p>
    <w:p w:rsidR="005630DC" w:rsidRPr="000613F6" w:rsidRDefault="005630DC" w:rsidP="005630DC">
      <w:pPr>
        <w:ind w:right="284"/>
        <w:contextualSpacing/>
        <w:jc w:val="both"/>
        <w:outlineLvl w:val="0"/>
        <w:rPr>
          <w:rFonts w:ascii="Utsaah" w:hAnsi="Utsaah" w:cs="Utsaah"/>
          <w:b/>
          <w:sz w:val="24"/>
          <w:szCs w:val="24"/>
        </w:rPr>
      </w:pPr>
      <w:r>
        <w:rPr>
          <w:rFonts w:ascii="Utsaah" w:hAnsi="Utsaah" w:cs="Utsaah"/>
          <w:b/>
          <w:sz w:val="36"/>
          <w:szCs w:val="36"/>
        </w:rPr>
        <w:t>QUESTION NO: 1287</w:t>
      </w:r>
    </w:p>
    <w:p w:rsidR="005630DC" w:rsidRPr="000613F6" w:rsidRDefault="005630DC" w:rsidP="005630DC">
      <w:pPr>
        <w:ind w:right="284"/>
        <w:contextualSpacing/>
        <w:jc w:val="both"/>
        <w:outlineLvl w:val="0"/>
        <w:rPr>
          <w:rFonts w:ascii="Utsaah" w:hAnsi="Utsaah" w:cs="Utsaah"/>
          <w:b/>
          <w:sz w:val="24"/>
          <w:szCs w:val="24"/>
        </w:rPr>
      </w:pPr>
      <w:r w:rsidRPr="000613F6">
        <w:rPr>
          <w:rFonts w:ascii="Utsaah" w:hAnsi="Utsaah" w:cs="Utsaah"/>
          <w:b/>
          <w:sz w:val="36"/>
          <w:szCs w:val="36"/>
        </w:rPr>
        <w:t xml:space="preserve">DATE OF PUBLICATION: 6 May 2016 </w:t>
      </w:r>
    </w:p>
    <w:p w:rsidR="005630DC" w:rsidRPr="000613F6" w:rsidRDefault="005630DC" w:rsidP="005630DC">
      <w:pPr>
        <w:ind w:right="284"/>
        <w:contextualSpacing/>
        <w:jc w:val="both"/>
        <w:outlineLvl w:val="0"/>
        <w:rPr>
          <w:rFonts w:ascii="Utsaah" w:hAnsi="Utsaah" w:cs="Utsaah"/>
          <w:b/>
          <w:sz w:val="24"/>
          <w:szCs w:val="24"/>
        </w:rPr>
      </w:pPr>
      <w:r w:rsidRPr="000613F6">
        <w:rPr>
          <w:rFonts w:ascii="Utsaah" w:hAnsi="Utsaah" w:cs="Utsaah"/>
          <w:b/>
          <w:sz w:val="36"/>
          <w:szCs w:val="36"/>
        </w:rPr>
        <w:t>QUESTION PAPER NO</w:t>
      </w:r>
      <w:r w:rsidRPr="000613F6">
        <w:rPr>
          <w:rFonts w:ascii="Utsaah" w:hAnsi="Utsaah" w:cs="Utsaah"/>
          <w:sz w:val="36"/>
          <w:szCs w:val="36"/>
        </w:rPr>
        <w:t xml:space="preserve">: </w:t>
      </w:r>
    </w:p>
    <w:p w:rsidR="004B35C4" w:rsidRPr="005731AF" w:rsidRDefault="005630DC" w:rsidP="005731AF">
      <w:pPr>
        <w:ind w:right="284"/>
        <w:contextualSpacing/>
        <w:jc w:val="both"/>
        <w:outlineLvl w:val="0"/>
        <w:rPr>
          <w:rFonts w:ascii="Arial" w:hAnsi="Arial" w:cs="Arial"/>
          <w:b/>
          <w:sz w:val="36"/>
          <w:szCs w:val="36"/>
          <w:lang w:val="en-GB"/>
        </w:rPr>
      </w:pPr>
      <w:r w:rsidRPr="000613F6">
        <w:rPr>
          <w:rFonts w:ascii="Utsaah" w:hAnsi="Utsaah" w:cs="Utsaah"/>
          <w:b/>
          <w:sz w:val="36"/>
          <w:szCs w:val="36"/>
        </w:rPr>
        <w:t xml:space="preserve">DATE OF REPLY:  </w:t>
      </w:r>
    </w:p>
    <w:p w:rsidR="005630DC" w:rsidRPr="005731AF" w:rsidRDefault="005630DC" w:rsidP="005630DC">
      <w:pPr>
        <w:shd w:val="clear" w:color="auto" w:fill="FFFFFF" w:themeFill="background1"/>
        <w:tabs>
          <w:tab w:val="left" w:pos="0"/>
        </w:tabs>
        <w:spacing w:before="100" w:beforeAutospacing="1" w:after="100" w:afterAutospacing="1"/>
        <w:jc w:val="both"/>
        <w:outlineLvl w:val="0"/>
        <w:rPr>
          <w:rFonts w:ascii="Arial" w:hAnsi="Arial" w:cs="Arial"/>
          <w:sz w:val="36"/>
          <w:szCs w:val="36"/>
          <w:lang w:val="en-GB"/>
        </w:rPr>
      </w:pPr>
      <w:r w:rsidRPr="005731AF">
        <w:rPr>
          <w:rFonts w:ascii="Arial" w:hAnsi="Arial" w:cs="Arial"/>
          <w:b/>
          <w:sz w:val="36"/>
          <w:szCs w:val="36"/>
          <w:lang w:val="en-GB"/>
        </w:rPr>
        <w:t xml:space="preserve">Mr L J </w:t>
      </w:r>
      <w:proofErr w:type="spellStart"/>
      <w:r w:rsidRPr="005731AF">
        <w:rPr>
          <w:rFonts w:ascii="Arial" w:hAnsi="Arial" w:cs="Arial"/>
          <w:b/>
          <w:sz w:val="36"/>
          <w:szCs w:val="36"/>
          <w:lang w:val="en-GB"/>
        </w:rPr>
        <w:t>Basson</w:t>
      </w:r>
      <w:proofErr w:type="spellEnd"/>
      <w:r w:rsidRPr="005731AF">
        <w:rPr>
          <w:rFonts w:ascii="Arial" w:hAnsi="Arial" w:cs="Arial"/>
          <w:b/>
          <w:sz w:val="36"/>
          <w:szCs w:val="36"/>
          <w:lang w:val="en-GB"/>
        </w:rPr>
        <w:t xml:space="preserve"> (DA) to ask the Minister of Telecommunications and Postal Services:</w:t>
      </w:r>
    </w:p>
    <w:p w:rsidR="005630DC" w:rsidRPr="005731AF" w:rsidRDefault="005630DC" w:rsidP="005630DC">
      <w:pPr>
        <w:shd w:val="clear" w:color="auto" w:fill="FFFFFF" w:themeFill="background1"/>
        <w:spacing w:before="100" w:beforeAutospacing="1" w:after="100" w:afterAutospacing="1"/>
        <w:ind w:left="590" w:hanging="590"/>
        <w:jc w:val="both"/>
        <w:outlineLvl w:val="0"/>
        <w:rPr>
          <w:rFonts w:ascii="Arial" w:hAnsi="Arial" w:cs="Arial"/>
          <w:sz w:val="36"/>
          <w:szCs w:val="36"/>
          <w:lang w:val="en-GB"/>
        </w:rPr>
      </w:pPr>
      <w:r w:rsidRPr="005731AF">
        <w:rPr>
          <w:rFonts w:ascii="Arial" w:hAnsi="Arial" w:cs="Arial"/>
          <w:sz w:val="36"/>
          <w:szCs w:val="36"/>
          <w:lang w:val="en-GB"/>
        </w:rPr>
        <w:t>(1)</w:t>
      </w:r>
      <w:r w:rsidRPr="005731AF">
        <w:rPr>
          <w:rFonts w:ascii="Arial" w:hAnsi="Arial" w:cs="Arial"/>
          <w:sz w:val="36"/>
          <w:szCs w:val="36"/>
          <w:lang w:val="en-GB"/>
        </w:rPr>
        <w:tab/>
        <w:t>What meetings of (a) the National ICT Forum and (b) each of its four forums have taken place since 1 October 2015, in each case indicating (i) dates, (ii) venues of these meetings, as well as (iii) agendas and (iv) records of decisions made at each meeting;</w:t>
      </w:r>
    </w:p>
    <w:p w:rsidR="005630DC" w:rsidRPr="005731AF" w:rsidRDefault="005630DC" w:rsidP="005630DC">
      <w:pPr>
        <w:shd w:val="clear" w:color="auto" w:fill="FFFFFF" w:themeFill="background1"/>
        <w:spacing w:before="100" w:beforeAutospacing="1" w:after="100" w:afterAutospacing="1"/>
        <w:ind w:left="590" w:hanging="590"/>
        <w:jc w:val="both"/>
        <w:outlineLvl w:val="0"/>
        <w:rPr>
          <w:rFonts w:ascii="Arial" w:hAnsi="Arial" w:cs="Arial"/>
          <w:lang w:val="en-GB"/>
        </w:rPr>
      </w:pPr>
      <w:r w:rsidRPr="005731AF">
        <w:rPr>
          <w:rFonts w:ascii="Arial" w:hAnsi="Arial" w:cs="Arial"/>
          <w:sz w:val="36"/>
          <w:szCs w:val="36"/>
          <w:lang w:val="en-GB"/>
        </w:rPr>
        <w:t>(2)</w:t>
      </w:r>
      <w:r w:rsidRPr="005731AF">
        <w:rPr>
          <w:rFonts w:ascii="Arial" w:hAnsi="Arial" w:cs="Arial"/>
          <w:sz w:val="36"/>
          <w:szCs w:val="36"/>
          <w:lang w:val="en-GB"/>
        </w:rPr>
        <w:tab/>
      </w:r>
      <w:r w:rsidR="004B35C4" w:rsidRPr="005731AF">
        <w:rPr>
          <w:rFonts w:ascii="Arial" w:hAnsi="Arial" w:cs="Arial"/>
          <w:sz w:val="36"/>
          <w:szCs w:val="36"/>
          <w:lang w:val="en-GB"/>
        </w:rPr>
        <w:t>Which</w:t>
      </w:r>
      <w:r w:rsidRPr="005731AF">
        <w:rPr>
          <w:rFonts w:ascii="Arial" w:hAnsi="Arial" w:cs="Arial"/>
          <w:sz w:val="36"/>
          <w:szCs w:val="36"/>
          <w:lang w:val="en-GB"/>
        </w:rPr>
        <w:t xml:space="preserve"> (a) reports and/or (b) initiatives have been instigated by any of the specified forums, in each case providing the relevant details including (i) plans of action and (ii) deadlines where applicable?</w:t>
      </w:r>
      <w:r w:rsidRPr="005731AF">
        <w:rPr>
          <w:rFonts w:ascii="Arial" w:hAnsi="Arial" w:cs="Arial"/>
          <w:sz w:val="36"/>
          <w:szCs w:val="36"/>
          <w:lang w:val="en-GB"/>
        </w:rPr>
        <w:tab/>
      </w:r>
      <w:r w:rsidRPr="005731AF">
        <w:rPr>
          <w:rFonts w:ascii="Arial" w:hAnsi="Arial" w:cs="Arial"/>
          <w:lang w:val="en-GB"/>
        </w:rPr>
        <w:tab/>
      </w:r>
      <w:r w:rsidRPr="005731AF">
        <w:rPr>
          <w:rFonts w:ascii="Arial" w:hAnsi="Arial" w:cs="Arial"/>
          <w:lang w:val="en-GB"/>
        </w:rPr>
        <w:tab/>
      </w:r>
    </w:p>
    <w:p w:rsidR="005630DC" w:rsidRPr="005731AF" w:rsidRDefault="005630DC" w:rsidP="005630DC">
      <w:pPr>
        <w:shd w:val="clear" w:color="auto" w:fill="FFFFFF" w:themeFill="background1"/>
        <w:spacing w:before="100" w:beforeAutospacing="1" w:after="100" w:afterAutospacing="1"/>
        <w:ind w:left="590" w:hanging="590"/>
        <w:jc w:val="right"/>
        <w:outlineLvl w:val="0"/>
        <w:rPr>
          <w:rFonts w:ascii="Arial" w:hAnsi="Arial" w:cs="Arial"/>
          <w:b/>
          <w:sz w:val="24"/>
          <w:szCs w:val="24"/>
          <w:lang w:val="en-GB"/>
        </w:rPr>
      </w:pPr>
      <w:r w:rsidRPr="005731AF">
        <w:rPr>
          <w:rFonts w:ascii="Arial" w:hAnsi="Arial" w:cs="Arial"/>
          <w:b/>
          <w:sz w:val="24"/>
          <w:szCs w:val="24"/>
          <w:lang w:val="en-GB"/>
        </w:rPr>
        <w:t>NW1435E</w:t>
      </w:r>
    </w:p>
    <w:p w:rsidR="005630DC" w:rsidRDefault="005630DC">
      <w:pPr>
        <w:rPr>
          <w:rFonts w:ascii="Arial" w:hAnsi="Arial" w:cs="Arial"/>
          <w:b/>
          <w:sz w:val="36"/>
          <w:szCs w:val="36"/>
          <w:u w:val="single"/>
        </w:rPr>
      </w:pPr>
      <w:r w:rsidRPr="005731AF">
        <w:rPr>
          <w:rFonts w:ascii="Arial" w:hAnsi="Arial" w:cs="Arial"/>
          <w:b/>
          <w:sz w:val="36"/>
          <w:szCs w:val="36"/>
          <w:u w:val="single"/>
        </w:rPr>
        <w:t>REPLY:</w:t>
      </w:r>
    </w:p>
    <w:p w:rsidR="00F7638A" w:rsidRPr="00F7638A" w:rsidRDefault="00F7638A">
      <w:pPr>
        <w:rPr>
          <w:rFonts w:ascii="Arial" w:hAnsi="Arial" w:cs="Arial"/>
          <w:b/>
          <w:sz w:val="36"/>
          <w:szCs w:val="36"/>
        </w:rPr>
      </w:pPr>
      <w:r w:rsidRPr="00F7638A">
        <w:rPr>
          <w:rFonts w:ascii="Arial" w:hAnsi="Arial" w:cs="Arial"/>
          <w:b/>
          <w:sz w:val="36"/>
          <w:szCs w:val="36"/>
        </w:rPr>
        <w:t>I have been advised by the Department as follows:-</w:t>
      </w:r>
    </w:p>
    <w:p w:rsidR="005630DC" w:rsidRPr="005731AF" w:rsidRDefault="005630DC" w:rsidP="005630DC">
      <w:pPr>
        <w:pStyle w:val="ListParagraph"/>
        <w:numPr>
          <w:ilvl w:val="0"/>
          <w:numId w:val="1"/>
        </w:numPr>
        <w:ind w:left="360"/>
        <w:rPr>
          <w:rFonts w:ascii="Arial" w:hAnsi="Arial" w:cs="Arial"/>
          <w:color w:val="000000" w:themeColor="text1"/>
          <w:sz w:val="36"/>
          <w:szCs w:val="36"/>
          <w:lang w:val="en-GB"/>
        </w:rPr>
      </w:pPr>
      <w:r w:rsidRPr="005731AF">
        <w:rPr>
          <w:rFonts w:ascii="Arial" w:hAnsi="Arial" w:cs="Arial"/>
          <w:color w:val="1F497D"/>
          <w:lang w:val="en-GB"/>
        </w:rPr>
        <w:t>(</w:t>
      </w:r>
      <w:r w:rsidRPr="005731AF">
        <w:rPr>
          <w:rFonts w:ascii="Arial" w:hAnsi="Arial" w:cs="Arial"/>
          <w:color w:val="000000" w:themeColor="text1"/>
          <w:sz w:val="36"/>
          <w:szCs w:val="36"/>
          <w:lang w:val="en-GB"/>
        </w:rPr>
        <w:t xml:space="preserve">a) </w:t>
      </w:r>
      <w:r w:rsidR="00C24407" w:rsidRPr="005731AF">
        <w:rPr>
          <w:rFonts w:ascii="Arial" w:hAnsi="Arial" w:cs="Arial"/>
          <w:color w:val="000000" w:themeColor="text1"/>
          <w:sz w:val="36"/>
          <w:szCs w:val="36"/>
          <w:lang w:val="en-GB"/>
        </w:rPr>
        <w:t>Since 1 October 201</w:t>
      </w:r>
      <w:r w:rsidR="000F2DCA" w:rsidRPr="005731AF">
        <w:rPr>
          <w:rFonts w:ascii="Arial" w:hAnsi="Arial" w:cs="Arial"/>
          <w:color w:val="000000" w:themeColor="text1"/>
          <w:sz w:val="36"/>
          <w:szCs w:val="36"/>
          <w:lang w:val="en-GB"/>
        </w:rPr>
        <w:t>5</w:t>
      </w:r>
      <w:r w:rsidR="00C24407" w:rsidRPr="005731AF">
        <w:rPr>
          <w:rFonts w:ascii="Arial" w:hAnsi="Arial" w:cs="Arial"/>
          <w:color w:val="000000" w:themeColor="text1"/>
          <w:sz w:val="36"/>
          <w:szCs w:val="36"/>
          <w:lang w:val="en-GB"/>
        </w:rPr>
        <w:t>, the National ICT Forum has held a number of meetings through its various structures, which comprises of the Chairpersons Forum, Chamber meetings and Working Committees</w:t>
      </w:r>
      <w:r w:rsidRPr="005731AF">
        <w:rPr>
          <w:rFonts w:ascii="Arial" w:hAnsi="Arial" w:cs="Arial"/>
          <w:color w:val="000000" w:themeColor="text1"/>
          <w:sz w:val="36"/>
          <w:szCs w:val="36"/>
          <w:lang w:val="en-GB"/>
        </w:rPr>
        <w:t>.</w:t>
      </w:r>
      <w:r w:rsidR="00C24407" w:rsidRPr="005731AF">
        <w:rPr>
          <w:rFonts w:ascii="Arial" w:hAnsi="Arial" w:cs="Arial"/>
          <w:color w:val="000000" w:themeColor="text1"/>
          <w:sz w:val="36"/>
          <w:szCs w:val="36"/>
          <w:lang w:val="en-GB"/>
        </w:rPr>
        <w:t xml:space="preserve"> </w:t>
      </w:r>
    </w:p>
    <w:p w:rsidR="005630DC" w:rsidRPr="005731AF" w:rsidRDefault="005630DC" w:rsidP="005630DC">
      <w:pPr>
        <w:pStyle w:val="ListParagraph"/>
        <w:tabs>
          <w:tab w:val="left" w:pos="851"/>
        </w:tabs>
        <w:ind w:left="360"/>
        <w:rPr>
          <w:rFonts w:ascii="Arial" w:hAnsi="Arial" w:cs="Arial"/>
          <w:color w:val="000000" w:themeColor="text1"/>
          <w:sz w:val="36"/>
          <w:szCs w:val="36"/>
          <w:lang w:val="en-GB"/>
        </w:rPr>
      </w:pPr>
      <w:r w:rsidRPr="005731AF">
        <w:rPr>
          <w:rFonts w:ascii="Arial" w:hAnsi="Arial" w:cs="Arial"/>
          <w:color w:val="000000" w:themeColor="text1"/>
          <w:sz w:val="36"/>
          <w:szCs w:val="36"/>
          <w:lang w:val="en-GB"/>
        </w:rPr>
        <w:lastRenderedPageBreak/>
        <w:t>(b) (</w:t>
      </w:r>
      <w:proofErr w:type="gramStart"/>
      <w:r w:rsidRPr="005731AF">
        <w:rPr>
          <w:rFonts w:ascii="Arial" w:hAnsi="Arial" w:cs="Arial"/>
          <w:color w:val="000000" w:themeColor="text1"/>
          <w:sz w:val="36"/>
          <w:szCs w:val="36"/>
          <w:lang w:val="en-GB"/>
        </w:rPr>
        <w:t>i</w:t>
      </w:r>
      <w:proofErr w:type="gramEnd"/>
      <w:r w:rsidRPr="005731AF">
        <w:rPr>
          <w:rFonts w:ascii="Arial" w:hAnsi="Arial" w:cs="Arial"/>
          <w:color w:val="000000" w:themeColor="text1"/>
          <w:sz w:val="36"/>
          <w:szCs w:val="36"/>
          <w:lang w:val="en-GB"/>
        </w:rPr>
        <w:t xml:space="preserve">) </w:t>
      </w:r>
      <w:r w:rsidRPr="005731AF">
        <w:rPr>
          <w:rFonts w:ascii="Arial" w:hAnsi="Arial" w:cs="Arial"/>
          <w:b/>
          <w:color w:val="000000" w:themeColor="text1"/>
          <w:sz w:val="36"/>
          <w:szCs w:val="36"/>
          <w:lang w:val="en-GB"/>
        </w:rPr>
        <w:t>Meeting Dates</w:t>
      </w:r>
      <w:r w:rsidRPr="005731AF">
        <w:rPr>
          <w:rFonts w:ascii="Arial" w:hAnsi="Arial" w:cs="Arial"/>
          <w:color w:val="000000" w:themeColor="text1"/>
          <w:sz w:val="36"/>
          <w:szCs w:val="36"/>
          <w:lang w:val="en-GB"/>
        </w:rPr>
        <w:t>:</w:t>
      </w:r>
    </w:p>
    <w:p w:rsidR="005630DC" w:rsidRPr="005731AF" w:rsidRDefault="005630DC" w:rsidP="005630DC">
      <w:pPr>
        <w:pStyle w:val="ListParagraph"/>
        <w:numPr>
          <w:ilvl w:val="2"/>
          <w:numId w:val="2"/>
        </w:numPr>
        <w:ind w:left="1418" w:hanging="425"/>
        <w:rPr>
          <w:rFonts w:ascii="Arial" w:hAnsi="Arial" w:cs="Arial"/>
          <w:color w:val="000000" w:themeColor="text1"/>
          <w:sz w:val="36"/>
          <w:szCs w:val="36"/>
          <w:lang w:val="en-GB"/>
        </w:rPr>
      </w:pPr>
      <w:r w:rsidRPr="005731AF">
        <w:rPr>
          <w:rFonts w:ascii="Arial" w:hAnsi="Arial" w:cs="Arial"/>
          <w:color w:val="000000" w:themeColor="text1"/>
          <w:sz w:val="36"/>
          <w:szCs w:val="36"/>
          <w:lang w:val="en-GB"/>
        </w:rPr>
        <w:t xml:space="preserve">Chairpersons Forum – 30 </w:t>
      </w:r>
      <w:r w:rsidR="001B45C9" w:rsidRPr="005731AF">
        <w:rPr>
          <w:rFonts w:ascii="Arial" w:hAnsi="Arial" w:cs="Arial"/>
          <w:color w:val="000000" w:themeColor="text1"/>
          <w:sz w:val="36"/>
          <w:szCs w:val="36"/>
          <w:lang w:val="en-GB"/>
        </w:rPr>
        <w:t>November 2015, 11 March 2016 and 06 May 2016</w:t>
      </w:r>
    </w:p>
    <w:p w:rsidR="005630DC" w:rsidRPr="005731AF" w:rsidRDefault="00C24407" w:rsidP="005630DC">
      <w:pPr>
        <w:pStyle w:val="ListParagraph"/>
        <w:numPr>
          <w:ilvl w:val="2"/>
          <w:numId w:val="2"/>
        </w:numPr>
        <w:ind w:left="1418" w:hanging="425"/>
        <w:rPr>
          <w:rFonts w:ascii="Arial" w:hAnsi="Arial" w:cs="Arial"/>
          <w:color w:val="000000" w:themeColor="text1"/>
          <w:sz w:val="36"/>
          <w:szCs w:val="36"/>
          <w:lang w:val="en-GB"/>
        </w:rPr>
      </w:pPr>
      <w:r w:rsidRPr="005731AF">
        <w:rPr>
          <w:rFonts w:ascii="Arial" w:hAnsi="Arial" w:cs="Arial"/>
          <w:color w:val="000000" w:themeColor="text1"/>
          <w:sz w:val="36"/>
          <w:szCs w:val="36"/>
          <w:lang w:val="en-GB"/>
        </w:rPr>
        <w:t xml:space="preserve">Economic Chamber – </w:t>
      </w:r>
      <w:r w:rsidR="002F569B" w:rsidRPr="005731AF">
        <w:rPr>
          <w:rFonts w:ascii="Arial" w:hAnsi="Arial" w:cs="Arial"/>
          <w:color w:val="000000" w:themeColor="text1"/>
          <w:sz w:val="36"/>
          <w:szCs w:val="36"/>
          <w:lang w:val="en-GB"/>
        </w:rPr>
        <w:t>3</w:t>
      </w:r>
      <w:r w:rsidR="005630DC" w:rsidRPr="005731AF">
        <w:rPr>
          <w:rFonts w:ascii="Arial" w:hAnsi="Arial" w:cs="Arial"/>
          <w:color w:val="000000" w:themeColor="text1"/>
          <w:sz w:val="36"/>
          <w:szCs w:val="36"/>
          <w:lang w:val="en-GB"/>
        </w:rPr>
        <w:t xml:space="preserve"> March 2016</w:t>
      </w:r>
    </w:p>
    <w:p w:rsidR="005630DC" w:rsidRPr="005731AF" w:rsidRDefault="005630DC" w:rsidP="005630DC">
      <w:pPr>
        <w:pStyle w:val="ListParagraph"/>
        <w:numPr>
          <w:ilvl w:val="2"/>
          <w:numId w:val="2"/>
        </w:numPr>
        <w:ind w:left="1418" w:hanging="425"/>
        <w:rPr>
          <w:rFonts w:ascii="Arial" w:hAnsi="Arial" w:cs="Arial"/>
          <w:color w:val="000000" w:themeColor="text1"/>
          <w:sz w:val="36"/>
          <w:szCs w:val="36"/>
          <w:lang w:val="en-GB"/>
        </w:rPr>
      </w:pPr>
      <w:r w:rsidRPr="005731AF">
        <w:rPr>
          <w:rFonts w:ascii="Arial" w:hAnsi="Arial" w:cs="Arial"/>
          <w:color w:val="000000" w:themeColor="text1"/>
          <w:sz w:val="36"/>
          <w:szCs w:val="36"/>
          <w:lang w:val="en-GB"/>
        </w:rPr>
        <w:t>Social Chamber – 27 November 201</w:t>
      </w:r>
      <w:r w:rsidR="00CA7A13" w:rsidRPr="005731AF">
        <w:rPr>
          <w:rFonts w:ascii="Arial" w:hAnsi="Arial" w:cs="Arial"/>
          <w:color w:val="000000" w:themeColor="text1"/>
          <w:sz w:val="36"/>
          <w:szCs w:val="36"/>
          <w:lang w:val="en-GB"/>
        </w:rPr>
        <w:t>5</w:t>
      </w:r>
      <w:r w:rsidRPr="005731AF">
        <w:rPr>
          <w:rFonts w:ascii="Arial" w:hAnsi="Arial" w:cs="Arial"/>
          <w:color w:val="000000" w:themeColor="text1"/>
          <w:sz w:val="36"/>
          <w:szCs w:val="36"/>
          <w:lang w:val="en-GB"/>
        </w:rPr>
        <w:t xml:space="preserve"> and 19 February 2016</w:t>
      </w:r>
    </w:p>
    <w:p w:rsidR="005630DC" w:rsidRPr="005731AF" w:rsidRDefault="005630DC" w:rsidP="005630DC">
      <w:pPr>
        <w:pStyle w:val="ListParagraph"/>
        <w:numPr>
          <w:ilvl w:val="2"/>
          <w:numId w:val="2"/>
        </w:numPr>
        <w:ind w:left="1418" w:hanging="425"/>
        <w:rPr>
          <w:rFonts w:ascii="Arial" w:hAnsi="Arial" w:cs="Arial"/>
          <w:color w:val="000000" w:themeColor="text1"/>
          <w:sz w:val="36"/>
          <w:szCs w:val="36"/>
          <w:lang w:val="en-GB"/>
        </w:rPr>
      </w:pPr>
      <w:r w:rsidRPr="005731AF">
        <w:rPr>
          <w:rFonts w:ascii="Arial" w:hAnsi="Arial" w:cs="Arial"/>
          <w:color w:val="000000" w:themeColor="text1"/>
          <w:sz w:val="36"/>
          <w:szCs w:val="36"/>
          <w:lang w:val="en-GB"/>
        </w:rPr>
        <w:t>Governance and Security Chamber – 7 December 2015</w:t>
      </w:r>
    </w:p>
    <w:p w:rsidR="005630DC" w:rsidRPr="005731AF" w:rsidRDefault="005630DC" w:rsidP="005630DC">
      <w:pPr>
        <w:pStyle w:val="ListParagraph"/>
        <w:numPr>
          <w:ilvl w:val="2"/>
          <w:numId w:val="2"/>
        </w:numPr>
        <w:ind w:left="1418" w:hanging="425"/>
        <w:rPr>
          <w:rFonts w:ascii="Arial" w:hAnsi="Arial" w:cs="Arial"/>
          <w:color w:val="000000" w:themeColor="text1"/>
          <w:sz w:val="36"/>
          <w:szCs w:val="36"/>
          <w:lang w:val="en-GB"/>
        </w:rPr>
      </w:pPr>
      <w:r w:rsidRPr="005731AF">
        <w:rPr>
          <w:rFonts w:ascii="Arial" w:hAnsi="Arial" w:cs="Arial"/>
          <w:color w:val="000000" w:themeColor="text1"/>
          <w:sz w:val="36"/>
          <w:szCs w:val="36"/>
          <w:lang w:val="en-GB"/>
        </w:rPr>
        <w:t>ICTs and Disability Chamber – 2 December 2015 and 17 March 2016</w:t>
      </w:r>
    </w:p>
    <w:p w:rsidR="005630DC" w:rsidRPr="005731AF" w:rsidRDefault="005630DC" w:rsidP="005630DC">
      <w:pPr>
        <w:pStyle w:val="ListParagraph"/>
        <w:ind w:left="360"/>
        <w:rPr>
          <w:rFonts w:ascii="Arial" w:hAnsi="Arial" w:cs="Arial"/>
          <w:color w:val="000000" w:themeColor="text1"/>
          <w:sz w:val="36"/>
          <w:szCs w:val="36"/>
          <w:lang w:val="en-GB"/>
        </w:rPr>
      </w:pPr>
    </w:p>
    <w:p w:rsidR="005630DC" w:rsidRPr="005731AF" w:rsidRDefault="005630DC" w:rsidP="005630DC">
      <w:pPr>
        <w:pStyle w:val="ListParagraph"/>
        <w:tabs>
          <w:tab w:val="left" w:pos="851"/>
        </w:tabs>
        <w:ind w:left="360"/>
        <w:rPr>
          <w:rFonts w:ascii="Arial" w:hAnsi="Arial" w:cs="Arial"/>
          <w:color w:val="000000" w:themeColor="text1"/>
          <w:sz w:val="36"/>
          <w:szCs w:val="36"/>
          <w:lang w:val="en-GB"/>
        </w:rPr>
      </w:pPr>
      <w:r w:rsidRPr="005731AF">
        <w:rPr>
          <w:rFonts w:ascii="Arial" w:hAnsi="Arial" w:cs="Arial"/>
          <w:color w:val="000000" w:themeColor="text1"/>
          <w:sz w:val="36"/>
          <w:szCs w:val="36"/>
          <w:lang w:val="en-GB"/>
        </w:rPr>
        <w:t xml:space="preserve">   </w:t>
      </w:r>
      <w:r w:rsidRPr="005731AF">
        <w:rPr>
          <w:rFonts w:ascii="Arial" w:hAnsi="Arial" w:cs="Arial"/>
          <w:color w:val="000000" w:themeColor="text1"/>
          <w:sz w:val="36"/>
          <w:szCs w:val="36"/>
          <w:lang w:val="en-GB"/>
        </w:rPr>
        <w:tab/>
        <w:t xml:space="preserve">(ii) </w:t>
      </w:r>
      <w:r w:rsidRPr="005731AF">
        <w:rPr>
          <w:rFonts w:ascii="Arial" w:hAnsi="Arial" w:cs="Arial"/>
          <w:b/>
          <w:color w:val="000000" w:themeColor="text1"/>
          <w:sz w:val="36"/>
          <w:szCs w:val="36"/>
          <w:lang w:val="en-GB"/>
        </w:rPr>
        <w:t>Venues:</w:t>
      </w:r>
    </w:p>
    <w:p w:rsidR="005630DC" w:rsidRPr="005731AF" w:rsidRDefault="005630DC" w:rsidP="005630DC">
      <w:pPr>
        <w:pStyle w:val="ListParagraph"/>
        <w:numPr>
          <w:ilvl w:val="0"/>
          <w:numId w:val="4"/>
        </w:numPr>
        <w:ind w:left="1418"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t>Chairpersons Forum – Director General’s Boardroom   (Department)</w:t>
      </w:r>
    </w:p>
    <w:p w:rsidR="005630DC" w:rsidRPr="005731AF" w:rsidRDefault="005630DC" w:rsidP="005630DC">
      <w:pPr>
        <w:pStyle w:val="ListParagraph"/>
        <w:numPr>
          <w:ilvl w:val="0"/>
          <w:numId w:val="4"/>
        </w:numPr>
        <w:ind w:firstLine="54"/>
        <w:rPr>
          <w:rFonts w:ascii="Arial" w:hAnsi="Arial" w:cs="Arial"/>
          <w:color w:val="000000" w:themeColor="text1"/>
          <w:sz w:val="36"/>
          <w:szCs w:val="36"/>
          <w:lang w:val="en-GB"/>
        </w:rPr>
      </w:pPr>
      <w:r w:rsidRPr="005731AF">
        <w:rPr>
          <w:rFonts w:ascii="Arial" w:hAnsi="Arial" w:cs="Arial"/>
          <w:color w:val="000000" w:themeColor="text1"/>
          <w:sz w:val="36"/>
          <w:szCs w:val="36"/>
          <w:lang w:val="en-GB"/>
        </w:rPr>
        <w:t>Economic Chamber – Blue Crane Boardroom (Department)</w:t>
      </w:r>
    </w:p>
    <w:p w:rsidR="005630DC" w:rsidRPr="005731AF" w:rsidRDefault="005630DC" w:rsidP="005630DC">
      <w:pPr>
        <w:pStyle w:val="ListParagraph"/>
        <w:numPr>
          <w:ilvl w:val="0"/>
          <w:numId w:val="4"/>
        </w:numPr>
        <w:ind w:firstLine="54"/>
        <w:rPr>
          <w:rFonts w:ascii="Arial" w:hAnsi="Arial" w:cs="Arial"/>
          <w:color w:val="000000" w:themeColor="text1"/>
          <w:sz w:val="36"/>
          <w:szCs w:val="36"/>
          <w:lang w:val="en-GB"/>
        </w:rPr>
      </w:pPr>
      <w:r w:rsidRPr="005731AF">
        <w:rPr>
          <w:rFonts w:ascii="Arial" w:hAnsi="Arial" w:cs="Arial"/>
          <w:color w:val="000000" w:themeColor="text1"/>
          <w:sz w:val="36"/>
          <w:szCs w:val="36"/>
          <w:lang w:val="en-GB"/>
        </w:rPr>
        <w:t>Social Chamber – Blue Crane boardroom (Department)</w:t>
      </w:r>
    </w:p>
    <w:p w:rsidR="005630DC" w:rsidRPr="005731AF" w:rsidRDefault="005630DC" w:rsidP="005630DC">
      <w:pPr>
        <w:pStyle w:val="ListParagraph"/>
        <w:numPr>
          <w:ilvl w:val="1"/>
          <w:numId w:val="4"/>
        </w:numPr>
        <w:tabs>
          <w:tab w:val="left" w:pos="1418"/>
        </w:tabs>
        <w:ind w:left="1418"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t>Governance and Security Chamber – Blue Crane Boardroom       (Department)</w:t>
      </w:r>
    </w:p>
    <w:p w:rsidR="005630DC" w:rsidRPr="005731AF" w:rsidRDefault="005630DC" w:rsidP="005630DC">
      <w:pPr>
        <w:pStyle w:val="ListParagraph"/>
        <w:numPr>
          <w:ilvl w:val="0"/>
          <w:numId w:val="4"/>
        </w:numPr>
        <w:ind w:firstLine="54"/>
        <w:rPr>
          <w:rFonts w:ascii="Arial" w:hAnsi="Arial" w:cs="Arial"/>
          <w:color w:val="000000" w:themeColor="text1"/>
          <w:sz w:val="36"/>
          <w:szCs w:val="36"/>
          <w:lang w:val="en-GB"/>
        </w:rPr>
      </w:pPr>
      <w:r w:rsidRPr="005731AF">
        <w:rPr>
          <w:rFonts w:ascii="Arial" w:hAnsi="Arial" w:cs="Arial"/>
          <w:color w:val="000000" w:themeColor="text1"/>
          <w:sz w:val="36"/>
          <w:szCs w:val="36"/>
          <w:lang w:val="en-GB"/>
        </w:rPr>
        <w:t>ICTs and Disability Chamber – Burgherspark Hotel (Pretoria)</w:t>
      </w:r>
    </w:p>
    <w:p w:rsidR="005630DC" w:rsidRPr="005731AF" w:rsidRDefault="005630DC" w:rsidP="005630DC">
      <w:pPr>
        <w:pStyle w:val="ListParagraph"/>
        <w:ind w:left="360"/>
        <w:rPr>
          <w:rFonts w:ascii="Arial" w:hAnsi="Arial" w:cs="Arial"/>
          <w:color w:val="000000" w:themeColor="text1"/>
          <w:sz w:val="36"/>
          <w:szCs w:val="36"/>
          <w:lang w:val="en-GB"/>
        </w:rPr>
      </w:pPr>
      <w:r w:rsidRPr="005731AF">
        <w:rPr>
          <w:rFonts w:ascii="Arial" w:hAnsi="Arial" w:cs="Arial"/>
          <w:color w:val="000000" w:themeColor="text1"/>
          <w:sz w:val="36"/>
          <w:szCs w:val="36"/>
          <w:lang w:val="en-GB"/>
        </w:rPr>
        <w:t xml:space="preserve">  </w:t>
      </w:r>
    </w:p>
    <w:p w:rsidR="005630DC" w:rsidRPr="005731AF" w:rsidRDefault="005630DC" w:rsidP="005630DC">
      <w:pPr>
        <w:pStyle w:val="ListParagraph"/>
        <w:tabs>
          <w:tab w:val="left" w:pos="709"/>
          <w:tab w:val="left" w:pos="851"/>
        </w:tabs>
        <w:ind w:left="360"/>
        <w:rPr>
          <w:rFonts w:ascii="Arial" w:hAnsi="Arial" w:cs="Arial"/>
          <w:color w:val="000000" w:themeColor="text1"/>
          <w:sz w:val="36"/>
          <w:szCs w:val="36"/>
          <w:lang w:val="en-GB"/>
        </w:rPr>
      </w:pPr>
      <w:r w:rsidRPr="005731AF">
        <w:rPr>
          <w:rFonts w:ascii="Arial" w:hAnsi="Arial" w:cs="Arial"/>
          <w:color w:val="000000" w:themeColor="text1"/>
          <w:sz w:val="36"/>
          <w:szCs w:val="36"/>
          <w:lang w:val="en-GB"/>
        </w:rPr>
        <w:t xml:space="preserve">       (iii) </w:t>
      </w:r>
      <w:r w:rsidRPr="005731AF">
        <w:rPr>
          <w:rFonts w:ascii="Arial" w:hAnsi="Arial" w:cs="Arial"/>
          <w:b/>
          <w:color w:val="000000" w:themeColor="text1"/>
          <w:sz w:val="36"/>
          <w:szCs w:val="36"/>
          <w:lang w:val="en-GB"/>
        </w:rPr>
        <w:t>Agendas:</w:t>
      </w:r>
    </w:p>
    <w:p w:rsidR="005630DC" w:rsidRPr="005731AF" w:rsidRDefault="005630DC" w:rsidP="004B35C4">
      <w:pPr>
        <w:pStyle w:val="ListParagraph"/>
        <w:numPr>
          <w:ilvl w:val="5"/>
          <w:numId w:val="5"/>
        </w:numPr>
        <w:ind w:left="1560"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t xml:space="preserve">Chairpersons Forum – Stakeholder Mobilization and Participation, Resource Mobilization, Draft Work Programmes of Chambers, National Workshop   </w:t>
      </w:r>
    </w:p>
    <w:p w:rsidR="005630DC" w:rsidRPr="005731AF" w:rsidRDefault="005630DC" w:rsidP="004B35C4">
      <w:pPr>
        <w:pStyle w:val="ListParagraph"/>
        <w:numPr>
          <w:ilvl w:val="5"/>
          <w:numId w:val="5"/>
        </w:numPr>
        <w:ind w:left="1560"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t xml:space="preserve">Economic Chamber – ICT Skills, ICT SMMEs support, Electronic Manufacturing, Postal Sector and ICTs </w:t>
      </w:r>
    </w:p>
    <w:p w:rsidR="005630DC" w:rsidRPr="005731AF" w:rsidRDefault="005630DC" w:rsidP="004B35C4">
      <w:pPr>
        <w:pStyle w:val="ListParagraph"/>
        <w:numPr>
          <w:ilvl w:val="0"/>
          <w:numId w:val="5"/>
        </w:numPr>
        <w:ind w:left="1560"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t>Social Chamber –  e-Health, e-Education, e-Justice and e-Agriculture</w:t>
      </w:r>
    </w:p>
    <w:p w:rsidR="005630DC" w:rsidRPr="005731AF" w:rsidRDefault="005630DC" w:rsidP="004B35C4">
      <w:pPr>
        <w:pStyle w:val="ListParagraph"/>
        <w:numPr>
          <w:ilvl w:val="0"/>
          <w:numId w:val="5"/>
        </w:numPr>
        <w:ind w:left="1560"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lastRenderedPageBreak/>
        <w:t xml:space="preserve">Governance and Security Chamber </w:t>
      </w:r>
      <w:r w:rsidR="005731AF" w:rsidRPr="005731AF">
        <w:rPr>
          <w:rFonts w:ascii="Arial" w:hAnsi="Arial" w:cs="Arial"/>
          <w:color w:val="000000" w:themeColor="text1"/>
          <w:sz w:val="36"/>
          <w:szCs w:val="36"/>
          <w:lang w:val="en-GB"/>
        </w:rPr>
        <w:t>– e</w:t>
      </w:r>
      <w:r w:rsidRPr="005731AF">
        <w:rPr>
          <w:rFonts w:ascii="Arial" w:hAnsi="Arial" w:cs="Arial"/>
          <w:color w:val="000000" w:themeColor="text1"/>
          <w:sz w:val="36"/>
          <w:szCs w:val="36"/>
          <w:lang w:val="en-GB"/>
        </w:rPr>
        <w:t>-Commerce, Internet Governance, Policy Mapping and Cyber Security.</w:t>
      </w:r>
    </w:p>
    <w:p w:rsidR="005630DC" w:rsidRPr="005731AF" w:rsidRDefault="005630DC" w:rsidP="004B35C4">
      <w:pPr>
        <w:pStyle w:val="ListParagraph"/>
        <w:numPr>
          <w:ilvl w:val="0"/>
          <w:numId w:val="5"/>
        </w:numPr>
        <w:ind w:left="1560"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t>ICTs and Disability Chamber –  ICT Assistive Devices, Access to Government websites,</w:t>
      </w:r>
      <w:r w:rsidR="004955AC" w:rsidRPr="005731AF">
        <w:rPr>
          <w:rFonts w:ascii="Arial" w:hAnsi="Arial" w:cs="Arial"/>
          <w:color w:val="000000" w:themeColor="text1"/>
          <w:sz w:val="36"/>
          <w:szCs w:val="36"/>
          <w:lang w:val="en-GB"/>
        </w:rPr>
        <w:t xml:space="preserve"> </w:t>
      </w:r>
      <w:r w:rsidRPr="005731AF">
        <w:rPr>
          <w:rFonts w:ascii="Arial" w:hAnsi="Arial" w:cs="Arial"/>
          <w:color w:val="000000" w:themeColor="text1"/>
          <w:sz w:val="36"/>
          <w:szCs w:val="36"/>
          <w:lang w:val="en-GB"/>
        </w:rPr>
        <w:t>Access to Banking Services</w:t>
      </w:r>
    </w:p>
    <w:p w:rsidR="005630DC" w:rsidRPr="005731AF" w:rsidRDefault="005630DC" w:rsidP="005630DC">
      <w:pPr>
        <w:pStyle w:val="ListParagraph"/>
        <w:ind w:left="360"/>
        <w:rPr>
          <w:rFonts w:ascii="Arial" w:hAnsi="Arial" w:cs="Arial"/>
          <w:color w:val="000000" w:themeColor="text1"/>
          <w:sz w:val="36"/>
          <w:szCs w:val="36"/>
          <w:lang w:val="en-GB"/>
        </w:rPr>
      </w:pPr>
    </w:p>
    <w:p w:rsidR="005630DC" w:rsidRPr="005731AF" w:rsidRDefault="005630DC" w:rsidP="004B35C4">
      <w:pPr>
        <w:pStyle w:val="ListParagraph"/>
        <w:tabs>
          <w:tab w:val="left" w:pos="851"/>
        </w:tabs>
        <w:ind w:left="360"/>
        <w:rPr>
          <w:rFonts w:ascii="Arial" w:hAnsi="Arial" w:cs="Arial"/>
          <w:b/>
          <w:color w:val="000000" w:themeColor="text1"/>
          <w:sz w:val="36"/>
          <w:szCs w:val="36"/>
          <w:lang w:val="en-GB"/>
        </w:rPr>
      </w:pPr>
      <w:r w:rsidRPr="005731AF">
        <w:rPr>
          <w:rFonts w:ascii="Arial" w:hAnsi="Arial" w:cs="Arial"/>
          <w:color w:val="000000" w:themeColor="text1"/>
          <w:sz w:val="36"/>
          <w:szCs w:val="36"/>
          <w:lang w:val="en-GB"/>
        </w:rPr>
        <w:t xml:space="preserve">   </w:t>
      </w:r>
      <w:r w:rsidR="004B35C4" w:rsidRPr="005731AF">
        <w:rPr>
          <w:rFonts w:ascii="Arial" w:hAnsi="Arial" w:cs="Arial"/>
          <w:color w:val="000000" w:themeColor="text1"/>
          <w:sz w:val="36"/>
          <w:szCs w:val="36"/>
          <w:lang w:val="en-GB"/>
        </w:rPr>
        <w:t xml:space="preserve">    </w:t>
      </w:r>
      <w:r w:rsidRPr="005731AF">
        <w:rPr>
          <w:rFonts w:ascii="Arial" w:hAnsi="Arial" w:cs="Arial"/>
          <w:color w:val="000000" w:themeColor="text1"/>
          <w:sz w:val="36"/>
          <w:szCs w:val="36"/>
          <w:lang w:val="en-GB"/>
        </w:rPr>
        <w:t xml:space="preserve">(iv) </w:t>
      </w:r>
      <w:r w:rsidRPr="005731AF">
        <w:rPr>
          <w:rFonts w:ascii="Arial" w:hAnsi="Arial" w:cs="Arial"/>
          <w:b/>
          <w:color w:val="000000" w:themeColor="text1"/>
          <w:sz w:val="36"/>
          <w:szCs w:val="36"/>
          <w:lang w:val="en-GB"/>
        </w:rPr>
        <w:t>Records of decisions</w:t>
      </w:r>
      <w:r w:rsidR="004B35C4" w:rsidRPr="005731AF">
        <w:rPr>
          <w:rFonts w:ascii="Arial" w:hAnsi="Arial" w:cs="Arial"/>
          <w:b/>
          <w:color w:val="000000" w:themeColor="text1"/>
          <w:sz w:val="36"/>
          <w:szCs w:val="36"/>
          <w:lang w:val="en-GB"/>
        </w:rPr>
        <w:t>:</w:t>
      </w:r>
    </w:p>
    <w:p w:rsidR="005630DC" w:rsidRPr="005731AF" w:rsidRDefault="005630DC" w:rsidP="004B35C4">
      <w:pPr>
        <w:pStyle w:val="ListParagraph"/>
        <w:numPr>
          <w:ilvl w:val="0"/>
          <w:numId w:val="11"/>
        </w:numPr>
        <w:ind w:left="1418"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t>Chambers have developed their Terms of Reference and firmed up their structures</w:t>
      </w:r>
    </w:p>
    <w:p w:rsidR="005630DC" w:rsidRPr="005731AF" w:rsidRDefault="005630DC" w:rsidP="004B35C4">
      <w:pPr>
        <w:pStyle w:val="ListParagraph"/>
        <w:numPr>
          <w:ilvl w:val="0"/>
          <w:numId w:val="11"/>
        </w:numPr>
        <w:ind w:left="1418"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t>Chambers have now resolved and are prepared draft Work Programmes which still need to</w:t>
      </w:r>
    </w:p>
    <w:p w:rsidR="005630DC" w:rsidRPr="005731AF" w:rsidRDefault="005630DC" w:rsidP="004B35C4">
      <w:pPr>
        <w:pStyle w:val="ListParagraph"/>
        <w:numPr>
          <w:ilvl w:val="0"/>
          <w:numId w:val="11"/>
        </w:numPr>
        <w:ind w:left="1418"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t xml:space="preserve">be approved by the department  </w:t>
      </w:r>
    </w:p>
    <w:p w:rsidR="005630DC" w:rsidRPr="005731AF" w:rsidRDefault="005630DC" w:rsidP="004B35C4">
      <w:pPr>
        <w:pStyle w:val="ListParagraph"/>
        <w:numPr>
          <w:ilvl w:val="0"/>
          <w:numId w:val="11"/>
        </w:numPr>
        <w:ind w:left="1418"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t>The Chairpersons Forum agreed to convene a National Workshop to discuss and endorse</w:t>
      </w:r>
    </w:p>
    <w:p w:rsidR="005630DC" w:rsidRPr="005731AF" w:rsidRDefault="005630DC" w:rsidP="004B35C4">
      <w:pPr>
        <w:pStyle w:val="ListParagraph"/>
        <w:numPr>
          <w:ilvl w:val="0"/>
          <w:numId w:val="11"/>
        </w:numPr>
        <w:ind w:left="1418" w:hanging="284"/>
        <w:rPr>
          <w:rFonts w:ascii="Arial" w:hAnsi="Arial" w:cs="Arial"/>
          <w:color w:val="000000" w:themeColor="text1"/>
          <w:sz w:val="36"/>
          <w:szCs w:val="36"/>
          <w:lang w:val="en-GB"/>
        </w:rPr>
      </w:pPr>
      <w:r w:rsidRPr="005731AF">
        <w:rPr>
          <w:rFonts w:ascii="Arial" w:hAnsi="Arial" w:cs="Arial"/>
          <w:color w:val="000000" w:themeColor="text1"/>
          <w:sz w:val="36"/>
          <w:szCs w:val="36"/>
          <w:lang w:val="en-GB"/>
        </w:rPr>
        <w:t>the draft Work Programmes</w:t>
      </w:r>
    </w:p>
    <w:p w:rsidR="005630DC" w:rsidRPr="005731AF" w:rsidRDefault="005630DC" w:rsidP="004B35C4">
      <w:pPr>
        <w:pStyle w:val="ListParagraph"/>
        <w:ind w:left="1418" w:hanging="284"/>
        <w:rPr>
          <w:rFonts w:ascii="Arial" w:hAnsi="Arial" w:cs="Arial"/>
          <w:color w:val="000000" w:themeColor="text1"/>
          <w:sz w:val="36"/>
          <w:szCs w:val="36"/>
          <w:lang w:val="en-GB"/>
        </w:rPr>
      </w:pPr>
    </w:p>
    <w:p w:rsidR="004B35C4" w:rsidRPr="005731AF" w:rsidRDefault="004B35C4" w:rsidP="004B35C4">
      <w:pPr>
        <w:rPr>
          <w:rFonts w:ascii="Arial" w:hAnsi="Arial" w:cs="Arial"/>
          <w:sz w:val="36"/>
          <w:szCs w:val="36"/>
          <w:lang w:val="en-GB"/>
        </w:rPr>
      </w:pPr>
      <w:r w:rsidRPr="005731AF">
        <w:rPr>
          <w:rFonts w:ascii="Arial" w:hAnsi="Arial" w:cs="Arial"/>
          <w:sz w:val="36"/>
          <w:szCs w:val="36"/>
          <w:lang w:val="en-GB"/>
        </w:rPr>
        <w:t>(2)(a) Reports and (b) Initiatives</w:t>
      </w:r>
    </w:p>
    <w:p w:rsidR="004B35C4" w:rsidRPr="005731AF" w:rsidRDefault="004B35C4" w:rsidP="004B35C4">
      <w:pPr>
        <w:ind w:left="709"/>
        <w:rPr>
          <w:rFonts w:ascii="Arial" w:hAnsi="Arial" w:cs="Arial"/>
          <w:sz w:val="36"/>
          <w:szCs w:val="36"/>
          <w:lang w:val="en-GB"/>
        </w:rPr>
      </w:pPr>
      <w:r w:rsidRPr="005731AF">
        <w:rPr>
          <w:rFonts w:ascii="Arial" w:hAnsi="Arial" w:cs="Arial"/>
          <w:sz w:val="36"/>
          <w:szCs w:val="36"/>
          <w:lang w:val="en-GB"/>
        </w:rPr>
        <w:t>Initiatives that are coming out of the draft work programmes of the chambers include the following:</w:t>
      </w:r>
    </w:p>
    <w:p w:rsidR="004B35C4" w:rsidRPr="005731AF" w:rsidRDefault="004B35C4" w:rsidP="004B35C4">
      <w:pPr>
        <w:pStyle w:val="ListParagraph"/>
        <w:numPr>
          <w:ilvl w:val="0"/>
          <w:numId w:val="12"/>
        </w:numPr>
        <w:jc w:val="both"/>
        <w:rPr>
          <w:rFonts w:ascii="Arial" w:hAnsi="Arial" w:cs="Arial"/>
          <w:sz w:val="36"/>
          <w:szCs w:val="36"/>
          <w:lang w:val="en-GB"/>
        </w:rPr>
      </w:pPr>
      <w:r w:rsidRPr="005731AF">
        <w:rPr>
          <w:rFonts w:ascii="Arial" w:hAnsi="Arial" w:cs="Arial"/>
          <w:sz w:val="36"/>
          <w:szCs w:val="36"/>
          <w:lang w:val="en-GB"/>
        </w:rPr>
        <w:t>Conduct a National ICT Skills Audit with relevant stakeholders</w:t>
      </w:r>
    </w:p>
    <w:p w:rsidR="004B35C4" w:rsidRPr="005731AF" w:rsidRDefault="004B35C4" w:rsidP="004B35C4">
      <w:pPr>
        <w:pStyle w:val="ListParagraph"/>
        <w:numPr>
          <w:ilvl w:val="0"/>
          <w:numId w:val="12"/>
        </w:numPr>
        <w:jc w:val="both"/>
        <w:rPr>
          <w:rFonts w:ascii="Arial" w:hAnsi="Arial" w:cs="Arial"/>
          <w:sz w:val="36"/>
          <w:szCs w:val="36"/>
          <w:lang w:val="en-GB"/>
        </w:rPr>
      </w:pPr>
      <w:r w:rsidRPr="005731AF">
        <w:rPr>
          <w:rFonts w:ascii="Arial" w:hAnsi="Arial" w:cs="Arial"/>
          <w:sz w:val="36"/>
          <w:szCs w:val="36"/>
          <w:lang w:val="en-GB"/>
        </w:rPr>
        <w:t xml:space="preserve">Develop and implement a basic National e-Literacy Programme </w:t>
      </w:r>
    </w:p>
    <w:p w:rsidR="004B35C4" w:rsidRPr="005731AF" w:rsidRDefault="004B35C4" w:rsidP="004B35C4">
      <w:pPr>
        <w:pStyle w:val="ListParagraph"/>
        <w:numPr>
          <w:ilvl w:val="0"/>
          <w:numId w:val="12"/>
        </w:numPr>
        <w:jc w:val="both"/>
        <w:rPr>
          <w:rFonts w:ascii="Arial" w:hAnsi="Arial" w:cs="Arial"/>
          <w:sz w:val="36"/>
          <w:szCs w:val="36"/>
          <w:lang w:val="en-GB"/>
        </w:rPr>
      </w:pPr>
      <w:r w:rsidRPr="005731AF">
        <w:rPr>
          <w:rFonts w:ascii="Arial" w:hAnsi="Arial" w:cs="Arial"/>
          <w:sz w:val="36"/>
          <w:szCs w:val="36"/>
          <w:lang w:val="en-GB"/>
        </w:rPr>
        <w:t xml:space="preserve">Facilitate creation of Creative Hubs for SMMEs in townships with relevant support </w:t>
      </w:r>
    </w:p>
    <w:p w:rsidR="004B35C4" w:rsidRPr="005731AF" w:rsidRDefault="004B35C4" w:rsidP="004B35C4">
      <w:pPr>
        <w:pStyle w:val="ListParagraph"/>
        <w:numPr>
          <w:ilvl w:val="0"/>
          <w:numId w:val="12"/>
        </w:numPr>
        <w:jc w:val="both"/>
        <w:rPr>
          <w:rFonts w:ascii="Arial" w:hAnsi="Arial" w:cs="Arial"/>
          <w:sz w:val="36"/>
          <w:szCs w:val="36"/>
          <w:lang w:val="en-GB"/>
        </w:rPr>
      </w:pPr>
      <w:r w:rsidRPr="005731AF">
        <w:rPr>
          <w:rFonts w:ascii="Arial" w:hAnsi="Arial" w:cs="Arial"/>
          <w:sz w:val="36"/>
          <w:szCs w:val="36"/>
          <w:lang w:val="en-GB"/>
        </w:rPr>
        <w:t xml:space="preserve">Support development of ICT applications that will enable SMMEs to expand business opportunities </w:t>
      </w:r>
    </w:p>
    <w:p w:rsidR="004B35C4" w:rsidRPr="005731AF" w:rsidRDefault="004B35C4" w:rsidP="004B35C4">
      <w:pPr>
        <w:pStyle w:val="ListParagraph"/>
        <w:numPr>
          <w:ilvl w:val="0"/>
          <w:numId w:val="12"/>
        </w:numPr>
        <w:jc w:val="both"/>
        <w:rPr>
          <w:rFonts w:ascii="Arial" w:hAnsi="Arial" w:cs="Arial"/>
          <w:sz w:val="36"/>
          <w:szCs w:val="36"/>
          <w:lang w:val="en-GB"/>
        </w:rPr>
      </w:pPr>
      <w:r w:rsidRPr="005731AF">
        <w:rPr>
          <w:rFonts w:ascii="Arial" w:hAnsi="Arial" w:cs="Arial"/>
          <w:sz w:val="36"/>
          <w:szCs w:val="36"/>
          <w:lang w:val="en-GB"/>
        </w:rPr>
        <w:t xml:space="preserve">Develop and implement a Cybersecurity Awareness programme </w:t>
      </w:r>
    </w:p>
    <w:p w:rsidR="004B35C4" w:rsidRPr="005731AF" w:rsidRDefault="004B35C4" w:rsidP="004B35C4">
      <w:pPr>
        <w:pStyle w:val="ListParagraph"/>
        <w:numPr>
          <w:ilvl w:val="0"/>
          <w:numId w:val="12"/>
        </w:numPr>
        <w:jc w:val="both"/>
        <w:rPr>
          <w:rFonts w:ascii="Arial" w:hAnsi="Arial" w:cs="Arial"/>
          <w:sz w:val="36"/>
          <w:szCs w:val="36"/>
          <w:lang w:val="en-GB"/>
        </w:rPr>
      </w:pPr>
      <w:r w:rsidRPr="005731AF">
        <w:rPr>
          <w:rFonts w:ascii="Arial" w:hAnsi="Arial" w:cs="Arial"/>
          <w:sz w:val="36"/>
          <w:szCs w:val="36"/>
          <w:lang w:val="en-GB"/>
        </w:rPr>
        <w:lastRenderedPageBreak/>
        <w:t>To develop a National set of Principles/framework for Internet Governance in South Africa</w:t>
      </w:r>
    </w:p>
    <w:p w:rsidR="004B35C4" w:rsidRPr="005731AF" w:rsidRDefault="004B35C4" w:rsidP="004B35C4">
      <w:pPr>
        <w:pStyle w:val="ListParagraph"/>
        <w:numPr>
          <w:ilvl w:val="0"/>
          <w:numId w:val="12"/>
        </w:numPr>
        <w:jc w:val="both"/>
        <w:rPr>
          <w:rFonts w:ascii="Arial" w:hAnsi="Arial" w:cs="Arial"/>
          <w:sz w:val="36"/>
          <w:szCs w:val="36"/>
          <w:lang w:val="en-GB"/>
        </w:rPr>
      </w:pPr>
      <w:r w:rsidRPr="005731AF">
        <w:rPr>
          <w:rFonts w:ascii="Arial" w:hAnsi="Arial" w:cs="Arial"/>
          <w:sz w:val="36"/>
          <w:szCs w:val="36"/>
          <w:lang w:val="en-GB"/>
        </w:rPr>
        <w:t>Establish/ or revive an Intergovernmental Forum on Internet Governance</w:t>
      </w:r>
    </w:p>
    <w:p w:rsidR="004B35C4" w:rsidRPr="005731AF" w:rsidRDefault="004B35C4" w:rsidP="004B35C4">
      <w:pPr>
        <w:pStyle w:val="ListParagraph"/>
        <w:numPr>
          <w:ilvl w:val="0"/>
          <w:numId w:val="12"/>
        </w:numPr>
        <w:jc w:val="both"/>
        <w:rPr>
          <w:rFonts w:ascii="Arial" w:hAnsi="Arial" w:cs="Arial"/>
          <w:sz w:val="36"/>
          <w:szCs w:val="36"/>
          <w:lang w:val="en-GB"/>
        </w:rPr>
      </w:pPr>
      <w:r w:rsidRPr="005731AF">
        <w:rPr>
          <w:rFonts w:ascii="Arial" w:hAnsi="Arial" w:cs="Arial"/>
          <w:sz w:val="36"/>
          <w:szCs w:val="36"/>
          <w:lang w:val="en-GB"/>
        </w:rPr>
        <w:t>Create a cybersecurity Body of Knowledge for general access by South Africans</w:t>
      </w:r>
    </w:p>
    <w:p w:rsidR="004B35C4" w:rsidRPr="005731AF" w:rsidRDefault="004B35C4" w:rsidP="004B35C4">
      <w:pPr>
        <w:pStyle w:val="ListParagraph"/>
        <w:numPr>
          <w:ilvl w:val="0"/>
          <w:numId w:val="12"/>
        </w:numPr>
        <w:jc w:val="both"/>
        <w:rPr>
          <w:rFonts w:ascii="Arial" w:hAnsi="Arial" w:cs="Arial"/>
          <w:sz w:val="36"/>
          <w:szCs w:val="36"/>
          <w:lang w:val="en-GB"/>
        </w:rPr>
      </w:pPr>
      <w:r w:rsidRPr="005731AF">
        <w:rPr>
          <w:rFonts w:ascii="Arial" w:hAnsi="Arial" w:cs="Arial"/>
          <w:sz w:val="36"/>
          <w:szCs w:val="36"/>
          <w:lang w:val="en-GB"/>
        </w:rPr>
        <w:t xml:space="preserve">Explore Youth Job Creation Programme focusing on cybersecurity awareness </w:t>
      </w:r>
    </w:p>
    <w:p w:rsidR="004B35C4" w:rsidRPr="005731AF" w:rsidRDefault="004B35C4" w:rsidP="004B35C4">
      <w:pPr>
        <w:pStyle w:val="ListParagraph"/>
        <w:numPr>
          <w:ilvl w:val="0"/>
          <w:numId w:val="12"/>
        </w:numPr>
        <w:jc w:val="both"/>
        <w:rPr>
          <w:rFonts w:ascii="Arial" w:hAnsi="Arial" w:cs="Arial"/>
          <w:sz w:val="36"/>
          <w:szCs w:val="36"/>
          <w:lang w:val="en-GB"/>
        </w:rPr>
      </w:pPr>
      <w:r w:rsidRPr="005731AF">
        <w:rPr>
          <w:rFonts w:ascii="Arial" w:hAnsi="Arial" w:cs="Arial"/>
          <w:sz w:val="36"/>
          <w:szCs w:val="36"/>
          <w:lang w:val="en-GB"/>
        </w:rPr>
        <w:t>Facilitate engagements with relevant to improve access to banking services, government websites, employment, education and broadcasting for people with disabilities.</w:t>
      </w:r>
    </w:p>
    <w:p w:rsidR="004B35C4" w:rsidRPr="005731AF" w:rsidRDefault="004B35C4" w:rsidP="004B35C4">
      <w:pPr>
        <w:jc w:val="both"/>
        <w:rPr>
          <w:rFonts w:ascii="Arial" w:hAnsi="Arial" w:cs="Arial"/>
          <w:lang w:val="en-GB"/>
        </w:rPr>
      </w:pPr>
    </w:p>
    <w:p w:rsidR="004B35C4" w:rsidRPr="005731AF" w:rsidRDefault="004B35C4" w:rsidP="004B35C4">
      <w:pPr>
        <w:jc w:val="both"/>
        <w:rPr>
          <w:rFonts w:ascii="Arial" w:hAnsi="Arial" w:cs="Arial"/>
          <w:sz w:val="36"/>
          <w:szCs w:val="36"/>
          <w:lang w:val="en-GB"/>
        </w:rPr>
      </w:pPr>
      <w:r w:rsidRPr="005731AF">
        <w:rPr>
          <w:rFonts w:ascii="Arial" w:hAnsi="Arial" w:cs="Arial"/>
          <w:sz w:val="36"/>
          <w:szCs w:val="36"/>
          <w:lang w:val="en-GB"/>
        </w:rPr>
        <w:t xml:space="preserve">A National Workshop will be convened before the end of June 2016 to discuss and endorse the draft programmes of each Chamber. The workshop will also discuss resource mobilization for implementation of the work programme and timelines. </w:t>
      </w:r>
    </w:p>
    <w:sectPr w:rsidR="004B35C4" w:rsidRPr="005731AF" w:rsidSect="004660F9">
      <w:pgSz w:w="11906" w:h="16838"/>
      <w:pgMar w:top="1135"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8">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0">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9"/>
  </w:num>
  <w:num w:numId="6">
    <w:abstractNumId w:val="2"/>
  </w:num>
  <w:num w:numId="7">
    <w:abstractNumId w:val="11"/>
  </w:num>
  <w:num w:numId="8">
    <w:abstractNumId w:val="0"/>
  </w:num>
  <w:num w:numId="9">
    <w:abstractNumId w:val="1"/>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DC"/>
    <w:rsid w:val="000F2DCA"/>
    <w:rsid w:val="001B45C9"/>
    <w:rsid w:val="002F569B"/>
    <w:rsid w:val="00411013"/>
    <w:rsid w:val="004660F9"/>
    <w:rsid w:val="004955AC"/>
    <w:rsid w:val="004A7D18"/>
    <w:rsid w:val="004B35C4"/>
    <w:rsid w:val="005630DC"/>
    <w:rsid w:val="005731AF"/>
    <w:rsid w:val="00C24407"/>
    <w:rsid w:val="00CA7A13"/>
    <w:rsid w:val="00D34214"/>
    <w:rsid w:val="00DD0652"/>
    <w:rsid w:val="00E13EAB"/>
    <w:rsid w:val="00F7638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alloonText">
    <w:name w:val="Balloon Text"/>
    <w:basedOn w:val="Normal"/>
    <w:link w:val="BalloonTextChar"/>
    <w:uiPriority w:val="99"/>
    <w:semiHidden/>
    <w:unhideWhenUsed/>
    <w:rsid w:val="0057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AF"/>
    <w:rPr>
      <w:rFonts w:ascii="Segoe UI" w:eastAsia="Calibri" w:hAnsi="Segoe UI" w:cs="Segoe UI"/>
      <w:sz w:val="18"/>
      <w:szCs w:val="18"/>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alloonText">
    <w:name w:val="Balloon Text"/>
    <w:basedOn w:val="Normal"/>
    <w:link w:val="BalloonTextChar"/>
    <w:uiPriority w:val="99"/>
    <w:semiHidden/>
    <w:unhideWhenUsed/>
    <w:rsid w:val="0057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AF"/>
    <w:rPr>
      <w:rFonts w:ascii="Segoe UI" w:eastAsia="Calibr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Sehlabela Chuene</cp:lastModifiedBy>
  <cp:revision>2</cp:revision>
  <cp:lastPrinted>2016-05-18T16:45:00Z</cp:lastPrinted>
  <dcterms:created xsi:type="dcterms:W3CDTF">2016-05-23T10:04:00Z</dcterms:created>
  <dcterms:modified xsi:type="dcterms:W3CDTF">2016-05-23T10:04:00Z</dcterms:modified>
</cp:coreProperties>
</file>