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4E" w:rsidRPr="00266726" w:rsidRDefault="007E334E" w:rsidP="007E334E">
      <w:pPr>
        <w:spacing w:line="276" w:lineRule="auto"/>
        <w:ind w:left="-142" w:right="328"/>
        <w:jc w:val="center"/>
        <w:rPr>
          <w:szCs w:val="24"/>
        </w:rPr>
      </w:pPr>
      <w:r w:rsidRPr="00266726">
        <w:rPr>
          <w:noProof/>
          <w:szCs w:val="24"/>
          <w:lang w:eastAsia="en-US"/>
        </w:rPr>
        <w:drawing>
          <wp:inline distT="0" distB="0" distL="0" distR="0" wp14:anchorId="280AB619" wp14:editId="3DF8B0B4">
            <wp:extent cx="970060" cy="11112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99" cy="111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4E" w:rsidRPr="00266726" w:rsidRDefault="007E334E" w:rsidP="007E334E">
      <w:pPr>
        <w:spacing w:line="276" w:lineRule="auto"/>
        <w:ind w:left="426" w:right="328" w:firstLine="720"/>
        <w:rPr>
          <w:rFonts w:cs="Arial"/>
          <w:b/>
          <w:szCs w:val="24"/>
        </w:rPr>
      </w:pPr>
    </w:p>
    <w:p w:rsidR="007E334E" w:rsidRPr="00266726" w:rsidRDefault="007E334E" w:rsidP="007E334E">
      <w:pPr>
        <w:spacing w:line="276" w:lineRule="auto"/>
        <w:ind w:right="328"/>
        <w:jc w:val="center"/>
        <w:rPr>
          <w:rFonts w:cs="Arial"/>
          <w:b/>
          <w:szCs w:val="24"/>
        </w:rPr>
      </w:pPr>
      <w:bookmarkStart w:id="0" w:name="_GoBack"/>
      <w:r w:rsidRPr="00266726">
        <w:rPr>
          <w:rFonts w:cs="Arial"/>
          <w:b/>
          <w:szCs w:val="24"/>
        </w:rPr>
        <w:t>DEPARTMENT: PUBLIC ENTERPRISES</w:t>
      </w:r>
    </w:p>
    <w:bookmarkEnd w:id="0"/>
    <w:p w:rsidR="007E334E" w:rsidRPr="00266726" w:rsidRDefault="007E334E" w:rsidP="007E334E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266726">
        <w:rPr>
          <w:rFonts w:cs="Arial"/>
          <w:b/>
          <w:szCs w:val="24"/>
        </w:rPr>
        <w:t>REPUBLIC OF SOUTH AFRICA</w:t>
      </w:r>
    </w:p>
    <w:p w:rsidR="007E334E" w:rsidRPr="00266726" w:rsidRDefault="007E334E" w:rsidP="004A3B48">
      <w:pPr>
        <w:spacing w:line="276" w:lineRule="auto"/>
        <w:ind w:right="328"/>
        <w:rPr>
          <w:rFonts w:cs="Arial"/>
          <w:b/>
          <w:szCs w:val="24"/>
        </w:rPr>
      </w:pPr>
      <w:r w:rsidRPr="00266726">
        <w:rPr>
          <w:rFonts w:cs="Arial"/>
          <w:b/>
          <w:szCs w:val="24"/>
        </w:rPr>
        <w:t>NATIONAL ASSEMBLY</w:t>
      </w:r>
    </w:p>
    <w:p w:rsidR="007E334E" w:rsidRPr="00266726" w:rsidRDefault="007E334E" w:rsidP="007E334E">
      <w:pPr>
        <w:spacing w:line="276" w:lineRule="auto"/>
        <w:ind w:left="426" w:right="328"/>
        <w:rPr>
          <w:rFonts w:cs="Arial"/>
          <w:b/>
          <w:bCs/>
          <w:szCs w:val="24"/>
        </w:rPr>
      </w:pPr>
    </w:p>
    <w:p w:rsidR="007E334E" w:rsidRPr="00266726" w:rsidRDefault="007E334E" w:rsidP="003E058D">
      <w:pPr>
        <w:spacing w:line="276" w:lineRule="auto"/>
        <w:ind w:right="328"/>
        <w:rPr>
          <w:rFonts w:cs="Arial"/>
          <w:b/>
          <w:bCs/>
          <w:szCs w:val="24"/>
        </w:rPr>
      </w:pPr>
      <w:r w:rsidRPr="00266726">
        <w:rPr>
          <w:rFonts w:cs="Arial"/>
          <w:b/>
          <w:bCs/>
          <w:szCs w:val="24"/>
        </w:rPr>
        <w:t xml:space="preserve">QUESTION NO.: </w:t>
      </w:r>
      <w:r w:rsidR="00C87E9C" w:rsidRPr="00266726">
        <w:rPr>
          <w:rFonts w:cs="Arial"/>
          <w:b/>
          <w:bCs/>
          <w:szCs w:val="24"/>
        </w:rPr>
        <w:t>1281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E334E" w:rsidRPr="00266726" w:rsidTr="00AB2118">
        <w:trPr>
          <w:trHeight w:val="151"/>
        </w:trPr>
        <w:tc>
          <w:tcPr>
            <w:tcW w:w="9356" w:type="dxa"/>
          </w:tcPr>
          <w:p w:rsidR="004A3B48" w:rsidRPr="00266726" w:rsidRDefault="004A3B48" w:rsidP="00C87E9C">
            <w:pPr>
              <w:spacing w:before="100" w:beforeAutospacing="1" w:after="100" w:afterAutospacing="1"/>
              <w:ind w:left="709" w:hanging="816"/>
              <w:rPr>
                <w:rFonts w:cs="Arial"/>
                <w:b/>
                <w:bCs/>
                <w:szCs w:val="24"/>
                <w:lang w:val="en-GB"/>
              </w:rPr>
            </w:pPr>
          </w:p>
          <w:p w:rsidR="00C87E9C" w:rsidRPr="00266726" w:rsidRDefault="00C87E9C" w:rsidP="00C87E9C">
            <w:pPr>
              <w:spacing w:before="100" w:beforeAutospacing="1" w:after="100" w:afterAutospacing="1"/>
              <w:ind w:left="709" w:hanging="816"/>
              <w:rPr>
                <w:rFonts w:cs="Arial"/>
                <w:b/>
                <w:bCs/>
                <w:szCs w:val="24"/>
                <w:lang w:val="en-GB"/>
              </w:rPr>
            </w:pPr>
            <w:r w:rsidRPr="00266726">
              <w:rPr>
                <w:rFonts w:cs="Arial"/>
                <w:b/>
                <w:bCs/>
                <w:szCs w:val="24"/>
                <w:lang w:val="en-GB"/>
              </w:rPr>
              <w:t>1281.</w:t>
            </w:r>
            <w:r w:rsidRPr="00266726">
              <w:rPr>
                <w:rFonts w:cs="Arial"/>
                <w:b/>
                <w:bCs/>
                <w:szCs w:val="24"/>
                <w:lang w:val="en-GB"/>
              </w:rPr>
              <w:tab/>
              <w:t xml:space="preserve">Mr M G P </w:t>
            </w:r>
            <w:proofErr w:type="spellStart"/>
            <w:r w:rsidRPr="00266726">
              <w:rPr>
                <w:rFonts w:cs="Arial"/>
                <w:b/>
                <w:bCs/>
                <w:szCs w:val="24"/>
                <w:lang w:val="en-GB"/>
              </w:rPr>
              <w:t>Lekota</w:t>
            </w:r>
            <w:proofErr w:type="spellEnd"/>
            <w:r w:rsidRPr="00266726">
              <w:rPr>
                <w:rFonts w:cs="Arial"/>
                <w:b/>
                <w:bCs/>
                <w:szCs w:val="24"/>
                <w:lang w:val="en-GB"/>
              </w:rPr>
              <w:t xml:space="preserve"> (Cope) to ask the Minister of Public Enterprises:</w:t>
            </w:r>
          </w:p>
          <w:p w:rsidR="007E334E" w:rsidRPr="00266726" w:rsidRDefault="00C87E9C" w:rsidP="00C87E9C">
            <w:pPr>
              <w:spacing w:before="100" w:beforeAutospacing="1" w:after="100" w:afterAutospacing="1"/>
              <w:ind w:left="709"/>
              <w:jc w:val="both"/>
              <w:rPr>
                <w:rFonts w:cs="Arial"/>
                <w:szCs w:val="24"/>
                <w:lang w:val="en-GB"/>
              </w:rPr>
            </w:pPr>
            <w:r w:rsidRPr="00266726">
              <w:rPr>
                <w:rFonts w:cs="Arial"/>
                <w:bCs/>
                <w:szCs w:val="24"/>
                <w:lang w:val="en-GB"/>
              </w:rPr>
              <w:t>Whether, given the perilous state of many state-owned enterprises (SOEs), he has found that any further financial support and guarantees from the Government will be required to ensure that the specified SOEs remain operational; if so, what are the relevant details of his policy projections in this regard?</w:t>
            </w:r>
            <w:r w:rsidRPr="00266726">
              <w:rPr>
                <w:rFonts w:cs="Arial"/>
                <w:bCs/>
                <w:szCs w:val="24"/>
                <w:lang w:val="en-GB"/>
              </w:rPr>
              <w:tab/>
            </w:r>
            <w:r w:rsidRPr="00266726">
              <w:rPr>
                <w:rFonts w:cs="Arial"/>
                <w:bCs/>
                <w:szCs w:val="24"/>
                <w:lang w:val="en-GB"/>
              </w:rPr>
              <w:tab/>
            </w:r>
            <w:r w:rsidRPr="00266726">
              <w:rPr>
                <w:rFonts w:cs="Arial"/>
                <w:bCs/>
                <w:szCs w:val="24"/>
                <w:lang w:val="en-GB"/>
              </w:rPr>
              <w:tab/>
            </w:r>
            <w:r w:rsidRPr="00266726">
              <w:rPr>
                <w:rFonts w:cs="Arial"/>
                <w:bCs/>
                <w:szCs w:val="24"/>
                <w:lang w:val="en-GB"/>
              </w:rPr>
              <w:tab/>
            </w:r>
            <w:r w:rsidRPr="00266726">
              <w:rPr>
                <w:rFonts w:cs="Arial"/>
                <w:bCs/>
                <w:szCs w:val="24"/>
                <w:lang w:val="en-GB"/>
              </w:rPr>
              <w:tab/>
              <w:t>NW1381E</w:t>
            </w:r>
          </w:p>
        </w:tc>
      </w:tr>
    </w:tbl>
    <w:p w:rsidR="00180778" w:rsidRPr="00266726" w:rsidRDefault="00180778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</w:p>
    <w:p w:rsidR="004A3B48" w:rsidRPr="00266726" w:rsidRDefault="004A3B48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b/>
          <w:color w:val="000000"/>
          <w:sz w:val="24"/>
          <w:szCs w:val="24"/>
        </w:rPr>
      </w:pPr>
    </w:p>
    <w:p w:rsidR="007E334E" w:rsidRPr="00266726" w:rsidRDefault="007E334E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  <w:r w:rsidRPr="00266726">
        <w:rPr>
          <w:rFonts w:ascii="Arial" w:hAnsi="Arial" w:cs="Arial"/>
          <w:b/>
          <w:color w:val="000000"/>
          <w:sz w:val="24"/>
          <w:szCs w:val="24"/>
        </w:rPr>
        <w:t>REPLY:</w:t>
      </w:r>
      <w:r w:rsidRPr="00266726">
        <w:rPr>
          <w:rFonts w:cs="Arial"/>
          <w:b/>
          <w:color w:val="000000"/>
          <w:sz w:val="24"/>
          <w:szCs w:val="24"/>
        </w:rPr>
        <w:t xml:space="preserve"> </w:t>
      </w:r>
    </w:p>
    <w:p w:rsidR="003C6085" w:rsidRPr="00266726" w:rsidRDefault="003C6085" w:rsidP="009B7DFD">
      <w:pPr>
        <w:pStyle w:val="ListParagraph"/>
        <w:spacing w:line="276" w:lineRule="auto"/>
        <w:ind w:left="850" w:right="329" w:hanging="850"/>
        <w:rPr>
          <w:rFonts w:cs="Arial"/>
          <w:b/>
          <w:color w:val="000000"/>
          <w:sz w:val="24"/>
          <w:szCs w:val="24"/>
        </w:rPr>
      </w:pPr>
    </w:p>
    <w:p w:rsidR="003C6085" w:rsidRPr="00266726" w:rsidRDefault="003C6085" w:rsidP="009B7DFD">
      <w:pPr>
        <w:pStyle w:val="ListParagraph"/>
        <w:spacing w:line="276" w:lineRule="auto"/>
        <w:ind w:left="850" w:right="329" w:hanging="850"/>
        <w:rPr>
          <w:rFonts w:ascii="Arial" w:hAnsi="Arial" w:cs="Arial"/>
          <w:color w:val="000000"/>
          <w:sz w:val="24"/>
          <w:szCs w:val="24"/>
        </w:rPr>
      </w:pPr>
      <w:r w:rsidRPr="00266726">
        <w:rPr>
          <w:rFonts w:ascii="Arial" w:hAnsi="Arial" w:cs="Arial"/>
          <w:color w:val="000000"/>
          <w:sz w:val="24"/>
          <w:szCs w:val="24"/>
        </w:rPr>
        <w:t>Response based on information received from DPE-Strategic Partnerships</w:t>
      </w:r>
      <w:r w:rsidR="00181B8D" w:rsidRPr="002667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6726">
        <w:rPr>
          <w:rFonts w:ascii="Arial" w:hAnsi="Arial" w:cs="Arial"/>
          <w:color w:val="000000"/>
          <w:sz w:val="24"/>
          <w:szCs w:val="24"/>
        </w:rPr>
        <w:t>Unit.</w:t>
      </w:r>
    </w:p>
    <w:p w:rsidR="004D1AF5" w:rsidRPr="00266726" w:rsidRDefault="002F709F" w:rsidP="00DA0823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color w:val="auto"/>
          <w:szCs w:val="24"/>
          <w:lang w:eastAsia="en-US"/>
        </w:rPr>
      </w:pPr>
      <w:r w:rsidRPr="00266726">
        <w:rPr>
          <w:rFonts w:eastAsia="Calibri" w:cs="Arial"/>
          <w:color w:val="auto"/>
          <w:szCs w:val="24"/>
          <w:lang w:eastAsia="en-US"/>
        </w:rPr>
        <w:t xml:space="preserve">The State Owned Enterprises </w:t>
      </w:r>
      <w:r w:rsidR="00C87E9C" w:rsidRPr="00266726">
        <w:rPr>
          <w:rFonts w:eastAsia="Calibri" w:cs="Arial"/>
          <w:color w:val="auto"/>
          <w:szCs w:val="24"/>
          <w:lang w:eastAsia="en-US"/>
        </w:rPr>
        <w:t xml:space="preserve">within the Department </w:t>
      </w:r>
      <w:r w:rsidRPr="00266726">
        <w:rPr>
          <w:rFonts w:eastAsia="Calibri" w:cs="Arial"/>
          <w:color w:val="auto"/>
          <w:szCs w:val="24"/>
          <w:lang w:eastAsia="en-US"/>
        </w:rPr>
        <w:t xml:space="preserve">of Public Enterprises (DPE) </w:t>
      </w:r>
      <w:r w:rsidR="00C87E9C" w:rsidRPr="00266726">
        <w:rPr>
          <w:rFonts w:eastAsia="Calibri" w:cs="Arial"/>
          <w:color w:val="auto"/>
          <w:szCs w:val="24"/>
          <w:lang w:eastAsia="en-US"/>
        </w:rPr>
        <w:t>that ha</w:t>
      </w:r>
      <w:r w:rsidR="000D47CD" w:rsidRPr="00266726">
        <w:rPr>
          <w:rFonts w:eastAsia="Calibri" w:cs="Arial"/>
          <w:color w:val="auto"/>
          <w:szCs w:val="24"/>
          <w:lang w:eastAsia="en-US"/>
        </w:rPr>
        <w:t xml:space="preserve">ve </w:t>
      </w:r>
      <w:r w:rsidR="00C87E9C" w:rsidRPr="00266726">
        <w:rPr>
          <w:rFonts w:eastAsia="Calibri" w:cs="Arial"/>
          <w:color w:val="auto"/>
          <w:szCs w:val="24"/>
          <w:lang w:eastAsia="en-US"/>
        </w:rPr>
        <w:t xml:space="preserve">been given government guarantees (in compliance with PFMA) are Eskom, Transnet, Denel and South African Express (SAX). The </w:t>
      </w:r>
      <w:r w:rsidR="000D47CD" w:rsidRPr="00266726">
        <w:rPr>
          <w:rFonts w:eastAsia="Calibri" w:cs="Arial"/>
          <w:color w:val="auto"/>
          <w:szCs w:val="24"/>
          <w:lang w:eastAsia="en-US"/>
        </w:rPr>
        <w:t xml:space="preserve">government </w:t>
      </w:r>
      <w:r w:rsidR="00C87E9C" w:rsidRPr="00266726">
        <w:rPr>
          <w:rFonts w:eastAsia="Calibri" w:cs="Arial"/>
          <w:color w:val="auto"/>
          <w:szCs w:val="24"/>
          <w:lang w:eastAsia="en-US"/>
        </w:rPr>
        <w:t xml:space="preserve">guarantee is limited </w:t>
      </w:r>
      <w:r w:rsidR="000D47CD" w:rsidRPr="00266726">
        <w:rPr>
          <w:rFonts w:eastAsia="Calibri" w:cs="Arial"/>
          <w:color w:val="auto"/>
          <w:szCs w:val="24"/>
          <w:lang w:eastAsia="en-US"/>
        </w:rPr>
        <w:t xml:space="preserve">to a maximum of </w:t>
      </w:r>
      <w:r w:rsidR="00C87E9C" w:rsidRPr="00266726">
        <w:rPr>
          <w:rFonts w:eastAsia="Calibri" w:cs="Arial"/>
          <w:color w:val="auto"/>
          <w:szCs w:val="24"/>
          <w:lang w:eastAsia="en-US"/>
        </w:rPr>
        <w:t>R350</w:t>
      </w:r>
      <w:r w:rsidR="000D47CD" w:rsidRPr="00266726">
        <w:rPr>
          <w:rFonts w:eastAsia="Calibri" w:cs="Arial"/>
          <w:color w:val="auto"/>
          <w:szCs w:val="24"/>
          <w:lang w:eastAsia="en-US"/>
        </w:rPr>
        <w:t xml:space="preserve"> </w:t>
      </w:r>
      <w:r w:rsidR="00C87E9C" w:rsidRPr="00266726">
        <w:rPr>
          <w:rFonts w:eastAsia="Calibri" w:cs="Arial"/>
          <w:color w:val="auto"/>
          <w:szCs w:val="24"/>
          <w:lang w:eastAsia="en-US"/>
        </w:rPr>
        <w:t>billion for Eskom, R3</w:t>
      </w:r>
      <w:r w:rsidR="000D47CD" w:rsidRPr="00266726">
        <w:rPr>
          <w:rFonts w:eastAsia="Calibri" w:cs="Arial"/>
          <w:color w:val="auto"/>
          <w:szCs w:val="24"/>
          <w:lang w:eastAsia="en-US"/>
        </w:rPr>
        <w:t>, 5</w:t>
      </w:r>
      <w:r w:rsidR="00C87E9C" w:rsidRPr="00266726">
        <w:rPr>
          <w:rFonts w:eastAsia="Calibri" w:cs="Arial"/>
          <w:color w:val="auto"/>
          <w:szCs w:val="24"/>
          <w:lang w:eastAsia="en-US"/>
        </w:rPr>
        <w:t xml:space="preserve"> billion for Transnet, R2</w:t>
      </w:r>
      <w:r w:rsidR="000D47CD" w:rsidRPr="00266726">
        <w:rPr>
          <w:rFonts w:eastAsia="Calibri" w:cs="Arial"/>
          <w:color w:val="auto"/>
          <w:szCs w:val="24"/>
          <w:lang w:eastAsia="en-US"/>
        </w:rPr>
        <w:t>, 4</w:t>
      </w:r>
      <w:r w:rsidR="00C87E9C" w:rsidRPr="00266726">
        <w:rPr>
          <w:rFonts w:eastAsia="Calibri" w:cs="Arial"/>
          <w:color w:val="auto"/>
          <w:szCs w:val="24"/>
          <w:lang w:eastAsia="en-US"/>
        </w:rPr>
        <w:t xml:space="preserve"> billion</w:t>
      </w:r>
      <w:r w:rsidRPr="00266726">
        <w:rPr>
          <w:rFonts w:eastAsia="Calibri" w:cs="Arial"/>
          <w:color w:val="auto"/>
          <w:szCs w:val="24"/>
          <w:lang w:eastAsia="en-US"/>
        </w:rPr>
        <w:t xml:space="preserve"> for </w:t>
      </w:r>
      <w:r w:rsidR="00C87E9C" w:rsidRPr="00266726">
        <w:rPr>
          <w:rFonts w:eastAsia="Calibri" w:cs="Arial"/>
          <w:color w:val="auto"/>
          <w:szCs w:val="24"/>
          <w:lang w:eastAsia="en-US"/>
        </w:rPr>
        <w:t>Denel,</w:t>
      </w:r>
      <w:r w:rsidR="004D1AF5" w:rsidRPr="00266726">
        <w:rPr>
          <w:rFonts w:eastAsia="Calibri" w:cs="Arial"/>
          <w:color w:val="auto"/>
          <w:szCs w:val="24"/>
          <w:lang w:eastAsia="en-US"/>
        </w:rPr>
        <w:t xml:space="preserve"> and R0</w:t>
      </w:r>
      <w:r w:rsidR="00C87E9C" w:rsidRPr="00266726">
        <w:rPr>
          <w:rFonts w:eastAsia="Calibri" w:cs="Arial"/>
          <w:color w:val="auto"/>
          <w:szCs w:val="24"/>
          <w:lang w:eastAsia="en-US"/>
        </w:rPr>
        <w:t xml:space="preserve">.8 </w:t>
      </w:r>
      <w:r w:rsidR="004D1AF5" w:rsidRPr="00266726">
        <w:rPr>
          <w:rFonts w:eastAsia="Calibri" w:cs="Arial"/>
          <w:color w:val="auto"/>
          <w:szCs w:val="24"/>
          <w:lang w:eastAsia="en-US"/>
        </w:rPr>
        <w:t>b</w:t>
      </w:r>
      <w:r w:rsidR="00C87E9C" w:rsidRPr="00266726">
        <w:rPr>
          <w:rFonts w:eastAsia="Calibri" w:cs="Arial"/>
          <w:color w:val="auto"/>
          <w:szCs w:val="24"/>
          <w:lang w:eastAsia="en-US"/>
        </w:rPr>
        <w:t xml:space="preserve">illion </w:t>
      </w:r>
      <w:r w:rsidR="000D47CD" w:rsidRPr="00266726">
        <w:rPr>
          <w:rFonts w:eastAsia="Calibri" w:cs="Arial"/>
          <w:color w:val="auto"/>
          <w:szCs w:val="24"/>
          <w:lang w:eastAsia="en-US"/>
        </w:rPr>
        <w:t xml:space="preserve">for </w:t>
      </w:r>
      <w:r w:rsidR="00C87E9C" w:rsidRPr="00266726">
        <w:rPr>
          <w:rFonts w:eastAsia="Calibri" w:cs="Arial"/>
          <w:color w:val="auto"/>
          <w:szCs w:val="24"/>
          <w:lang w:eastAsia="en-US"/>
        </w:rPr>
        <w:t>SAX</w:t>
      </w:r>
      <w:r w:rsidR="000D47CD" w:rsidRPr="00266726">
        <w:rPr>
          <w:rFonts w:eastAsia="Calibri" w:cs="Arial"/>
          <w:color w:val="auto"/>
          <w:szCs w:val="24"/>
          <w:lang w:eastAsia="en-US"/>
        </w:rPr>
        <w:t xml:space="preserve">. </w:t>
      </w:r>
    </w:p>
    <w:p w:rsidR="006B54BA" w:rsidRPr="00266726" w:rsidRDefault="006847F7" w:rsidP="00DA0823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color w:val="auto"/>
          <w:szCs w:val="24"/>
          <w:lang w:eastAsia="en-US"/>
        </w:rPr>
      </w:pPr>
      <w:r w:rsidRPr="00266726">
        <w:rPr>
          <w:rFonts w:eastAsia="Calibri" w:cs="Arial"/>
          <w:color w:val="auto"/>
          <w:szCs w:val="24"/>
          <w:lang w:eastAsia="en-US"/>
        </w:rPr>
        <w:t>F</w:t>
      </w:r>
      <w:r w:rsidR="00C87E9C" w:rsidRPr="00266726">
        <w:rPr>
          <w:rFonts w:eastAsia="Calibri" w:cs="Arial"/>
          <w:color w:val="auto"/>
          <w:szCs w:val="24"/>
          <w:lang w:eastAsia="en-US"/>
        </w:rPr>
        <w:t xml:space="preserve">urther financial </w:t>
      </w:r>
      <w:r w:rsidR="008A4EDB" w:rsidRPr="00266726">
        <w:rPr>
          <w:rFonts w:eastAsia="Calibri" w:cs="Arial"/>
          <w:color w:val="auto"/>
          <w:szCs w:val="24"/>
          <w:lang w:eastAsia="en-US"/>
        </w:rPr>
        <w:t>support</w:t>
      </w:r>
      <w:r w:rsidR="00C4617F" w:rsidRPr="00266726">
        <w:rPr>
          <w:rFonts w:eastAsia="Calibri" w:cs="Arial"/>
          <w:color w:val="auto"/>
          <w:szCs w:val="24"/>
          <w:lang w:eastAsia="en-US"/>
        </w:rPr>
        <w:t xml:space="preserve"> will be subject to SO</w:t>
      </w:r>
      <w:r w:rsidR="002F709F" w:rsidRPr="00266726">
        <w:rPr>
          <w:rFonts w:eastAsia="Calibri" w:cs="Arial"/>
          <w:color w:val="auto"/>
          <w:szCs w:val="24"/>
          <w:lang w:eastAsia="en-US"/>
        </w:rPr>
        <w:t>Es</w:t>
      </w:r>
      <w:r w:rsidR="00C4617F" w:rsidRPr="00266726">
        <w:rPr>
          <w:rFonts w:eastAsia="Calibri" w:cs="Arial"/>
          <w:color w:val="auto"/>
          <w:szCs w:val="24"/>
          <w:lang w:eastAsia="en-US"/>
        </w:rPr>
        <w:t xml:space="preserve"> providing a </w:t>
      </w:r>
      <w:r w:rsidR="002F709F" w:rsidRPr="00266726">
        <w:rPr>
          <w:rFonts w:eastAsia="Calibri" w:cs="Arial"/>
          <w:color w:val="auto"/>
          <w:szCs w:val="24"/>
          <w:lang w:eastAsia="en-US"/>
        </w:rPr>
        <w:t xml:space="preserve">viable </w:t>
      </w:r>
      <w:r w:rsidR="00C4617F" w:rsidRPr="00266726">
        <w:rPr>
          <w:rFonts w:eastAsia="Calibri" w:cs="Arial"/>
          <w:color w:val="auto"/>
          <w:szCs w:val="24"/>
          <w:lang w:eastAsia="en-US"/>
        </w:rPr>
        <w:t xml:space="preserve">business case, clearly </w:t>
      </w:r>
      <w:r w:rsidR="00040829" w:rsidRPr="00266726">
        <w:rPr>
          <w:rFonts w:eastAsia="Calibri" w:cs="Arial"/>
          <w:color w:val="auto"/>
          <w:szCs w:val="24"/>
          <w:lang w:eastAsia="en-US"/>
        </w:rPr>
        <w:t xml:space="preserve">demonstrating </w:t>
      </w:r>
      <w:r w:rsidR="00C4617F" w:rsidRPr="00266726">
        <w:rPr>
          <w:rFonts w:eastAsia="Calibri" w:cs="Arial"/>
          <w:color w:val="auto"/>
          <w:szCs w:val="24"/>
          <w:lang w:eastAsia="en-US"/>
        </w:rPr>
        <w:t xml:space="preserve">that financial support will be utilized </w:t>
      </w:r>
      <w:r w:rsidR="002F709F" w:rsidRPr="00266726">
        <w:rPr>
          <w:rFonts w:eastAsia="Calibri" w:cs="Arial"/>
          <w:color w:val="auto"/>
          <w:szCs w:val="24"/>
          <w:lang w:eastAsia="en-US"/>
        </w:rPr>
        <w:t>solely for advancing both commercial and developmental mandates.</w:t>
      </w:r>
      <w:r w:rsidR="00C4617F" w:rsidRPr="00266726">
        <w:rPr>
          <w:rFonts w:eastAsia="Calibri" w:cs="Arial"/>
          <w:color w:val="auto"/>
          <w:szCs w:val="24"/>
          <w:lang w:eastAsia="en-US"/>
        </w:rPr>
        <w:t xml:space="preserve"> This will </w:t>
      </w:r>
      <w:r w:rsidR="004A3B48" w:rsidRPr="00266726">
        <w:rPr>
          <w:rFonts w:eastAsia="Calibri" w:cs="Arial"/>
          <w:color w:val="auto"/>
          <w:szCs w:val="24"/>
          <w:lang w:eastAsia="en-US"/>
        </w:rPr>
        <w:t xml:space="preserve">also </w:t>
      </w:r>
      <w:r w:rsidR="002F709F" w:rsidRPr="00266726">
        <w:rPr>
          <w:rFonts w:eastAsia="Calibri" w:cs="Arial"/>
          <w:color w:val="auto"/>
          <w:szCs w:val="24"/>
          <w:lang w:eastAsia="en-US"/>
        </w:rPr>
        <w:t xml:space="preserve">be conditional on </w:t>
      </w:r>
      <w:r w:rsidR="008A4EDB" w:rsidRPr="00266726">
        <w:rPr>
          <w:rFonts w:eastAsia="Calibri" w:cs="Arial"/>
          <w:color w:val="auto"/>
          <w:szCs w:val="24"/>
          <w:lang w:eastAsia="en-US"/>
        </w:rPr>
        <w:t xml:space="preserve">SOEs </w:t>
      </w:r>
      <w:r w:rsidR="002F709F" w:rsidRPr="00266726">
        <w:rPr>
          <w:rFonts w:eastAsia="Calibri" w:cs="Arial"/>
          <w:color w:val="auto"/>
          <w:szCs w:val="24"/>
          <w:lang w:eastAsia="en-US"/>
        </w:rPr>
        <w:t xml:space="preserve">proving that they will adhere to prudent financial and risk management which will be closely monitored by the Department. </w:t>
      </w:r>
    </w:p>
    <w:p w:rsidR="004A3B48" w:rsidRPr="00266726" w:rsidRDefault="006847F7" w:rsidP="00DA0823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color w:val="auto"/>
          <w:szCs w:val="24"/>
          <w:lang w:eastAsia="en-US"/>
        </w:rPr>
      </w:pPr>
      <w:r w:rsidRPr="00266726">
        <w:rPr>
          <w:rFonts w:eastAsia="Calibri" w:cs="Arial"/>
          <w:color w:val="auto"/>
          <w:szCs w:val="24"/>
          <w:lang w:eastAsia="en-US"/>
        </w:rPr>
        <w:t xml:space="preserve">The form that financial support will </w:t>
      </w:r>
      <w:r w:rsidR="008A4EDB" w:rsidRPr="00266726">
        <w:rPr>
          <w:rFonts w:eastAsia="Calibri" w:cs="Arial"/>
          <w:color w:val="auto"/>
          <w:szCs w:val="24"/>
          <w:lang w:eastAsia="en-US"/>
        </w:rPr>
        <w:t>take</w:t>
      </w:r>
      <w:r w:rsidRPr="00266726">
        <w:rPr>
          <w:rFonts w:eastAsia="Calibri" w:cs="Arial"/>
          <w:color w:val="auto"/>
          <w:szCs w:val="24"/>
          <w:lang w:eastAsia="en-US"/>
        </w:rPr>
        <w:t xml:space="preserve"> is subject to</w:t>
      </w:r>
      <w:r w:rsidR="00230222" w:rsidRPr="00266726">
        <w:rPr>
          <w:rFonts w:eastAsia="Calibri" w:cs="Arial"/>
          <w:color w:val="auto"/>
          <w:szCs w:val="24"/>
          <w:lang w:eastAsia="en-US"/>
        </w:rPr>
        <w:t xml:space="preserve"> the</w:t>
      </w:r>
      <w:r w:rsidRPr="00266726">
        <w:rPr>
          <w:rFonts w:eastAsia="Calibri" w:cs="Arial"/>
          <w:color w:val="auto"/>
          <w:szCs w:val="24"/>
          <w:lang w:eastAsia="en-US"/>
        </w:rPr>
        <w:t xml:space="preserve"> Mi</w:t>
      </w:r>
      <w:r w:rsidR="008A5F6C" w:rsidRPr="00266726">
        <w:rPr>
          <w:rFonts w:eastAsia="Calibri" w:cs="Arial"/>
          <w:color w:val="auto"/>
          <w:szCs w:val="24"/>
          <w:lang w:eastAsia="en-US"/>
        </w:rPr>
        <w:t>nister</w:t>
      </w:r>
      <w:r w:rsidR="00230222" w:rsidRPr="00266726">
        <w:rPr>
          <w:rFonts w:eastAsia="Calibri" w:cs="Arial"/>
          <w:color w:val="auto"/>
          <w:szCs w:val="24"/>
          <w:lang w:eastAsia="en-US"/>
        </w:rPr>
        <w:t xml:space="preserve"> of Public Enterprises and </w:t>
      </w:r>
      <w:r w:rsidR="008A5F6C" w:rsidRPr="00266726">
        <w:rPr>
          <w:rFonts w:eastAsia="Calibri" w:cs="Arial"/>
          <w:color w:val="auto"/>
          <w:szCs w:val="24"/>
          <w:lang w:eastAsia="en-US"/>
        </w:rPr>
        <w:t xml:space="preserve">Minister of </w:t>
      </w:r>
      <w:r w:rsidR="00230222" w:rsidRPr="00266726">
        <w:rPr>
          <w:rFonts w:eastAsia="Calibri" w:cs="Arial"/>
          <w:color w:val="auto"/>
          <w:szCs w:val="24"/>
          <w:lang w:eastAsia="en-US"/>
        </w:rPr>
        <w:t xml:space="preserve">Finance’s joint assessment and concurrence on each application received. </w:t>
      </w:r>
    </w:p>
    <w:p w:rsidR="00556DA8" w:rsidRPr="00266726" w:rsidRDefault="004A3B48" w:rsidP="004A3B48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color w:val="auto"/>
          <w:szCs w:val="24"/>
          <w:lang w:eastAsia="en-US"/>
        </w:rPr>
      </w:pPr>
      <w:r w:rsidRPr="00266726">
        <w:rPr>
          <w:rFonts w:eastAsia="Calibri" w:cs="Arial"/>
          <w:color w:val="auto"/>
          <w:szCs w:val="24"/>
          <w:lang w:eastAsia="en-US"/>
        </w:rPr>
        <w:t xml:space="preserve">I believe that short to medium-term financial support (or guarantees) combined with changes in Boards and Management and a review of business strategies will be beneficial and fundamentally change the outlook for Sate owned Enterprises.             </w:t>
      </w:r>
    </w:p>
    <w:sectPr w:rsidR="00556DA8" w:rsidRPr="00266726" w:rsidSect="00556DA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5" w:right="1134" w:bottom="1843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11" w:rsidRDefault="00AC0D11">
      <w:r>
        <w:separator/>
      </w:r>
    </w:p>
  </w:endnote>
  <w:endnote w:type="continuationSeparator" w:id="0">
    <w:p w:rsidR="00AC0D11" w:rsidRDefault="00A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966451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1187257961"/>
          <w:docPartObj>
            <w:docPartGallery w:val="Page Numbers (Top of Page)"/>
            <w:docPartUnique/>
          </w:docPartObj>
        </w:sdtPr>
        <w:sdtEndPr/>
        <w:sdtContent>
          <w:p w:rsidR="003E058D" w:rsidRPr="003E058D" w:rsidRDefault="00B4315E">
            <w:pPr>
              <w:pStyle w:val="Footer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</w:t>
            </w:r>
            <w:r w:rsidR="003E058D" w:rsidRPr="003E058D">
              <w:rPr>
                <w:sz w:val="16"/>
              </w:rPr>
              <w:t xml:space="preserve">Page </w:t>
            </w:r>
            <w:r w:rsidR="003E058D" w:rsidRPr="003E058D">
              <w:rPr>
                <w:bCs/>
                <w:sz w:val="16"/>
                <w:szCs w:val="24"/>
              </w:rPr>
              <w:fldChar w:fldCharType="begin"/>
            </w:r>
            <w:r w:rsidR="003E058D" w:rsidRPr="003E058D">
              <w:rPr>
                <w:bCs/>
                <w:sz w:val="16"/>
              </w:rPr>
              <w:instrText xml:space="preserve"> PAGE </w:instrText>
            </w:r>
            <w:r w:rsidR="003E058D" w:rsidRPr="003E058D">
              <w:rPr>
                <w:bCs/>
                <w:sz w:val="16"/>
                <w:szCs w:val="24"/>
              </w:rPr>
              <w:fldChar w:fldCharType="separate"/>
            </w:r>
            <w:r w:rsidR="00266726">
              <w:rPr>
                <w:bCs/>
                <w:noProof/>
                <w:sz w:val="16"/>
              </w:rPr>
              <w:t>1</w:t>
            </w:r>
            <w:r w:rsidR="003E058D" w:rsidRPr="003E058D">
              <w:rPr>
                <w:bCs/>
                <w:sz w:val="16"/>
                <w:szCs w:val="24"/>
              </w:rPr>
              <w:fldChar w:fldCharType="end"/>
            </w:r>
            <w:r w:rsidR="003E058D" w:rsidRPr="003E058D">
              <w:rPr>
                <w:sz w:val="16"/>
              </w:rPr>
              <w:t xml:space="preserve"> of </w:t>
            </w:r>
            <w:r w:rsidR="003E058D" w:rsidRPr="003E058D">
              <w:rPr>
                <w:bCs/>
                <w:sz w:val="16"/>
                <w:szCs w:val="24"/>
              </w:rPr>
              <w:fldChar w:fldCharType="begin"/>
            </w:r>
            <w:r w:rsidR="003E058D" w:rsidRPr="003E058D">
              <w:rPr>
                <w:bCs/>
                <w:sz w:val="16"/>
              </w:rPr>
              <w:instrText xml:space="preserve"> NUMPAGES  </w:instrText>
            </w:r>
            <w:r w:rsidR="003E058D" w:rsidRPr="003E058D">
              <w:rPr>
                <w:bCs/>
                <w:sz w:val="16"/>
                <w:szCs w:val="24"/>
              </w:rPr>
              <w:fldChar w:fldCharType="separate"/>
            </w:r>
            <w:r w:rsidR="00266726">
              <w:rPr>
                <w:bCs/>
                <w:noProof/>
                <w:sz w:val="16"/>
              </w:rPr>
              <w:t>1</w:t>
            </w:r>
            <w:r w:rsidR="003E058D" w:rsidRPr="003E058D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6D7F6D" w:rsidRPr="00A27D60" w:rsidRDefault="00AC0D11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400000"/>
      <w:docPartObj>
        <w:docPartGallery w:val="Page Numbers (Bottom of Page)"/>
        <w:docPartUnique/>
      </w:docPartObj>
    </w:sdtPr>
    <w:sdtEndPr/>
    <w:sdtContent>
      <w:sdt>
        <w:sdtPr>
          <w:id w:val="-1255741437"/>
          <w:docPartObj>
            <w:docPartGallery w:val="Page Numbers (Top of Page)"/>
            <w:docPartUnique/>
          </w:docPartObj>
        </w:sdtPr>
        <w:sdtEndPr/>
        <w:sdtContent>
          <w:p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181B8D">
              <w:rPr>
                <w:bCs/>
                <w:noProof/>
                <w:sz w:val="16"/>
                <w:szCs w:val="16"/>
              </w:rPr>
              <w:t>2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11" w:rsidRDefault="00AC0D11">
      <w:r>
        <w:separator/>
      </w:r>
    </w:p>
  </w:footnote>
  <w:footnote w:type="continuationSeparator" w:id="0">
    <w:p w:rsidR="00AC0D11" w:rsidRDefault="00AC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22" w:rsidRDefault="00AC0D11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191F632B"/>
    <w:multiLevelType w:val="hybridMultilevel"/>
    <w:tmpl w:val="4A46CF70"/>
    <w:lvl w:ilvl="0" w:tplc="45E024D4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7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7B11091"/>
    <w:multiLevelType w:val="hybridMultilevel"/>
    <w:tmpl w:val="3CF846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9"/>
  </w:num>
  <w:num w:numId="11">
    <w:abstractNumId w:val="22"/>
  </w:num>
  <w:num w:numId="12">
    <w:abstractNumId w:val="9"/>
  </w:num>
  <w:num w:numId="13">
    <w:abstractNumId w:val="16"/>
  </w:num>
  <w:num w:numId="14">
    <w:abstractNumId w:val="15"/>
  </w:num>
  <w:num w:numId="15">
    <w:abstractNumId w:val="24"/>
  </w:num>
  <w:num w:numId="16">
    <w:abstractNumId w:val="17"/>
  </w:num>
  <w:num w:numId="17">
    <w:abstractNumId w:val="12"/>
  </w:num>
  <w:num w:numId="18">
    <w:abstractNumId w:val="21"/>
  </w:num>
  <w:num w:numId="19">
    <w:abstractNumId w:val="4"/>
  </w:num>
  <w:num w:numId="20">
    <w:abstractNumId w:val="7"/>
  </w:num>
  <w:num w:numId="21">
    <w:abstractNumId w:val="18"/>
  </w:num>
  <w:num w:numId="22">
    <w:abstractNumId w:val="20"/>
  </w:num>
  <w:num w:numId="23">
    <w:abstractNumId w:val="14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E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0829"/>
    <w:rsid w:val="00041CB0"/>
    <w:rsid w:val="0004255E"/>
    <w:rsid w:val="0004329A"/>
    <w:rsid w:val="00043368"/>
    <w:rsid w:val="000448FC"/>
    <w:rsid w:val="0004492F"/>
    <w:rsid w:val="00044BBB"/>
    <w:rsid w:val="000457C0"/>
    <w:rsid w:val="000462BA"/>
    <w:rsid w:val="0004653D"/>
    <w:rsid w:val="00046DF8"/>
    <w:rsid w:val="00047289"/>
    <w:rsid w:val="00050CA5"/>
    <w:rsid w:val="00050E26"/>
    <w:rsid w:val="0005149F"/>
    <w:rsid w:val="00051C24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2262"/>
    <w:rsid w:val="000B4739"/>
    <w:rsid w:val="000B5A4E"/>
    <w:rsid w:val="000B609A"/>
    <w:rsid w:val="000B7DF9"/>
    <w:rsid w:val="000B7E3A"/>
    <w:rsid w:val="000B7EA9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7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51EE"/>
    <w:rsid w:val="00145AFD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778"/>
    <w:rsid w:val="00180D73"/>
    <w:rsid w:val="0018125A"/>
    <w:rsid w:val="0018174B"/>
    <w:rsid w:val="00181B8D"/>
    <w:rsid w:val="0018231E"/>
    <w:rsid w:val="00183387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AC5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0222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66726"/>
    <w:rsid w:val="0027119D"/>
    <w:rsid w:val="00271AA6"/>
    <w:rsid w:val="00272411"/>
    <w:rsid w:val="002745D3"/>
    <w:rsid w:val="00274EAD"/>
    <w:rsid w:val="0027532F"/>
    <w:rsid w:val="002755A8"/>
    <w:rsid w:val="00275AC1"/>
    <w:rsid w:val="002778AF"/>
    <w:rsid w:val="00277D9B"/>
    <w:rsid w:val="00280BB2"/>
    <w:rsid w:val="002830F3"/>
    <w:rsid w:val="00283E7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FF0"/>
    <w:rsid w:val="002F147E"/>
    <w:rsid w:val="002F3511"/>
    <w:rsid w:val="002F3BB8"/>
    <w:rsid w:val="002F5B4F"/>
    <w:rsid w:val="002F5CCA"/>
    <w:rsid w:val="002F6B11"/>
    <w:rsid w:val="002F709F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6085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527"/>
    <w:rsid w:val="004A178E"/>
    <w:rsid w:val="004A1F8A"/>
    <w:rsid w:val="004A2792"/>
    <w:rsid w:val="004A2814"/>
    <w:rsid w:val="004A3068"/>
    <w:rsid w:val="004A38A7"/>
    <w:rsid w:val="004A3B48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AF5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2E6C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6DA8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DD"/>
    <w:rsid w:val="00565F58"/>
    <w:rsid w:val="00566EDF"/>
    <w:rsid w:val="00567123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2B2A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A0135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C73D6"/>
    <w:rsid w:val="005D0C4E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5A66"/>
    <w:rsid w:val="00626DF9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7F7"/>
    <w:rsid w:val="00684DFB"/>
    <w:rsid w:val="006857BC"/>
    <w:rsid w:val="0068640F"/>
    <w:rsid w:val="006877E4"/>
    <w:rsid w:val="00687C67"/>
    <w:rsid w:val="00687E62"/>
    <w:rsid w:val="00690EC1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4BA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251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7EF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60B0"/>
    <w:rsid w:val="0078617A"/>
    <w:rsid w:val="00786416"/>
    <w:rsid w:val="00786AA7"/>
    <w:rsid w:val="00790009"/>
    <w:rsid w:val="007907D6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0CB4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C6C"/>
    <w:rsid w:val="007F7DAD"/>
    <w:rsid w:val="008003E8"/>
    <w:rsid w:val="00801419"/>
    <w:rsid w:val="00801975"/>
    <w:rsid w:val="008025AD"/>
    <w:rsid w:val="008029A8"/>
    <w:rsid w:val="0080337F"/>
    <w:rsid w:val="00804855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4EDB"/>
    <w:rsid w:val="008A5357"/>
    <w:rsid w:val="008A5979"/>
    <w:rsid w:val="008A5E4E"/>
    <w:rsid w:val="008A5F6C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5149"/>
    <w:rsid w:val="009C5E13"/>
    <w:rsid w:val="009C66E3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E18"/>
    <w:rsid w:val="00A200C8"/>
    <w:rsid w:val="00A21F4F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118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0D11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29D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3C15"/>
    <w:rsid w:val="00B245BA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30E"/>
    <w:rsid w:val="00B53CAD"/>
    <w:rsid w:val="00B53D69"/>
    <w:rsid w:val="00B55A77"/>
    <w:rsid w:val="00B5607C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08C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4729"/>
    <w:rsid w:val="00C052AD"/>
    <w:rsid w:val="00C05336"/>
    <w:rsid w:val="00C05575"/>
    <w:rsid w:val="00C05636"/>
    <w:rsid w:val="00C06848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A1C"/>
    <w:rsid w:val="00C37CE3"/>
    <w:rsid w:val="00C404FE"/>
    <w:rsid w:val="00C41F43"/>
    <w:rsid w:val="00C4260F"/>
    <w:rsid w:val="00C4264B"/>
    <w:rsid w:val="00C4338E"/>
    <w:rsid w:val="00C44C3F"/>
    <w:rsid w:val="00C45195"/>
    <w:rsid w:val="00C4617F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87E9C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B9"/>
    <w:rsid w:val="00D1216F"/>
    <w:rsid w:val="00D12284"/>
    <w:rsid w:val="00D146F2"/>
    <w:rsid w:val="00D1490C"/>
    <w:rsid w:val="00D15BFB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5A"/>
    <w:rsid w:val="00DA06BD"/>
    <w:rsid w:val="00DA075D"/>
    <w:rsid w:val="00DA0823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40"/>
    <w:rsid w:val="00DF4978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A6B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16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B71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3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3FC5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C2067-B136-4BDC-A11F-77685D7B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051C2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1CF5-67E6-4397-ACFF-5ABA8A38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Charmainé Yssel</dc:creator>
  <cp:lastModifiedBy>Peter Hendrickse</cp:lastModifiedBy>
  <cp:revision>4</cp:revision>
  <cp:lastPrinted>2018-05-22T08:18:00Z</cp:lastPrinted>
  <dcterms:created xsi:type="dcterms:W3CDTF">2018-06-08T09:16:00Z</dcterms:created>
  <dcterms:modified xsi:type="dcterms:W3CDTF">2018-06-08T09:30:00Z</dcterms:modified>
</cp:coreProperties>
</file>